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C93" w:rsidRDefault="00911C93">
      <w:pPr>
        <w:sectPr w:rsidR="00911C93">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rsidR="00911C93" w:rsidRDefault="00911C93">
      <w:bookmarkStart w:id="1" w:name="Bookmark_1"/>
      <w:bookmarkEnd w:id="1"/>
    </w:p>
    <w:p w:rsidR="00911C93" w:rsidRDefault="001135ED">
      <w:hyperlink r:id="rId12"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
              <v:imagedata r:id="rId13" o:title=""/>
            </v:shape>
          </w:pict>
        </w:r>
      </w:hyperlink>
      <w:r>
        <w:rPr>
          <w:rFonts w:ascii="Arial" w:eastAsia="Arial" w:hAnsi="Arial" w:cs="Arial"/>
          <w:color w:val="000000"/>
          <w:sz w:val="18"/>
        </w:rPr>
        <w:t>   Caution</w:t>
      </w:r>
      <w:r>
        <w:rPr>
          <w:rFonts w:ascii="Arial" w:eastAsia="Arial" w:hAnsi="Arial" w:cs="Arial"/>
          <w:color w:val="000000"/>
          <w:sz w:val="18"/>
        </w:rPr>
        <w:cr/>
        <w:t>As of: June 20, 2019 5:28 PM Z</w:t>
      </w:r>
    </w:p>
    <w:p w:rsidR="00911C93" w:rsidRDefault="001135ED">
      <w:pPr>
        <w:widowControl w:val="0"/>
        <w:spacing w:before="240" w:after="200" w:line="340" w:lineRule="atLeast"/>
        <w:jc w:val="center"/>
        <w:outlineLvl w:val="0"/>
        <w:rPr>
          <w:rFonts w:ascii="Arial" w:hAnsi="Arial" w:cs="Arial"/>
          <w:b/>
          <w:bCs/>
          <w:kern w:val="32"/>
          <w:sz w:val="32"/>
          <w:szCs w:val="32"/>
        </w:rPr>
      </w:pPr>
      <w:hyperlink r:id="rId14" w:history="1">
        <w:r>
          <w:rPr>
            <w:rFonts w:ascii="Arial" w:eastAsia="Arial" w:hAnsi="Arial" w:cs="Arial"/>
            <w:b/>
            <w:bCs/>
            <w:i/>
            <w:color w:val="0077CC"/>
            <w:kern w:val="32"/>
            <w:sz w:val="28"/>
            <w:szCs w:val="32"/>
            <w:u w:val="single"/>
          </w:rPr>
          <w:t xml:space="preserve">Comm. on the Judiciary v. </w:t>
        </w:r>
        <w:proofErr w:type="spellStart"/>
        <w:r>
          <w:rPr>
            <w:rFonts w:ascii="Arial" w:eastAsia="Arial" w:hAnsi="Arial" w:cs="Arial"/>
            <w:b/>
            <w:bCs/>
            <w:i/>
            <w:color w:val="0077CC"/>
            <w:kern w:val="32"/>
            <w:sz w:val="28"/>
            <w:szCs w:val="32"/>
            <w:u w:val="single"/>
          </w:rPr>
          <w:t>Miers</w:t>
        </w:r>
        <w:proofErr w:type="spellEnd"/>
      </w:hyperlink>
    </w:p>
    <w:p w:rsidR="00911C93" w:rsidRDefault="001135ED">
      <w:pPr>
        <w:widowControl w:val="0"/>
        <w:spacing w:before="120" w:line="260" w:lineRule="atLeast"/>
        <w:jc w:val="center"/>
      </w:pPr>
      <w:r>
        <w:rPr>
          <w:rFonts w:ascii="Arial" w:eastAsia="Arial" w:hAnsi="Arial" w:cs="Arial"/>
          <w:color w:val="000000"/>
          <w:sz w:val="20"/>
        </w:rPr>
        <w:t>United States District Court for the District of Columbia</w:t>
      </w:r>
    </w:p>
    <w:p w:rsidR="00911C93" w:rsidRDefault="001135ED">
      <w:pPr>
        <w:widowControl w:val="0"/>
        <w:spacing w:before="120" w:line="260" w:lineRule="atLeast"/>
        <w:jc w:val="center"/>
      </w:pPr>
      <w:r>
        <w:rPr>
          <w:rFonts w:ascii="Arial" w:eastAsia="Arial" w:hAnsi="Arial" w:cs="Arial"/>
          <w:color w:val="000000"/>
          <w:sz w:val="20"/>
        </w:rPr>
        <w:t>July 31, 2008, Decided; July 31, 2008, Filed</w:t>
      </w:r>
    </w:p>
    <w:p w:rsidR="00911C93" w:rsidRDefault="001135ED">
      <w:pPr>
        <w:widowControl w:val="0"/>
        <w:spacing w:before="120" w:line="260" w:lineRule="atLeast"/>
        <w:jc w:val="center"/>
        <w:sectPr w:rsidR="00911C93">
          <w:type w:val="continuous"/>
          <w:pgSz w:w="12240" w:h="15840"/>
          <w:pgMar w:top="840" w:right="1000" w:bottom="840" w:left="1000" w:header="400" w:footer="400" w:gutter="0"/>
          <w:cols w:space="240"/>
        </w:sectPr>
      </w:pPr>
      <w:r>
        <w:rPr>
          <w:rFonts w:ascii="Arial" w:eastAsia="Arial" w:hAnsi="Arial" w:cs="Arial"/>
          <w:color w:val="000000"/>
          <w:sz w:val="20"/>
        </w:rPr>
        <w:t>Civil Action No. 08-0409 (JDB)</w:t>
      </w:r>
    </w:p>
    <w:p w:rsidR="00911C93" w:rsidRDefault="00911C93">
      <w:pPr>
        <w:widowControl w:val="0"/>
        <w:spacing w:line="240" w:lineRule="atLeast"/>
        <w:jc w:val="both"/>
      </w:pPr>
    </w:p>
    <w:p w:rsidR="00911C93" w:rsidRDefault="001135ED">
      <w:pPr>
        <w:widowControl w:val="0"/>
        <w:spacing w:before="200" w:line="240" w:lineRule="atLeast"/>
      </w:pPr>
      <w:bookmarkStart w:id="2" w:name="Reporter"/>
      <w:bookmarkEnd w:id="2"/>
      <w:r>
        <w:rPr>
          <w:rFonts w:ascii="Arial" w:eastAsia="Arial" w:hAnsi="Arial" w:cs="Arial"/>
          <w:b/>
          <w:color w:val="000000"/>
          <w:sz w:val="18"/>
        </w:rPr>
        <w:t>Reporter</w:t>
      </w:r>
    </w:p>
    <w:p w:rsidR="00911C93" w:rsidRDefault="001135ED">
      <w:pPr>
        <w:widowControl w:val="0"/>
        <w:spacing w:line="240" w:lineRule="atLeast"/>
        <w:sectPr w:rsidR="00911C93">
          <w:type w:val="continuous"/>
          <w:pgSz w:w="12240" w:h="15840"/>
          <w:pgMar w:top="840" w:right="1000" w:bottom="840" w:left="1000" w:header="400" w:footer="400" w:gutter="0"/>
          <w:cols w:space="240"/>
        </w:sectPr>
      </w:pPr>
      <w:r>
        <w:rPr>
          <w:rFonts w:ascii="Arial" w:eastAsia="Arial" w:hAnsi="Arial" w:cs="Arial"/>
          <w:color w:val="000000"/>
          <w:sz w:val="18"/>
        </w:rPr>
        <w:t>558</w:t>
      </w:r>
      <w:r>
        <w:rPr>
          <w:rFonts w:ascii="Arial" w:eastAsia="Arial" w:hAnsi="Arial" w:cs="Arial"/>
          <w:color w:val="000000"/>
          <w:sz w:val="18"/>
        </w:rPr>
        <w:t xml:space="preserve"> F. Supp. 2d 53 *; 2008 U.S. Dist. LEXIS 58050 **</w:t>
      </w:r>
    </w:p>
    <w:p w:rsidR="00911C93" w:rsidRDefault="001135ED">
      <w:pPr>
        <w:widowControl w:val="0"/>
        <w:spacing w:before="120" w:line="260" w:lineRule="atLeast"/>
      </w:pPr>
      <w:r>
        <w:rPr>
          <w:rFonts w:ascii="Arial" w:eastAsia="Arial" w:hAnsi="Arial" w:cs="Arial"/>
          <w:color w:val="000000"/>
          <w:sz w:val="20"/>
        </w:rPr>
        <w:t>COMMITTEE ON THE JUDICIARY, U.S. HOUSE OF REPRESENTATIVES, Plaintiff, v. HARRIET MIERS, et al., Defendants.</w:t>
      </w:r>
    </w:p>
    <w:p w:rsidR="00911C93" w:rsidRDefault="001135ED">
      <w:pPr>
        <w:widowControl w:val="0"/>
        <w:spacing w:before="240" w:line="260" w:lineRule="atLeast"/>
      </w:pPr>
      <w:bookmarkStart w:id="3" w:name="Subsequent_History"/>
      <w:bookmarkEnd w:id="3"/>
      <w:r>
        <w:rPr>
          <w:rFonts w:ascii="Arial" w:eastAsia="Arial" w:hAnsi="Arial" w:cs="Arial"/>
          <w:b/>
          <w:color w:val="000000"/>
          <w:sz w:val="20"/>
        </w:rPr>
        <w:t>Subsequent History:</w:t>
      </w:r>
      <w:r>
        <w:rPr>
          <w:rFonts w:ascii="Arial" w:eastAsia="Arial" w:hAnsi="Arial" w:cs="Arial"/>
          <w:color w:val="000000"/>
          <w:sz w:val="20"/>
        </w:rPr>
        <w:t xml:space="preserve"> Motion denied by, Partial summary judgment granted by, in part </w:t>
      </w:r>
      <w:r>
        <w:rPr>
          <w:rFonts w:ascii="Arial" w:eastAsia="Arial" w:hAnsi="Arial" w:cs="Arial"/>
          <w:i/>
          <w:color w:val="000000"/>
          <w:sz w:val="20"/>
        </w:rPr>
        <w:t xml:space="preserve">Comm. on the Judiciary, U.S. House of Representatives v. </w:t>
      </w:r>
      <w:proofErr w:type="spellStart"/>
      <w:r>
        <w:rPr>
          <w:rFonts w:ascii="Arial" w:eastAsia="Arial" w:hAnsi="Arial" w:cs="Arial"/>
          <w:i/>
          <w:color w:val="000000"/>
          <w:sz w:val="20"/>
        </w:rPr>
        <w:t>Miers</w:t>
      </w:r>
      <w:proofErr w:type="spellEnd"/>
      <w:r>
        <w:rPr>
          <w:rFonts w:ascii="Arial" w:eastAsia="Arial" w:hAnsi="Arial" w:cs="Arial"/>
          <w:i/>
          <w:color w:val="000000"/>
          <w:sz w:val="20"/>
        </w:rPr>
        <w:t>, 558 F. Supp. 2d 53, 2008 U.S. Dist. LEXIS 120465 (D.D.C., July 31, 2008)</w:t>
      </w:r>
    </w:p>
    <w:p w:rsidR="00911C93" w:rsidRDefault="001135ED">
      <w:pPr>
        <w:keepNext/>
        <w:widowControl w:val="0"/>
        <w:spacing w:before="240" w:line="340" w:lineRule="atLeast"/>
      </w:pPr>
      <w:bookmarkStart w:id="4" w:name="Core_Terms"/>
      <w:bookmarkEnd w:id="4"/>
      <w:r>
        <w:rPr>
          <w:rFonts w:ascii="Arial" w:eastAsia="Arial" w:hAnsi="Arial" w:cs="Arial"/>
          <w:b/>
          <w:color w:val="000000"/>
          <w:sz w:val="28"/>
        </w:rPr>
        <w:t>Core Terms</w:t>
      </w:r>
    </w:p>
    <w:p w:rsidR="00911C93" w:rsidRDefault="001135ED">
      <w:pPr>
        <w:spacing w:line="60" w:lineRule="exact"/>
      </w:pPr>
      <w:r>
        <w:pict>
          <v:line id="_x0000_s1027" style="position:absolute;z-index:251658240" from="0,2pt" to="251pt,2pt" strokecolor="#009ddb" strokeweight="2pt">
            <w10:wrap type="topAndBottom"/>
          </v:line>
        </w:pict>
      </w:r>
    </w:p>
    <w:p w:rsidR="00911C93" w:rsidRDefault="001135ED">
      <w:pPr>
        <w:widowControl w:val="0"/>
        <w:spacing w:before="120" w:line="260" w:lineRule="atLeast"/>
      </w:pPr>
      <w:r>
        <w:rPr>
          <w:rFonts w:ascii="Arial" w:eastAsia="Arial" w:hAnsi="Arial" w:cs="Arial"/>
          <w:color w:val="000000"/>
          <w:sz w:val="20"/>
        </w:rPr>
        <w:t>subpoena, Committee's, cause of action, Ex</w:t>
      </w:r>
      <w:r>
        <w:rPr>
          <w:rFonts w:ascii="Arial" w:eastAsia="Arial" w:hAnsi="Arial" w:cs="Arial"/>
          <w:color w:val="000000"/>
          <w:sz w:val="20"/>
        </w:rPr>
        <w:t>ecutive's, executive privilege, absolute immunity, documents, presidential, contempt, executive branch, federal court, issues, rights, parties, courts, declaratory judgment, cases, political branch, negotiation, invoke, senior, advisors, separation of powe</w:t>
      </w:r>
      <w:r>
        <w:rPr>
          <w:rFonts w:ascii="Arial" w:eastAsia="Arial" w:hAnsi="Arial" w:cs="Arial"/>
          <w:color w:val="000000"/>
          <w:sz w:val="20"/>
        </w:rPr>
        <w:t>rs, remedies, reasons, civil action, immunity, accommodation, investigate, aides</w:t>
      </w:r>
    </w:p>
    <w:p w:rsidR="00911C93" w:rsidRDefault="001135ED">
      <w:pPr>
        <w:keepNext/>
        <w:widowControl w:val="0"/>
        <w:spacing w:before="240" w:line="340" w:lineRule="atLeast"/>
      </w:pPr>
      <w:bookmarkStart w:id="5" w:name="Case_Summary"/>
      <w:bookmarkEnd w:id="5"/>
      <w:r>
        <w:rPr>
          <w:rFonts w:ascii="Arial" w:eastAsia="Arial" w:hAnsi="Arial" w:cs="Arial"/>
          <w:b/>
          <w:color w:val="000000"/>
          <w:sz w:val="28"/>
        </w:rPr>
        <w:t>Case Summary</w:t>
      </w:r>
    </w:p>
    <w:p w:rsidR="00911C93" w:rsidRDefault="001135ED">
      <w:pPr>
        <w:spacing w:line="60" w:lineRule="exact"/>
      </w:pPr>
      <w:r>
        <w:pict>
          <v:line id="_x0000_s1028" style="position:absolute;z-index:251659264" from="0,2pt" to="251pt,2pt" strokecolor="#009ddb" strokeweight="2pt">
            <w10:wrap type="topAndBottom"/>
          </v:line>
        </w:pict>
      </w:r>
    </w:p>
    <w:p w:rsidR="00911C93" w:rsidRDefault="00911C93">
      <w:pPr>
        <w:spacing w:line="120" w:lineRule="exact"/>
      </w:pPr>
    </w:p>
    <w:p w:rsidR="00911C93" w:rsidRDefault="001135ED">
      <w:pPr>
        <w:widowControl w:val="0"/>
        <w:spacing w:before="240" w:line="260" w:lineRule="atLeast"/>
      </w:pPr>
      <w:bookmarkStart w:id="6" w:name="Procedural_Posture"/>
      <w:bookmarkEnd w:id="6"/>
      <w:r>
        <w:rPr>
          <w:rFonts w:ascii="Arial" w:eastAsia="Arial" w:hAnsi="Arial" w:cs="Arial"/>
          <w:b/>
          <w:color w:val="000000"/>
          <w:sz w:val="20"/>
        </w:rPr>
        <w:t>Procedural Posture</w:t>
      </w:r>
    </w:p>
    <w:p w:rsidR="00911C93" w:rsidRDefault="001135ED">
      <w:pPr>
        <w:widowControl w:val="0"/>
        <w:spacing w:line="260" w:lineRule="atLeast"/>
        <w:jc w:val="both"/>
      </w:pPr>
      <w:bookmarkStart w:id="7" w:name="Bookmark_clspara_1"/>
      <w:bookmarkEnd w:id="7"/>
      <w:r>
        <w:rPr>
          <w:rFonts w:ascii="Arial" w:eastAsia="Arial" w:hAnsi="Arial" w:cs="Arial"/>
          <w:color w:val="000000"/>
          <w:sz w:val="20"/>
        </w:rPr>
        <w:t>Plaintiff House Judiciary Committee sought a declaration that defendant former White House Counsel must comply with a subpoena and testify b</w:t>
      </w:r>
      <w:r>
        <w:rPr>
          <w:rFonts w:ascii="Arial" w:eastAsia="Arial" w:hAnsi="Arial" w:cs="Arial"/>
          <w:color w:val="000000"/>
          <w:sz w:val="20"/>
        </w:rPr>
        <w:t>efore the Committee regarding an investigation into nine U.S. Attorneys' forced resignations, and that defendant White House Chief of Staff must produce a privilege log in response to a congressional subpoena. Defendants moved to dismiss the action. The Co</w:t>
      </w:r>
      <w:r>
        <w:rPr>
          <w:rFonts w:ascii="Arial" w:eastAsia="Arial" w:hAnsi="Arial" w:cs="Arial"/>
          <w:color w:val="000000"/>
          <w:sz w:val="20"/>
        </w:rPr>
        <w:t>mmittee moved for partial summary judgment.</w:t>
      </w:r>
    </w:p>
    <w:p w:rsidR="00911C93" w:rsidRDefault="001135ED">
      <w:pPr>
        <w:widowControl w:val="0"/>
        <w:spacing w:before="240" w:line="260" w:lineRule="atLeast"/>
      </w:pPr>
      <w:bookmarkStart w:id="8" w:name="Overview"/>
      <w:bookmarkEnd w:id="8"/>
      <w:r>
        <w:rPr>
          <w:rFonts w:ascii="Arial" w:eastAsia="Arial" w:hAnsi="Arial" w:cs="Arial"/>
          <w:b/>
          <w:color w:val="000000"/>
          <w:sz w:val="20"/>
        </w:rPr>
        <w:t>Overview</w:t>
      </w:r>
    </w:p>
    <w:p w:rsidR="00911C93" w:rsidRDefault="001135ED">
      <w:pPr>
        <w:widowControl w:val="0"/>
        <w:spacing w:line="260" w:lineRule="atLeast"/>
        <w:jc w:val="both"/>
      </w:pPr>
      <w:bookmarkStart w:id="9" w:name="Bookmark_clspara_3"/>
      <w:bookmarkEnd w:id="9"/>
      <w:r>
        <w:rPr>
          <w:rFonts w:ascii="Arial" w:eastAsia="Arial" w:hAnsi="Arial" w:cs="Arial"/>
          <w:color w:val="000000"/>
          <w:sz w:val="20"/>
        </w:rPr>
        <w:t>The Committee issued subpoenas to defendants who refused to comply, citing executive privilege. The Committee filed suit to vindicate its right to the information that was the subject of the subpoena and</w:t>
      </w:r>
      <w:r>
        <w:rPr>
          <w:rFonts w:ascii="Arial" w:eastAsia="Arial" w:hAnsi="Arial" w:cs="Arial"/>
          <w:color w:val="000000"/>
          <w:sz w:val="20"/>
        </w:rPr>
        <w:t xml:space="preserve"> its </w:t>
      </w:r>
      <w:r>
        <w:rPr>
          <w:rFonts w:ascii="Arial" w:eastAsia="Arial" w:hAnsi="Arial" w:cs="Arial"/>
          <w:color w:val="000000"/>
          <w:sz w:val="20"/>
        </w:rPr>
        <w:t xml:space="preserve">institutional prerogative to compel compliance with its subpoenas. Although defendants' motion to dismiss raised considerations of standing, cause of action, and equitable discretion, none provided a basis to dismiss the action. The Committee, on the </w:t>
      </w:r>
      <w:r>
        <w:rPr>
          <w:rFonts w:ascii="Arial" w:eastAsia="Arial" w:hAnsi="Arial" w:cs="Arial"/>
          <w:color w:val="000000"/>
          <w:sz w:val="20"/>
        </w:rPr>
        <w:t>other hand, presented powerful arguments for its position that senior presidential aides, such as defendants, did not enjoy absolute immunity and were required to testify before the Committee in compliance with a duly issued congressional subpoena. No case</w:t>
      </w:r>
      <w:r>
        <w:rPr>
          <w:rFonts w:ascii="Arial" w:eastAsia="Arial" w:hAnsi="Arial" w:cs="Arial"/>
          <w:color w:val="000000"/>
          <w:sz w:val="20"/>
        </w:rPr>
        <w:t>law supported defendants' claims of absolute immunity, which the court categorically rejected. This case did not involve national security or foreign policy, and the derivative immunity requested by defendants due to their close proximity to and associatio</w:t>
      </w:r>
      <w:r>
        <w:rPr>
          <w:rFonts w:ascii="Arial" w:eastAsia="Arial" w:hAnsi="Arial" w:cs="Arial"/>
          <w:color w:val="000000"/>
          <w:sz w:val="20"/>
        </w:rPr>
        <w:t>n with the President had been explicitly and definitively rejected. The court found no reason to reach a different conclusion with respect to the subpoenas at issue.</w:t>
      </w:r>
    </w:p>
    <w:p w:rsidR="00911C93" w:rsidRDefault="001135ED">
      <w:pPr>
        <w:widowControl w:val="0"/>
        <w:spacing w:before="240" w:line="260" w:lineRule="atLeast"/>
      </w:pPr>
      <w:bookmarkStart w:id="10" w:name="Outcome"/>
      <w:bookmarkEnd w:id="10"/>
      <w:r>
        <w:rPr>
          <w:rFonts w:ascii="Arial" w:eastAsia="Arial" w:hAnsi="Arial" w:cs="Arial"/>
          <w:b/>
          <w:color w:val="000000"/>
          <w:sz w:val="20"/>
        </w:rPr>
        <w:t>Outcome</w:t>
      </w:r>
    </w:p>
    <w:p w:rsidR="00911C93" w:rsidRDefault="001135ED">
      <w:pPr>
        <w:widowControl w:val="0"/>
        <w:spacing w:line="260" w:lineRule="atLeast"/>
        <w:jc w:val="both"/>
      </w:pPr>
      <w:bookmarkStart w:id="11" w:name="Bookmark_clspara_4"/>
      <w:bookmarkEnd w:id="11"/>
      <w:r>
        <w:rPr>
          <w:rFonts w:ascii="Arial" w:eastAsia="Arial" w:hAnsi="Arial" w:cs="Arial"/>
          <w:color w:val="000000"/>
          <w:sz w:val="20"/>
        </w:rPr>
        <w:t>Defendants' motion to dismiss was denied. The Committee's motion for partial summa</w:t>
      </w:r>
      <w:r>
        <w:rPr>
          <w:rFonts w:ascii="Arial" w:eastAsia="Arial" w:hAnsi="Arial" w:cs="Arial"/>
          <w:color w:val="000000"/>
          <w:sz w:val="20"/>
        </w:rPr>
        <w:t>ry judgment was granted.</w:t>
      </w:r>
    </w:p>
    <w:p w:rsidR="00911C93" w:rsidRDefault="001135ED">
      <w:pPr>
        <w:keepNext/>
        <w:widowControl w:val="0"/>
        <w:spacing w:before="240" w:line="340" w:lineRule="atLeast"/>
      </w:pPr>
      <w:bookmarkStart w:id="12" w:name="LexisNexis®_Headnotes"/>
      <w:bookmarkEnd w:id="12"/>
      <w:r>
        <w:rPr>
          <w:rFonts w:ascii="Arial" w:eastAsia="Arial" w:hAnsi="Arial" w:cs="Arial"/>
          <w:b/>
          <w:color w:val="000000"/>
          <w:sz w:val="28"/>
        </w:rPr>
        <w:t>LexisNexis® Headnotes</w:t>
      </w:r>
    </w:p>
    <w:p w:rsidR="00911C93" w:rsidRDefault="001135ED">
      <w:pPr>
        <w:spacing w:line="60" w:lineRule="exact"/>
      </w:pPr>
      <w:r>
        <w:pict>
          <v:line id="_x0000_s1029" style="position:absolute;z-index:251660288" from="0,2pt" to="251pt,2pt" strokecolor="#009ddb" strokeweight="2pt">
            <w10:wrap type="topAndBottom"/>
          </v:line>
        </w:pict>
      </w:r>
    </w:p>
    <w:p w:rsidR="00911C93" w:rsidRDefault="00911C93">
      <w:pPr>
        <w:spacing w:line="120" w:lineRule="exact"/>
      </w:pPr>
    </w:p>
    <w:p w:rsidR="00911C93" w:rsidRDefault="001135ED">
      <w:pPr>
        <w:widowControl w:val="0"/>
        <w:spacing w:before="240" w:line="260" w:lineRule="atLeast"/>
      </w:pPr>
      <w:r>
        <w:br/>
      </w:r>
      <w:bookmarkStart w:id="13" w:name="Bookmark_clscc1"/>
      <w:bookmarkEnd w:id="13"/>
    </w:p>
    <w:p w:rsidR="00911C93" w:rsidRDefault="001135ED">
      <w:pPr>
        <w:widowControl w:val="0"/>
        <w:spacing w:before="240" w:line="260" w:lineRule="atLeast"/>
        <w:ind w:left="360"/>
      </w:pPr>
      <w:r>
        <w:rPr>
          <w:rFonts w:ascii="Arial" w:eastAsia="Arial" w:hAnsi="Arial" w:cs="Arial"/>
          <w:color w:val="000000"/>
          <w:sz w:val="20"/>
        </w:rPr>
        <w:t>Governments &gt; Courts &gt; General Overview</w:t>
      </w:r>
    </w:p>
    <w:p w:rsidR="00911C93" w:rsidRDefault="001135ED">
      <w:pPr>
        <w:widowControl w:val="0"/>
        <w:spacing w:before="240" w:line="260" w:lineRule="atLeast"/>
        <w:jc w:val="both"/>
      </w:pPr>
      <w:hyperlink r:id="rId15" w:history="1">
        <w:r>
          <w:rPr>
            <w:rFonts w:ascii="Arial" w:eastAsia="Arial" w:hAnsi="Arial" w:cs="Arial"/>
            <w:b/>
            <w:i/>
            <w:color w:val="0077CC"/>
            <w:sz w:val="20"/>
            <w:u w:val="single"/>
          </w:rPr>
          <w:t>HN1</w:t>
        </w:r>
      </w:hyperlink>
      <w:r>
        <w:rPr>
          <w:rFonts w:ascii="Arial" w:eastAsia="Arial" w:hAnsi="Arial" w:cs="Arial"/>
          <w:color w:val="000000"/>
          <w:sz w:val="20"/>
        </w:rPr>
        <w:t>[</w:t>
      </w:r>
      <w:hyperlink w:anchor="Bookmark_LNHNREFclscc1" w:history="1">
        <w:r>
          <w:pict>
            <v:shape id="_x0000_i1028" type="#_x0000_t75" style="width:10.5pt;height:10.5pt">
              <v:imagedata r:id="rId16" o:title=""/>
            </v:shape>
          </w:pict>
        </w:r>
      </w:hyperlink>
      <w:r>
        <w:rPr>
          <w:rFonts w:ascii="Arial" w:eastAsia="Arial" w:hAnsi="Arial" w:cs="Arial"/>
          <w:color w:val="000000"/>
          <w:sz w:val="20"/>
        </w:rPr>
        <w:t xml:space="preserve">] </w:t>
      </w:r>
      <w:bookmarkStart w:id="14" w:name="Bookmark_hnpara_1"/>
      <w:bookmarkEnd w:id="14"/>
      <w:r>
        <w:rPr>
          <w:rFonts w:ascii="Arial" w:eastAsia="Arial" w:hAnsi="Arial" w:cs="Arial"/>
          <w:color w:val="000000"/>
          <w:sz w:val="20"/>
        </w:rPr>
        <w:t>It is emphatically the province and duty of the judicial department to say what the law is.</w:t>
      </w:r>
    </w:p>
    <w:p w:rsidR="00911C93" w:rsidRDefault="00911C93">
      <w:pPr>
        <w:spacing w:before="120"/>
      </w:pPr>
      <w:bookmarkStart w:id="15" w:name="Bookmark_clscc2"/>
      <w:bookmarkEnd w:id="15"/>
    </w:p>
    <w:p w:rsidR="00911C93" w:rsidRDefault="001135ED">
      <w:pPr>
        <w:widowControl w:val="0"/>
        <w:spacing w:before="240" w:line="260" w:lineRule="atLeast"/>
        <w:ind w:left="360"/>
      </w:pPr>
      <w:r>
        <w:rPr>
          <w:rFonts w:ascii="Arial" w:eastAsia="Arial" w:hAnsi="Arial" w:cs="Arial"/>
          <w:color w:val="000000"/>
          <w:sz w:val="20"/>
        </w:rPr>
        <w:t>Evidence &gt; Privileges &gt; Government Privileges &gt; Executive Privilege</w:t>
      </w:r>
    </w:p>
    <w:p w:rsidR="00911C93" w:rsidRDefault="001135ED">
      <w:pPr>
        <w:widowControl w:val="0"/>
        <w:spacing w:before="240" w:line="260" w:lineRule="atLeast"/>
        <w:ind w:left="360"/>
      </w:pPr>
      <w:r>
        <w:rPr>
          <w:rFonts w:ascii="Arial" w:eastAsia="Arial" w:hAnsi="Arial" w:cs="Arial"/>
          <w:color w:val="000000"/>
          <w:sz w:val="20"/>
        </w:rPr>
        <w:lastRenderedPageBreak/>
        <w:t>Governments &gt; Courts &gt; General Overview</w:t>
      </w:r>
    </w:p>
    <w:p w:rsidR="00911C93" w:rsidRDefault="001135ED">
      <w:pPr>
        <w:widowControl w:val="0"/>
        <w:spacing w:before="240" w:line="260" w:lineRule="atLeast"/>
        <w:jc w:val="both"/>
      </w:pPr>
      <w:hyperlink r:id="rId17" w:history="1">
        <w:r>
          <w:rPr>
            <w:rFonts w:ascii="Arial" w:eastAsia="Arial" w:hAnsi="Arial" w:cs="Arial"/>
            <w:b/>
            <w:i/>
            <w:color w:val="0077CC"/>
            <w:sz w:val="20"/>
            <w:u w:val="single"/>
          </w:rPr>
          <w:t>HN2</w:t>
        </w:r>
      </w:hyperlink>
      <w:r>
        <w:rPr>
          <w:rFonts w:ascii="Arial" w:eastAsia="Arial" w:hAnsi="Arial" w:cs="Arial"/>
          <w:color w:val="000000"/>
          <w:sz w:val="20"/>
        </w:rPr>
        <w:t>[</w:t>
      </w:r>
      <w:hyperlink w:anchor="Bookmark_LNHNREFclscc2" w:history="1">
        <w:r>
          <w:pict>
            <v:shape id="_x0000_i1029"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Privilege</w:t>
      </w:r>
    </w:p>
    <w:p w:rsidR="00911C93" w:rsidRDefault="001135ED">
      <w:pPr>
        <w:widowControl w:val="0"/>
        <w:spacing w:before="240" w:line="260" w:lineRule="atLeast"/>
        <w:jc w:val="both"/>
      </w:pPr>
      <w:bookmarkStart w:id="16" w:name="Bookmark_hnpara_2"/>
      <w:bookmarkEnd w:id="16"/>
      <w:r>
        <w:rPr>
          <w:rFonts w:ascii="Arial" w:eastAsia="Arial" w:hAnsi="Arial" w:cs="Arial"/>
          <w:color w:val="000000"/>
          <w:sz w:val="20"/>
        </w:rPr>
        <w:t>The judiciary is the ultimate arbiter of</w:t>
      </w:r>
      <w:r>
        <w:rPr>
          <w:rFonts w:ascii="Arial" w:eastAsia="Arial" w:hAnsi="Arial" w:cs="Arial"/>
          <w:color w:val="000000"/>
          <w:sz w:val="20"/>
        </w:rPr>
        <w:t xml:space="preserve"> claims of executive privilege.</w:t>
      </w:r>
    </w:p>
    <w:p w:rsidR="00911C93" w:rsidRDefault="00911C93">
      <w:pPr>
        <w:spacing w:before="120"/>
      </w:pPr>
      <w:bookmarkStart w:id="17" w:name="Bookmark_clscc3"/>
      <w:bookmarkEnd w:id="17"/>
    </w:p>
    <w:p w:rsidR="00911C93" w:rsidRDefault="001135ED">
      <w:pPr>
        <w:widowControl w:val="0"/>
        <w:spacing w:before="240" w:line="260" w:lineRule="atLeast"/>
        <w:ind w:left="360"/>
      </w:pPr>
      <w:r>
        <w:rPr>
          <w:rFonts w:ascii="Arial" w:eastAsia="Arial" w:hAnsi="Arial" w:cs="Arial"/>
          <w:color w:val="000000"/>
          <w:sz w:val="20"/>
        </w:rPr>
        <w:t>Constitutional Law &gt; The Presidency &gt; Executive Privilege</w:t>
      </w:r>
    </w:p>
    <w:p w:rsidR="00911C93" w:rsidRDefault="001135ED">
      <w:pPr>
        <w:widowControl w:val="0"/>
        <w:spacing w:before="240" w:line="260" w:lineRule="atLeast"/>
        <w:ind w:left="360"/>
      </w:pPr>
      <w:r>
        <w:rPr>
          <w:rFonts w:ascii="Arial" w:eastAsia="Arial" w:hAnsi="Arial" w:cs="Arial"/>
          <w:color w:val="000000"/>
          <w:sz w:val="20"/>
        </w:rPr>
        <w:t>Constitutional Law &gt; Separation of Powers</w:t>
      </w:r>
    </w:p>
    <w:p w:rsidR="00911C93" w:rsidRDefault="001135ED">
      <w:pPr>
        <w:widowControl w:val="0"/>
        <w:spacing w:before="240" w:line="260" w:lineRule="atLeast"/>
        <w:jc w:val="both"/>
      </w:pPr>
      <w:hyperlink r:id="rId18" w:history="1">
        <w:r>
          <w:rPr>
            <w:rFonts w:ascii="Arial" w:eastAsia="Arial" w:hAnsi="Arial" w:cs="Arial"/>
            <w:b/>
            <w:i/>
            <w:color w:val="0077CC"/>
            <w:sz w:val="20"/>
            <w:u w:val="single"/>
          </w:rPr>
          <w:t>HN3</w:t>
        </w:r>
      </w:hyperlink>
      <w:r>
        <w:rPr>
          <w:rFonts w:ascii="Arial" w:eastAsia="Arial" w:hAnsi="Arial" w:cs="Arial"/>
          <w:color w:val="000000"/>
          <w:sz w:val="20"/>
        </w:rPr>
        <w:t>[</w:t>
      </w:r>
      <w:hyperlink w:anchor="Bookmark_LNHNREFclscc3" w:history="1">
        <w:r>
          <w:pict>
            <v:shape id="_x0000_i1030"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Privilege</w:t>
      </w:r>
    </w:p>
    <w:p w:rsidR="00911C93" w:rsidRDefault="001135ED">
      <w:pPr>
        <w:widowControl w:val="0"/>
        <w:spacing w:before="240" w:line="260" w:lineRule="atLeast"/>
        <w:jc w:val="both"/>
      </w:pPr>
      <w:bookmarkStart w:id="18" w:name="Bookmark_hnpara_3"/>
      <w:bookmarkEnd w:id="18"/>
      <w:r>
        <w:rPr>
          <w:rFonts w:ascii="Arial" w:eastAsia="Arial" w:hAnsi="Arial" w:cs="Arial"/>
          <w:color w:val="000000"/>
          <w:sz w:val="20"/>
        </w:rPr>
        <w:t>Neither the doctrine of separation of powers, nor the need for confidentiality of high-level communications, without more, can sustain an absolute, unqualified p</w:t>
      </w:r>
      <w:r>
        <w:rPr>
          <w:rFonts w:ascii="Arial" w:eastAsia="Arial" w:hAnsi="Arial" w:cs="Arial"/>
          <w:color w:val="000000"/>
          <w:sz w:val="20"/>
        </w:rPr>
        <w:t>residential privilege of immunity from judicial or congressional process under all circumstances.</w:t>
      </w:r>
    </w:p>
    <w:p w:rsidR="00911C93" w:rsidRDefault="00911C93">
      <w:pPr>
        <w:spacing w:before="120"/>
      </w:pPr>
      <w:bookmarkStart w:id="19" w:name="Bookmark_clscc4"/>
      <w:bookmarkEnd w:id="19"/>
    </w:p>
    <w:p w:rsidR="00911C93" w:rsidRDefault="001135ED">
      <w:pPr>
        <w:widowControl w:val="0"/>
        <w:spacing w:before="240" w:line="260" w:lineRule="atLeast"/>
        <w:ind w:left="360"/>
      </w:pPr>
      <w:r>
        <w:rPr>
          <w:rFonts w:ascii="Arial" w:eastAsia="Arial" w:hAnsi="Arial" w:cs="Arial"/>
          <w:color w:val="000000"/>
          <w:sz w:val="20"/>
        </w:rPr>
        <w:t>Constitutional Law &gt; The Judiciary &gt; Case or Controversy &gt; Ripeness</w:t>
      </w:r>
    </w:p>
    <w:p w:rsidR="00911C93" w:rsidRDefault="001135ED">
      <w:pPr>
        <w:widowControl w:val="0"/>
        <w:spacing w:before="240" w:line="260" w:lineRule="atLeast"/>
        <w:ind w:left="360"/>
      </w:pPr>
      <w:r>
        <w:rPr>
          <w:rFonts w:ascii="Arial" w:eastAsia="Arial" w:hAnsi="Arial" w:cs="Arial"/>
          <w:color w:val="000000"/>
          <w:sz w:val="20"/>
        </w:rPr>
        <w:t>Civil Procedure &gt; ... &gt; Justiciability &gt; Ripeness &gt; Tests for Ripeness</w:t>
      </w:r>
    </w:p>
    <w:p w:rsidR="00911C93" w:rsidRDefault="001135ED">
      <w:pPr>
        <w:widowControl w:val="0"/>
        <w:spacing w:before="240" w:line="260" w:lineRule="atLeast"/>
        <w:jc w:val="both"/>
      </w:pPr>
      <w:hyperlink r:id="rId19" w:history="1">
        <w:r>
          <w:rPr>
            <w:rFonts w:ascii="Arial" w:eastAsia="Arial" w:hAnsi="Arial" w:cs="Arial"/>
            <w:b/>
            <w:i/>
            <w:color w:val="0077CC"/>
            <w:sz w:val="20"/>
            <w:u w:val="single"/>
          </w:rPr>
          <w:t>HN4</w:t>
        </w:r>
      </w:hyperlink>
      <w:r>
        <w:rPr>
          <w:rFonts w:ascii="Arial" w:eastAsia="Arial" w:hAnsi="Arial" w:cs="Arial"/>
          <w:color w:val="000000"/>
          <w:sz w:val="20"/>
        </w:rPr>
        <w:t>[</w:t>
      </w:r>
      <w:hyperlink w:anchor="Bookmark_LNHNREFclscc4" w:history="1">
        <w:r>
          <w:pict>
            <v:shape id="_x0000_i1031"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Ripeness</w:t>
      </w:r>
    </w:p>
    <w:p w:rsidR="00911C93" w:rsidRDefault="001135ED">
      <w:pPr>
        <w:widowControl w:val="0"/>
        <w:spacing w:before="240" w:line="260" w:lineRule="atLeast"/>
        <w:jc w:val="both"/>
      </w:pPr>
      <w:bookmarkStart w:id="20" w:name="Bookmark_hnpara_4"/>
      <w:bookmarkEnd w:id="20"/>
      <w:r>
        <w:rPr>
          <w:rFonts w:ascii="Arial" w:eastAsia="Arial" w:hAnsi="Arial" w:cs="Arial"/>
          <w:color w:val="000000"/>
          <w:sz w:val="20"/>
        </w:rPr>
        <w:t xml:space="preserve">Determining whether an action is ripe for judicial review requires </w:t>
      </w:r>
      <w:r>
        <w:rPr>
          <w:rFonts w:ascii="Arial" w:eastAsia="Arial" w:hAnsi="Arial" w:cs="Arial"/>
          <w:color w:val="000000"/>
          <w:sz w:val="20"/>
        </w:rPr>
        <w:t>a court to evaluate: (1) the fitness of the issues for judicial decision; and (2) the hardship to the parties of withholding court consideration. Put another way, a court must consider: (1) whether delayed review would cause hardship to the plaintiffs; (2)</w:t>
      </w:r>
      <w:r>
        <w:rPr>
          <w:rFonts w:ascii="Arial" w:eastAsia="Arial" w:hAnsi="Arial" w:cs="Arial"/>
          <w:color w:val="000000"/>
          <w:sz w:val="20"/>
        </w:rPr>
        <w:t xml:space="preserve"> whether judicial intervention would inappropriately interfere with further administrative action; and (3) whether the courts would benefit from further factual development of the issues presented.</w:t>
      </w:r>
    </w:p>
    <w:p w:rsidR="00911C93" w:rsidRDefault="00911C93">
      <w:pPr>
        <w:spacing w:before="120"/>
      </w:pPr>
      <w:bookmarkStart w:id="21" w:name="Bookmark_clscc5"/>
      <w:bookmarkEnd w:id="21"/>
    </w:p>
    <w:p w:rsidR="00911C93" w:rsidRDefault="001135ED">
      <w:pPr>
        <w:widowControl w:val="0"/>
        <w:spacing w:before="240" w:line="260" w:lineRule="atLeast"/>
        <w:ind w:left="360"/>
      </w:pPr>
      <w:r>
        <w:rPr>
          <w:rFonts w:ascii="Arial" w:eastAsia="Arial" w:hAnsi="Arial" w:cs="Arial"/>
          <w:color w:val="000000"/>
          <w:sz w:val="20"/>
        </w:rPr>
        <w:t>Constitutional Law &gt; ... &gt; Case or Controversy &gt; Standing</w:t>
      </w:r>
      <w:r>
        <w:rPr>
          <w:rFonts w:ascii="Arial" w:eastAsia="Arial" w:hAnsi="Arial" w:cs="Arial"/>
          <w:color w:val="000000"/>
          <w:sz w:val="20"/>
        </w:rPr>
        <w:t> &gt; General Overview</w:t>
      </w:r>
    </w:p>
    <w:p w:rsidR="00911C93" w:rsidRDefault="001135ED">
      <w:pPr>
        <w:widowControl w:val="0"/>
        <w:spacing w:before="240" w:line="260" w:lineRule="atLeast"/>
        <w:ind w:left="360"/>
      </w:pPr>
      <w:r>
        <w:rPr>
          <w:rFonts w:ascii="Arial" w:eastAsia="Arial" w:hAnsi="Arial" w:cs="Arial"/>
          <w:color w:val="000000"/>
          <w:sz w:val="20"/>
        </w:rPr>
        <w:t>Civil Procedure &gt; ... &gt; Justiciability &gt; Standing &gt; General Overview</w:t>
      </w:r>
    </w:p>
    <w:p w:rsidR="00911C93" w:rsidRDefault="001135ED">
      <w:pPr>
        <w:widowControl w:val="0"/>
        <w:spacing w:before="240" w:line="260" w:lineRule="atLeast"/>
        <w:jc w:val="both"/>
      </w:pPr>
      <w:hyperlink r:id="rId20" w:history="1">
        <w:r>
          <w:rPr>
            <w:rFonts w:ascii="Arial" w:eastAsia="Arial" w:hAnsi="Arial" w:cs="Arial"/>
            <w:b/>
            <w:i/>
            <w:color w:val="0077CC"/>
            <w:sz w:val="20"/>
            <w:u w:val="single"/>
          </w:rPr>
          <w:t>HN5</w:t>
        </w:r>
      </w:hyperlink>
      <w:r>
        <w:rPr>
          <w:rFonts w:ascii="Arial" w:eastAsia="Arial" w:hAnsi="Arial" w:cs="Arial"/>
          <w:color w:val="000000"/>
          <w:sz w:val="20"/>
        </w:rPr>
        <w:t>[</w:t>
      </w:r>
      <w:hyperlink w:anchor="Bookmark_LNHNREFclscc5" w:history="1">
        <w:r>
          <w:pict>
            <v:shape id="_x0000_i1032" type="#_x0000_t75" style="width:10.5pt;height:10.5pt">
              <v:imagedata r:id="rId16" o:title=""/>
            </v:shape>
          </w:pict>
        </w:r>
      </w:hyperlink>
      <w:r>
        <w:rPr>
          <w:rFonts w:ascii="Arial" w:eastAsia="Arial" w:hAnsi="Arial" w:cs="Arial"/>
          <w:color w:val="000000"/>
          <w:sz w:val="20"/>
        </w:rPr>
        <w:t xml:space="preserve">] </w:t>
      </w:r>
      <w:bookmarkStart w:id="22" w:name="Bookmark_hnpara_5"/>
      <w:bookmarkEnd w:id="22"/>
      <w:r>
        <w:rPr>
          <w:rFonts w:ascii="Arial" w:eastAsia="Arial" w:hAnsi="Arial" w:cs="Arial"/>
          <w:color w:val="000000"/>
          <w:sz w:val="20"/>
        </w:rPr>
        <w:t xml:space="preserve">Standing is an essential and unchanging predicate to any exercise of jurisdiction by a U.S. Const. </w:t>
      </w:r>
      <w:r>
        <w:rPr>
          <w:rFonts w:ascii="Arial" w:eastAsia="Arial" w:hAnsi="Arial" w:cs="Arial"/>
          <w:color w:val="000000"/>
          <w:sz w:val="20"/>
        </w:rPr>
        <w:t>art. III federal court.</w:t>
      </w:r>
    </w:p>
    <w:p w:rsidR="00911C93" w:rsidRDefault="00911C93">
      <w:pPr>
        <w:spacing w:before="120"/>
      </w:pPr>
      <w:bookmarkStart w:id="23" w:name="Bookmark_clscc6"/>
      <w:bookmarkEnd w:id="23"/>
    </w:p>
    <w:p w:rsidR="00911C93" w:rsidRDefault="001135ED">
      <w:pPr>
        <w:widowControl w:val="0"/>
        <w:spacing w:before="240" w:line="260" w:lineRule="atLeast"/>
        <w:ind w:left="360"/>
      </w:pPr>
      <w:r>
        <w:rPr>
          <w:rFonts w:ascii="Arial" w:eastAsia="Arial" w:hAnsi="Arial" w:cs="Arial"/>
          <w:color w:val="000000"/>
          <w:sz w:val="20"/>
        </w:rPr>
        <w:t>Constitutional Law &gt; ... &gt; Case or Controversy &gt; Standing &gt; Elements</w:t>
      </w:r>
    </w:p>
    <w:p w:rsidR="00911C93" w:rsidRDefault="001135ED">
      <w:pPr>
        <w:widowControl w:val="0"/>
        <w:spacing w:before="240" w:line="260" w:lineRule="atLeast"/>
        <w:jc w:val="both"/>
      </w:pPr>
      <w:hyperlink r:id="rId21" w:history="1">
        <w:r>
          <w:rPr>
            <w:rFonts w:ascii="Arial" w:eastAsia="Arial" w:hAnsi="Arial" w:cs="Arial"/>
            <w:b/>
            <w:i/>
            <w:color w:val="0077CC"/>
            <w:sz w:val="20"/>
            <w:u w:val="single"/>
          </w:rPr>
          <w:t>HN6</w:t>
        </w:r>
      </w:hyperlink>
      <w:r>
        <w:rPr>
          <w:rFonts w:ascii="Arial" w:eastAsia="Arial" w:hAnsi="Arial" w:cs="Arial"/>
          <w:color w:val="000000"/>
          <w:sz w:val="20"/>
        </w:rPr>
        <w:t>[</w:t>
      </w:r>
      <w:hyperlink w:anchor="Bookmark_LNHNREFclscc6" w:history="1">
        <w:r>
          <w:pict>
            <v:shape id="_x0000_i1033"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Elements</w:t>
      </w:r>
    </w:p>
    <w:p w:rsidR="00911C93" w:rsidRDefault="001135ED">
      <w:pPr>
        <w:widowControl w:val="0"/>
        <w:spacing w:before="240" w:line="260" w:lineRule="atLeast"/>
        <w:jc w:val="both"/>
      </w:pPr>
      <w:bookmarkStart w:id="24" w:name="Bookmark_hnpara_6"/>
      <w:bookmarkEnd w:id="24"/>
      <w:r>
        <w:rPr>
          <w:rFonts w:ascii="Arial" w:eastAsia="Arial" w:hAnsi="Arial" w:cs="Arial"/>
          <w:color w:val="000000"/>
          <w:sz w:val="20"/>
        </w:rPr>
        <w:t xml:space="preserve">The irreducible constitutional minimum of standing </w:t>
      </w:r>
      <w:r>
        <w:rPr>
          <w:rFonts w:ascii="Arial" w:eastAsia="Arial" w:hAnsi="Arial" w:cs="Arial"/>
          <w:color w:val="000000"/>
          <w:sz w:val="20"/>
        </w:rPr>
        <w:t>contains three elements. First, the plaintiff must have suffered an injury in fact--an invasion of a legally protected interest which is concrete and particularized and actual or imminent, not conjectural or hypothetical. Second, there must be a causal con</w:t>
      </w:r>
      <w:r>
        <w:rPr>
          <w:rFonts w:ascii="Arial" w:eastAsia="Arial" w:hAnsi="Arial" w:cs="Arial"/>
          <w:color w:val="000000"/>
          <w:sz w:val="20"/>
        </w:rPr>
        <w:t>nection between the injury and the conduct complained of--the injury has to be fairly traceable to the challenged action of the defendant and not the result of the independent action of some third party not before the court. Third, it must be likely, as op</w:t>
      </w:r>
      <w:r>
        <w:rPr>
          <w:rFonts w:ascii="Arial" w:eastAsia="Arial" w:hAnsi="Arial" w:cs="Arial"/>
          <w:color w:val="000000"/>
          <w:sz w:val="20"/>
        </w:rPr>
        <w:t>posed to merely speculative, that the injury will be redressed by a favorable decision.</w:t>
      </w:r>
    </w:p>
    <w:p w:rsidR="00911C93" w:rsidRDefault="00911C93">
      <w:pPr>
        <w:spacing w:before="120"/>
      </w:pPr>
      <w:bookmarkStart w:id="25" w:name="Bookmark_clscc7"/>
      <w:bookmarkEnd w:id="25"/>
    </w:p>
    <w:p w:rsidR="00911C93" w:rsidRDefault="001135ED">
      <w:pPr>
        <w:widowControl w:val="0"/>
        <w:spacing w:before="240" w:line="260" w:lineRule="atLeast"/>
        <w:ind w:left="360"/>
      </w:pPr>
      <w:r>
        <w:rPr>
          <w:rFonts w:ascii="Arial" w:eastAsia="Arial" w:hAnsi="Arial" w:cs="Arial"/>
          <w:color w:val="000000"/>
          <w:sz w:val="20"/>
        </w:rPr>
        <w:t>Constitutional Law &gt; ... &gt; Case or Controversy &gt; Standing &gt; General Overview</w:t>
      </w:r>
    </w:p>
    <w:p w:rsidR="00911C93" w:rsidRDefault="001135ED">
      <w:pPr>
        <w:widowControl w:val="0"/>
        <w:spacing w:before="240" w:line="260" w:lineRule="atLeast"/>
        <w:ind w:left="360"/>
      </w:pPr>
      <w:r>
        <w:rPr>
          <w:rFonts w:ascii="Arial" w:eastAsia="Arial" w:hAnsi="Arial" w:cs="Arial"/>
          <w:color w:val="000000"/>
          <w:sz w:val="20"/>
        </w:rPr>
        <w:t>Constitutional Law &gt; Separation of Powers</w:t>
      </w:r>
    </w:p>
    <w:p w:rsidR="00911C93" w:rsidRDefault="001135ED">
      <w:pPr>
        <w:widowControl w:val="0"/>
        <w:spacing w:before="240" w:line="260" w:lineRule="atLeast"/>
        <w:ind w:left="360"/>
      </w:pPr>
      <w:r>
        <w:rPr>
          <w:rFonts w:ascii="Arial" w:eastAsia="Arial" w:hAnsi="Arial" w:cs="Arial"/>
          <w:color w:val="000000"/>
          <w:sz w:val="20"/>
        </w:rPr>
        <w:t>Civil Procedure &gt; ... &gt; Justiciability &gt; Standin</w:t>
      </w:r>
      <w:r>
        <w:rPr>
          <w:rFonts w:ascii="Arial" w:eastAsia="Arial" w:hAnsi="Arial" w:cs="Arial"/>
          <w:color w:val="000000"/>
          <w:sz w:val="20"/>
        </w:rPr>
        <w:t>g &gt; General Overview</w:t>
      </w:r>
    </w:p>
    <w:p w:rsidR="00911C93" w:rsidRDefault="001135ED">
      <w:pPr>
        <w:widowControl w:val="0"/>
        <w:spacing w:before="240" w:line="260" w:lineRule="atLeast"/>
        <w:jc w:val="both"/>
      </w:pPr>
      <w:hyperlink r:id="rId22" w:history="1">
        <w:r>
          <w:rPr>
            <w:rFonts w:ascii="Arial" w:eastAsia="Arial" w:hAnsi="Arial" w:cs="Arial"/>
            <w:b/>
            <w:i/>
            <w:color w:val="0077CC"/>
            <w:sz w:val="20"/>
            <w:u w:val="single"/>
          </w:rPr>
          <w:t>HN7</w:t>
        </w:r>
      </w:hyperlink>
      <w:r>
        <w:rPr>
          <w:rFonts w:ascii="Arial" w:eastAsia="Arial" w:hAnsi="Arial" w:cs="Arial"/>
          <w:color w:val="000000"/>
          <w:sz w:val="20"/>
        </w:rPr>
        <w:t>[</w:t>
      </w:r>
      <w:hyperlink w:anchor="Bookmark_LNHNREFclscc7" w:history="1">
        <w:r>
          <w:pict>
            <v:shape id="_x0000_i1034" type="#_x0000_t75" style="width:10.5pt;height:10.5pt">
              <v:imagedata r:id="rId16" o:title=""/>
            </v:shape>
          </w:pict>
        </w:r>
      </w:hyperlink>
      <w:r>
        <w:rPr>
          <w:rFonts w:ascii="Arial" w:eastAsia="Arial" w:hAnsi="Arial" w:cs="Arial"/>
          <w:color w:val="000000"/>
          <w:sz w:val="20"/>
        </w:rPr>
        <w:t xml:space="preserve">] </w:t>
      </w:r>
      <w:bookmarkStart w:id="26" w:name="Bookmark_hnpara_7"/>
      <w:bookmarkEnd w:id="26"/>
      <w:r>
        <w:rPr>
          <w:rFonts w:ascii="Arial" w:eastAsia="Arial" w:hAnsi="Arial" w:cs="Arial"/>
          <w:color w:val="000000"/>
          <w:sz w:val="20"/>
        </w:rPr>
        <w:t>The standing inquiry is especially rigorous where important s</w:t>
      </w:r>
      <w:r>
        <w:rPr>
          <w:rFonts w:ascii="Arial" w:eastAsia="Arial" w:hAnsi="Arial" w:cs="Arial"/>
          <w:color w:val="000000"/>
          <w:sz w:val="20"/>
        </w:rPr>
        <w:t>eparation of powers concerns are implicated by a dispute. In this context, a plaintiff must demonstrate that the dispute is traditionally thought to be capable of resolution through the judicial process.</w:t>
      </w:r>
    </w:p>
    <w:p w:rsidR="00911C93" w:rsidRDefault="00911C93">
      <w:pPr>
        <w:spacing w:before="120"/>
      </w:pPr>
      <w:bookmarkStart w:id="27" w:name="Bookmark_clscc8"/>
      <w:bookmarkEnd w:id="27"/>
    </w:p>
    <w:p w:rsidR="00911C93" w:rsidRDefault="001135ED">
      <w:pPr>
        <w:widowControl w:val="0"/>
        <w:spacing w:before="240" w:line="260" w:lineRule="atLeast"/>
        <w:ind w:left="360"/>
      </w:pPr>
      <w:r>
        <w:rPr>
          <w:rFonts w:ascii="Arial" w:eastAsia="Arial" w:hAnsi="Arial" w:cs="Arial"/>
          <w:color w:val="000000"/>
          <w:sz w:val="20"/>
        </w:rPr>
        <w:t>Constitutional Law &gt; ... &gt; Case or Controversy &gt; St</w:t>
      </w:r>
      <w:r>
        <w:rPr>
          <w:rFonts w:ascii="Arial" w:eastAsia="Arial" w:hAnsi="Arial" w:cs="Arial"/>
          <w:color w:val="000000"/>
          <w:sz w:val="20"/>
        </w:rPr>
        <w:t>anding &gt; Particular Parties</w:t>
      </w:r>
    </w:p>
    <w:p w:rsidR="00911C93" w:rsidRDefault="001135ED">
      <w:pPr>
        <w:widowControl w:val="0"/>
        <w:spacing w:before="240" w:line="260" w:lineRule="atLeast"/>
        <w:jc w:val="both"/>
      </w:pPr>
      <w:hyperlink r:id="rId23" w:history="1">
        <w:r>
          <w:rPr>
            <w:rFonts w:ascii="Arial" w:eastAsia="Arial" w:hAnsi="Arial" w:cs="Arial"/>
            <w:b/>
            <w:i/>
            <w:color w:val="0077CC"/>
            <w:sz w:val="20"/>
            <w:u w:val="single"/>
          </w:rPr>
          <w:t>HN8</w:t>
        </w:r>
      </w:hyperlink>
      <w:r>
        <w:rPr>
          <w:rFonts w:ascii="Arial" w:eastAsia="Arial" w:hAnsi="Arial" w:cs="Arial"/>
          <w:color w:val="000000"/>
          <w:sz w:val="20"/>
        </w:rPr>
        <w:t>[</w:t>
      </w:r>
      <w:hyperlink w:anchor="Bookmark_LNHNREFclscc8" w:history="1">
        <w:r>
          <w:pict>
            <v:shape id="_x0000_i1035"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Particular Parties</w:t>
      </w:r>
    </w:p>
    <w:p w:rsidR="00911C93" w:rsidRDefault="001135ED">
      <w:pPr>
        <w:widowControl w:val="0"/>
        <w:spacing w:before="240" w:line="260" w:lineRule="atLeast"/>
        <w:jc w:val="both"/>
      </w:pPr>
      <w:bookmarkStart w:id="28" w:name="Bookmark_hnpara_8"/>
      <w:bookmarkEnd w:id="28"/>
      <w:r>
        <w:rPr>
          <w:rFonts w:ascii="Arial" w:eastAsia="Arial" w:hAnsi="Arial" w:cs="Arial"/>
          <w:color w:val="000000"/>
          <w:sz w:val="20"/>
        </w:rPr>
        <w:t>A legislati</w:t>
      </w:r>
      <w:r>
        <w:rPr>
          <w:rFonts w:ascii="Arial" w:eastAsia="Arial" w:hAnsi="Arial" w:cs="Arial"/>
          <w:color w:val="000000"/>
          <w:sz w:val="20"/>
        </w:rPr>
        <w:t>ve body suffers a redressable injury when that body cannot receive information necessary to carry out its constitutional responsibilities.</w:t>
      </w:r>
    </w:p>
    <w:p w:rsidR="00911C93" w:rsidRDefault="00911C93">
      <w:pPr>
        <w:spacing w:before="120"/>
      </w:pPr>
      <w:bookmarkStart w:id="29" w:name="Bookmark_clscc9"/>
      <w:bookmarkEnd w:id="29"/>
    </w:p>
    <w:p w:rsidR="00911C93" w:rsidRDefault="001135ED">
      <w:pPr>
        <w:widowControl w:val="0"/>
        <w:spacing w:before="240" w:line="260" w:lineRule="atLeast"/>
        <w:ind w:left="360"/>
      </w:pPr>
      <w:r>
        <w:rPr>
          <w:rFonts w:ascii="Arial" w:eastAsia="Arial" w:hAnsi="Arial" w:cs="Arial"/>
          <w:color w:val="000000"/>
          <w:sz w:val="20"/>
        </w:rPr>
        <w:t>Constitutional Law &gt; ... &gt; Case or Controversy &gt; Standing &gt; General Overview</w:t>
      </w:r>
    </w:p>
    <w:p w:rsidR="00911C93" w:rsidRDefault="001135ED">
      <w:pPr>
        <w:widowControl w:val="0"/>
        <w:spacing w:before="240" w:line="260" w:lineRule="atLeast"/>
        <w:ind w:left="360"/>
      </w:pPr>
      <w:r>
        <w:rPr>
          <w:rFonts w:ascii="Arial" w:eastAsia="Arial" w:hAnsi="Arial" w:cs="Arial"/>
          <w:color w:val="000000"/>
          <w:sz w:val="20"/>
        </w:rPr>
        <w:t xml:space="preserve">Civil </w:t>
      </w:r>
      <w:r>
        <w:rPr>
          <w:rFonts w:ascii="Arial" w:eastAsia="Arial" w:hAnsi="Arial" w:cs="Arial"/>
          <w:color w:val="000000"/>
          <w:sz w:val="20"/>
        </w:rPr>
        <w:lastRenderedPageBreak/>
        <w:t>Procedure &gt; ... &gt; Justiciability </w:t>
      </w:r>
      <w:r>
        <w:rPr>
          <w:rFonts w:ascii="Arial" w:eastAsia="Arial" w:hAnsi="Arial" w:cs="Arial"/>
          <w:color w:val="000000"/>
          <w:sz w:val="20"/>
        </w:rPr>
        <w:t>&gt; Standing &gt; General Overview</w:t>
      </w:r>
    </w:p>
    <w:p w:rsidR="00911C93" w:rsidRDefault="001135ED">
      <w:pPr>
        <w:widowControl w:val="0"/>
        <w:spacing w:before="240" w:line="260" w:lineRule="atLeast"/>
        <w:jc w:val="both"/>
      </w:pPr>
      <w:hyperlink r:id="rId24" w:history="1">
        <w:r>
          <w:rPr>
            <w:rFonts w:ascii="Arial" w:eastAsia="Arial" w:hAnsi="Arial" w:cs="Arial"/>
            <w:b/>
            <w:i/>
            <w:color w:val="0077CC"/>
            <w:sz w:val="20"/>
            <w:u w:val="single"/>
          </w:rPr>
          <w:t>HN9</w:t>
        </w:r>
      </w:hyperlink>
      <w:r>
        <w:rPr>
          <w:rFonts w:ascii="Arial" w:eastAsia="Arial" w:hAnsi="Arial" w:cs="Arial"/>
          <w:color w:val="000000"/>
          <w:sz w:val="20"/>
        </w:rPr>
        <w:t>[</w:t>
      </w:r>
      <w:hyperlink w:anchor="Bookmark_LNHNREFclscc9" w:history="1">
        <w:r>
          <w:pict>
            <v:shape id="_x0000_i1036" type="#_x0000_t75" style="width:10.5pt;height:10.5pt">
              <v:imagedata r:id="rId16" o:title=""/>
            </v:shape>
          </w:pict>
        </w:r>
      </w:hyperlink>
      <w:r>
        <w:rPr>
          <w:rFonts w:ascii="Arial" w:eastAsia="Arial" w:hAnsi="Arial" w:cs="Arial"/>
          <w:color w:val="000000"/>
          <w:sz w:val="20"/>
        </w:rPr>
        <w:t xml:space="preserve">] </w:t>
      </w:r>
      <w:bookmarkStart w:id="30" w:name="Bookmark_hnpara_9"/>
      <w:bookmarkEnd w:id="30"/>
      <w:r>
        <w:rPr>
          <w:rFonts w:ascii="Arial" w:eastAsia="Arial" w:hAnsi="Arial" w:cs="Arial"/>
          <w:color w:val="000000"/>
          <w:sz w:val="20"/>
        </w:rPr>
        <w:t xml:space="preserve">The U.S. House of </w:t>
      </w:r>
      <w:r>
        <w:rPr>
          <w:rFonts w:ascii="Arial" w:eastAsia="Arial" w:hAnsi="Arial" w:cs="Arial"/>
          <w:color w:val="000000"/>
          <w:sz w:val="20"/>
        </w:rPr>
        <w:t>Representatives as a whole has standing to assert its investigatory power, and can designate a member to act on its behalf.</w:t>
      </w:r>
    </w:p>
    <w:p w:rsidR="00911C93" w:rsidRDefault="00911C93">
      <w:pPr>
        <w:spacing w:before="120"/>
      </w:pPr>
      <w:bookmarkStart w:id="31" w:name="Bookmark_clscc10"/>
      <w:bookmarkEnd w:id="31"/>
    </w:p>
    <w:p w:rsidR="00911C93" w:rsidRDefault="001135ED">
      <w:pPr>
        <w:widowControl w:val="0"/>
        <w:spacing w:before="240" w:line="260" w:lineRule="atLeast"/>
        <w:ind w:left="360"/>
      </w:pPr>
      <w:r>
        <w:rPr>
          <w:rFonts w:ascii="Arial" w:eastAsia="Arial" w:hAnsi="Arial" w:cs="Arial"/>
          <w:color w:val="000000"/>
          <w:sz w:val="20"/>
        </w:rPr>
        <w:t>Civil Procedure &gt; Discovery &amp; Disclosure &gt; Discovery &gt; Subpoenas</w:t>
      </w:r>
    </w:p>
    <w:p w:rsidR="00911C93" w:rsidRDefault="001135ED">
      <w:pPr>
        <w:widowControl w:val="0"/>
        <w:spacing w:before="240" w:line="260" w:lineRule="atLeast"/>
        <w:jc w:val="both"/>
      </w:pPr>
      <w:hyperlink r:id="rId25" w:history="1">
        <w:r>
          <w:rPr>
            <w:rFonts w:ascii="Arial" w:eastAsia="Arial" w:hAnsi="Arial" w:cs="Arial"/>
            <w:b/>
            <w:i/>
            <w:color w:val="0077CC"/>
            <w:sz w:val="20"/>
            <w:u w:val="single"/>
          </w:rPr>
          <w:t>HN10</w:t>
        </w:r>
      </w:hyperlink>
      <w:r>
        <w:rPr>
          <w:rFonts w:ascii="Arial" w:eastAsia="Arial" w:hAnsi="Arial" w:cs="Arial"/>
          <w:color w:val="000000"/>
          <w:sz w:val="20"/>
        </w:rPr>
        <w:t>[</w:t>
      </w:r>
      <w:hyperlink w:anchor="Bookmark_LNHNREFclscc10" w:history="1">
        <w:r>
          <w:pict>
            <v:shape id="_x0000_i1037"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Subpoenas</w:t>
      </w:r>
    </w:p>
    <w:p w:rsidR="00911C93" w:rsidRDefault="001135ED">
      <w:pPr>
        <w:widowControl w:val="0"/>
        <w:spacing w:before="240" w:line="260" w:lineRule="atLeast"/>
        <w:jc w:val="both"/>
      </w:pPr>
      <w:bookmarkStart w:id="32" w:name="Bookmark_hnpara_10"/>
      <w:bookmarkEnd w:id="32"/>
      <w:r>
        <w:rPr>
          <w:rFonts w:ascii="Arial" w:eastAsia="Arial" w:hAnsi="Arial" w:cs="Arial"/>
          <w:color w:val="000000"/>
          <w:sz w:val="20"/>
        </w:rPr>
        <w:t>The obligation to comply with a subpoena is general; and it would seem that no person can claim an exemption fr</w:t>
      </w:r>
      <w:r>
        <w:rPr>
          <w:rFonts w:ascii="Arial" w:eastAsia="Arial" w:hAnsi="Arial" w:cs="Arial"/>
          <w:color w:val="000000"/>
          <w:sz w:val="20"/>
        </w:rPr>
        <w:t>om it.</w:t>
      </w:r>
    </w:p>
    <w:p w:rsidR="00911C93" w:rsidRDefault="00911C93">
      <w:pPr>
        <w:spacing w:before="120"/>
      </w:pPr>
      <w:bookmarkStart w:id="33" w:name="Bookmark_clscc11"/>
      <w:bookmarkEnd w:id="33"/>
    </w:p>
    <w:p w:rsidR="00911C93" w:rsidRDefault="001135ED">
      <w:pPr>
        <w:widowControl w:val="0"/>
        <w:spacing w:before="240" w:line="260" w:lineRule="atLeast"/>
        <w:ind w:left="360"/>
      </w:pPr>
      <w:r>
        <w:rPr>
          <w:rFonts w:ascii="Arial" w:eastAsia="Arial" w:hAnsi="Arial" w:cs="Arial"/>
          <w:color w:val="000000"/>
          <w:sz w:val="20"/>
        </w:rPr>
        <w:t>Constitutional Law &gt; The Presidency &gt; Executive Privilege</w:t>
      </w:r>
    </w:p>
    <w:p w:rsidR="00911C93" w:rsidRDefault="001135ED">
      <w:pPr>
        <w:widowControl w:val="0"/>
        <w:spacing w:before="240" w:line="260" w:lineRule="atLeast"/>
        <w:jc w:val="both"/>
      </w:pPr>
      <w:hyperlink r:id="rId26" w:history="1">
        <w:r>
          <w:rPr>
            <w:rFonts w:ascii="Arial" w:eastAsia="Arial" w:hAnsi="Arial" w:cs="Arial"/>
            <w:b/>
            <w:i/>
            <w:color w:val="0077CC"/>
            <w:sz w:val="20"/>
            <w:u w:val="single"/>
          </w:rPr>
          <w:t>HN11</w:t>
        </w:r>
      </w:hyperlink>
      <w:r>
        <w:rPr>
          <w:rFonts w:ascii="Arial" w:eastAsia="Arial" w:hAnsi="Arial" w:cs="Arial"/>
          <w:color w:val="000000"/>
          <w:sz w:val="20"/>
        </w:rPr>
        <w:t>[</w:t>
      </w:r>
      <w:hyperlink w:anchor="Bookmark_LNHNREFclscc11" w:history="1">
        <w:r>
          <w:pict>
            <v:shape id="_x0000_i1038"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Privilege</w:t>
      </w:r>
    </w:p>
    <w:p w:rsidR="00911C93" w:rsidRDefault="001135ED">
      <w:pPr>
        <w:widowControl w:val="0"/>
        <w:spacing w:before="240" w:line="260" w:lineRule="atLeast"/>
        <w:jc w:val="both"/>
      </w:pPr>
      <w:bookmarkStart w:id="34" w:name="Bookmark_hnpara_11"/>
      <w:bookmarkEnd w:id="34"/>
      <w:r>
        <w:rPr>
          <w:rFonts w:ascii="Arial" w:eastAsia="Arial" w:hAnsi="Arial" w:cs="Arial"/>
          <w:color w:val="000000"/>
          <w:sz w:val="20"/>
        </w:rPr>
        <w:t>A formal claim of privilege based on the generalized interest of presidential confidentiality, without more, does not work an absolute bar to discovery of presidential conversations in civil litigation.</w:t>
      </w:r>
    </w:p>
    <w:p w:rsidR="00911C93" w:rsidRDefault="00911C93">
      <w:pPr>
        <w:spacing w:before="120"/>
      </w:pPr>
      <w:bookmarkStart w:id="35" w:name="Bookmark_clscc12"/>
      <w:bookmarkEnd w:id="35"/>
    </w:p>
    <w:p w:rsidR="00911C93" w:rsidRDefault="001135ED">
      <w:pPr>
        <w:widowControl w:val="0"/>
        <w:spacing w:before="240" w:line="260" w:lineRule="atLeast"/>
        <w:ind w:left="360"/>
      </w:pPr>
      <w:r>
        <w:rPr>
          <w:rFonts w:ascii="Arial" w:eastAsia="Arial" w:hAnsi="Arial" w:cs="Arial"/>
          <w:color w:val="000000"/>
          <w:sz w:val="20"/>
        </w:rPr>
        <w:t>Governments &gt; Federal</w:t>
      </w:r>
      <w:r>
        <w:rPr>
          <w:rFonts w:ascii="Arial" w:eastAsia="Arial" w:hAnsi="Arial" w:cs="Arial"/>
          <w:color w:val="000000"/>
          <w:sz w:val="20"/>
        </w:rPr>
        <w:t xml:space="preserve"> Government &gt; Executive Offices</w:t>
      </w:r>
    </w:p>
    <w:p w:rsidR="00911C93" w:rsidRDefault="001135ED">
      <w:pPr>
        <w:widowControl w:val="0"/>
        <w:spacing w:before="240" w:line="260" w:lineRule="atLeast"/>
        <w:ind w:left="360"/>
      </w:pPr>
      <w:r>
        <w:rPr>
          <w:rFonts w:ascii="Arial" w:eastAsia="Arial" w:hAnsi="Arial" w:cs="Arial"/>
          <w:color w:val="000000"/>
          <w:sz w:val="20"/>
        </w:rPr>
        <w:t>Governments &gt; Federal Government &gt; US Congress</w:t>
      </w:r>
    </w:p>
    <w:p w:rsidR="00911C93" w:rsidRDefault="001135ED">
      <w:pPr>
        <w:widowControl w:val="0"/>
        <w:spacing w:before="240" w:line="260" w:lineRule="atLeast"/>
        <w:jc w:val="both"/>
      </w:pPr>
      <w:hyperlink r:id="rId27" w:history="1">
        <w:r>
          <w:rPr>
            <w:rFonts w:ascii="Arial" w:eastAsia="Arial" w:hAnsi="Arial" w:cs="Arial"/>
            <w:b/>
            <w:i/>
            <w:color w:val="0077CC"/>
            <w:sz w:val="20"/>
            <w:u w:val="single"/>
          </w:rPr>
          <w:t>HN12</w:t>
        </w:r>
      </w:hyperlink>
      <w:r>
        <w:rPr>
          <w:rFonts w:ascii="Arial" w:eastAsia="Arial" w:hAnsi="Arial" w:cs="Arial"/>
          <w:color w:val="000000"/>
          <w:sz w:val="20"/>
        </w:rPr>
        <w:t>[</w:t>
      </w:r>
      <w:hyperlink w:anchor="Bookmark_LNHNREFclscc12" w:history="1">
        <w:r>
          <w:pict>
            <v:shape id="_x0000_i1039"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Offices</w:t>
      </w:r>
    </w:p>
    <w:p w:rsidR="00911C93" w:rsidRDefault="001135ED">
      <w:pPr>
        <w:widowControl w:val="0"/>
        <w:spacing w:before="240" w:line="260" w:lineRule="atLeast"/>
        <w:jc w:val="both"/>
      </w:pPr>
      <w:bookmarkStart w:id="36" w:name="Bookmark_hnpara_12"/>
      <w:bookmarkEnd w:id="36"/>
      <w:r>
        <w:rPr>
          <w:rFonts w:ascii="Arial" w:eastAsia="Arial" w:hAnsi="Arial" w:cs="Arial"/>
          <w:color w:val="000000"/>
          <w:sz w:val="20"/>
        </w:rPr>
        <w:t>Although Congress does not have the authority to enforce the laws of the U.S., it does have the power of inquiry. According to the U.S. Supreme Court, the power of inquiry--with process to enforce it--is an essenti</w:t>
      </w:r>
      <w:r>
        <w:rPr>
          <w:rFonts w:ascii="Arial" w:eastAsia="Arial" w:hAnsi="Arial" w:cs="Arial"/>
          <w:color w:val="000000"/>
          <w:sz w:val="20"/>
        </w:rPr>
        <w:t>al and appropriate auxiliary to the legislative function. Indeed, the issuance of a subpoena pursuant to an authorized investigation is an indispensable ingredient of lawmaking. Just as the power to issue subpoenas is a necessary part of the Executive Bran</w:t>
      </w:r>
      <w:r>
        <w:rPr>
          <w:rFonts w:ascii="Arial" w:eastAsia="Arial" w:hAnsi="Arial" w:cs="Arial"/>
          <w:color w:val="000000"/>
          <w:sz w:val="20"/>
        </w:rPr>
        <w:t>ch's authority to execute federal laws, so too is Congress' need to enforce its subpoenas a necessary part of its power of inquiry.</w:t>
      </w:r>
    </w:p>
    <w:p w:rsidR="00911C93" w:rsidRDefault="00911C93">
      <w:pPr>
        <w:spacing w:before="120"/>
      </w:pPr>
      <w:bookmarkStart w:id="37" w:name="Bookmark_clscc13"/>
      <w:bookmarkEnd w:id="37"/>
    </w:p>
    <w:p w:rsidR="00911C93" w:rsidRDefault="001135ED">
      <w:pPr>
        <w:widowControl w:val="0"/>
        <w:spacing w:before="240" w:line="260" w:lineRule="atLeast"/>
        <w:ind w:left="360"/>
      </w:pPr>
      <w:r>
        <w:rPr>
          <w:rFonts w:ascii="Arial" w:eastAsia="Arial" w:hAnsi="Arial" w:cs="Arial"/>
          <w:color w:val="000000"/>
          <w:sz w:val="20"/>
        </w:rPr>
        <w:t xml:space="preserve">Civil Procedure &gt; ... &gt; Declaratory </w:t>
      </w:r>
      <w:r>
        <w:rPr>
          <w:rFonts w:ascii="Arial" w:eastAsia="Arial" w:hAnsi="Arial" w:cs="Arial"/>
          <w:color w:val="000000"/>
          <w:sz w:val="20"/>
        </w:rPr>
        <w:t>Judgments &gt; Federal Declaratory Judgments &gt; Scope of Declaratory Judgments</w:t>
      </w:r>
    </w:p>
    <w:p w:rsidR="00911C93" w:rsidRDefault="001135ED">
      <w:pPr>
        <w:widowControl w:val="0"/>
        <w:spacing w:before="240" w:line="260" w:lineRule="atLeast"/>
        <w:jc w:val="both"/>
      </w:pPr>
      <w:hyperlink r:id="rId28" w:history="1">
        <w:r>
          <w:rPr>
            <w:rFonts w:ascii="Arial" w:eastAsia="Arial" w:hAnsi="Arial" w:cs="Arial"/>
            <w:b/>
            <w:i/>
            <w:color w:val="0077CC"/>
            <w:sz w:val="20"/>
            <w:u w:val="single"/>
          </w:rPr>
          <w:t>HN13</w:t>
        </w:r>
      </w:hyperlink>
      <w:r>
        <w:rPr>
          <w:rFonts w:ascii="Arial" w:eastAsia="Arial" w:hAnsi="Arial" w:cs="Arial"/>
          <w:color w:val="000000"/>
          <w:sz w:val="20"/>
        </w:rPr>
        <w:t>[</w:t>
      </w:r>
      <w:hyperlink w:anchor="Bookmark_LNHNREFclscc13" w:history="1">
        <w:r>
          <w:pict>
            <v:shape id="_x0000_i1040"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Scope of Declaratory Judgments</w:t>
      </w:r>
    </w:p>
    <w:p w:rsidR="00911C93" w:rsidRDefault="001135ED">
      <w:pPr>
        <w:widowControl w:val="0"/>
        <w:spacing w:before="240" w:line="260" w:lineRule="atLeast"/>
        <w:jc w:val="both"/>
      </w:pPr>
      <w:bookmarkStart w:id="38" w:name="Bookmark_hnpara_13"/>
      <w:bookmarkEnd w:id="38"/>
      <w:r>
        <w:rPr>
          <w:rFonts w:ascii="Arial" w:eastAsia="Arial" w:hAnsi="Arial" w:cs="Arial"/>
          <w:color w:val="000000"/>
          <w:sz w:val="20"/>
        </w:rPr>
        <w:t xml:space="preserve">See </w:t>
      </w:r>
      <w:r>
        <w:rPr>
          <w:rFonts w:ascii="Arial" w:eastAsia="Arial" w:hAnsi="Arial" w:cs="Arial"/>
          <w:i/>
          <w:color w:val="000000"/>
          <w:sz w:val="20"/>
        </w:rPr>
        <w:t>28 U.S.C.S. § 2201(a)</w:t>
      </w:r>
      <w:r>
        <w:rPr>
          <w:rFonts w:ascii="Arial" w:eastAsia="Arial" w:hAnsi="Arial" w:cs="Arial"/>
          <w:color w:val="000000"/>
          <w:sz w:val="20"/>
        </w:rPr>
        <w:t>.</w:t>
      </w:r>
    </w:p>
    <w:p w:rsidR="00911C93" w:rsidRDefault="00911C93">
      <w:pPr>
        <w:spacing w:before="120"/>
      </w:pPr>
      <w:bookmarkStart w:id="39" w:name="Bookmark_clscc14"/>
      <w:bookmarkEnd w:id="39"/>
    </w:p>
    <w:p w:rsidR="00911C93" w:rsidRDefault="001135ED">
      <w:pPr>
        <w:widowControl w:val="0"/>
        <w:spacing w:before="240" w:line="260" w:lineRule="atLeast"/>
        <w:ind w:left="360"/>
      </w:pPr>
      <w:r>
        <w:rPr>
          <w:rFonts w:ascii="Arial" w:eastAsia="Arial" w:hAnsi="Arial" w:cs="Arial"/>
          <w:color w:val="000000"/>
          <w:sz w:val="20"/>
        </w:rPr>
        <w:t>Civil Procedure &gt; ... &gt; Declaratory Judgments &gt; Federal Declaratory Judgments &gt; Scope of Declaratory Judgments</w:t>
      </w:r>
    </w:p>
    <w:p w:rsidR="00911C93" w:rsidRDefault="001135ED">
      <w:pPr>
        <w:widowControl w:val="0"/>
        <w:spacing w:before="240" w:line="260" w:lineRule="atLeast"/>
        <w:jc w:val="both"/>
      </w:pPr>
      <w:hyperlink r:id="rId29" w:history="1">
        <w:r>
          <w:rPr>
            <w:rFonts w:ascii="Arial" w:eastAsia="Arial" w:hAnsi="Arial" w:cs="Arial"/>
            <w:b/>
            <w:i/>
            <w:color w:val="0077CC"/>
            <w:sz w:val="20"/>
            <w:u w:val="single"/>
          </w:rPr>
          <w:t>HN14</w:t>
        </w:r>
      </w:hyperlink>
      <w:r>
        <w:rPr>
          <w:rFonts w:ascii="Arial" w:eastAsia="Arial" w:hAnsi="Arial" w:cs="Arial"/>
          <w:color w:val="000000"/>
          <w:sz w:val="20"/>
        </w:rPr>
        <w:t>[</w:t>
      </w:r>
      <w:hyperlink w:anchor="Bookmark_LNHNREFclscc14" w:history="1">
        <w:r>
          <w:pict>
            <v:shape id="_x0000_i1041"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Scope of Declaratory Judgments</w:t>
      </w:r>
    </w:p>
    <w:p w:rsidR="00911C93" w:rsidRDefault="001135ED">
      <w:pPr>
        <w:widowControl w:val="0"/>
        <w:spacing w:before="240" w:line="260" w:lineRule="atLeast"/>
        <w:jc w:val="both"/>
      </w:pPr>
      <w:bookmarkStart w:id="40" w:name="Bookmark_hnpara_14"/>
      <w:bookmarkEnd w:id="40"/>
      <w:r>
        <w:rPr>
          <w:rFonts w:ascii="Arial" w:eastAsia="Arial" w:hAnsi="Arial" w:cs="Arial"/>
          <w:color w:val="000000"/>
          <w:sz w:val="20"/>
        </w:rPr>
        <w:t>Declaratory judgments are available in federal court: (1) in disputes involving an actual case or controversy; (2) where the issue is actual and adversarial; and (3) whe</w:t>
      </w:r>
      <w:r>
        <w:rPr>
          <w:rFonts w:ascii="Arial" w:eastAsia="Arial" w:hAnsi="Arial" w:cs="Arial"/>
          <w:color w:val="000000"/>
          <w:sz w:val="20"/>
        </w:rPr>
        <w:t>n the action is not merely a medium for securing an advisory opinion.</w:t>
      </w:r>
    </w:p>
    <w:p w:rsidR="00911C93" w:rsidRDefault="00911C93">
      <w:pPr>
        <w:spacing w:before="120"/>
      </w:pPr>
      <w:bookmarkStart w:id="41" w:name="Bookmark_clscc15"/>
      <w:bookmarkEnd w:id="41"/>
    </w:p>
    <w:p w:rsidR="00911C93" w:rsidRDefault="001135ED">
      <w:pPr>
        <w:widowControl w:val="0"/>
        <w:spacing w:before="240" w:line="260" w:lineRule="atLeast"/>
        <w:ind w:left="360"/>
      </w:pPr>
      <w:r>
        <w:rPr>
          <w:rFonts w:ascii="Arial" w:eastAsia="Arial" w:hAnsi="Arial" w:cs="Arial"/>
          <w:color w:val="000000"/>
          <w:sz w:val="20"/>
        </w:rPr>
        <w:t>Civil Procedure &gt; ... &gt; Declaratory Judgments &gt; Federal Declaratory Judgments &gt; General Overview</w:t>
      </w:r>
    </w:p>
    <w:p w:rsidR="00911C93" w:rsidRDefault="001135ED">
      <w:pPr>
        <w:widowControl w:val="0"/>
        <w:spacing w:before="240" w:line="260" w:lineRule="atLeast"/>
        <w:jc w:val="both"/>
      </w:pPr>
      <w:hyperlink r:id="rId30" w:history="1">
        <w:r>
          <w:rPr>
            <w:rFonts w:ascii="Arial" w:eastAsia="Arial" w:hAnsi="Arial" w:cs="Arial"/>
            <w:b/>
            <w:i/>
            <w:color w:val="0077CC"/>
            <w:sz w:val="20"/>
            <w:u w:val="single"/>
          </w:rPr>
          <w:t>HN15</w:t>
        </w:r>
      </w:hyperlink>
      <w:r>
        <w:rPr>
          <w:rFonts w:ascii="Arial" w:eastAsia="Arial" w:hAnsi="Arial" w:cs="Arial"/>
          <w:color w:val="000000"/>
          <w:sz w:val="20"/>
        </w:rPr>
        <w:t>[</w:t>
      </w:r>
      <w:hyperlink w:anchor="Bookmark_LNHNREFclscc15" w:history="1">
        <w:r>
          <w:pict>
            <v:shape id="_x0000_i1042" type="#_x0000_t75" style="width:10.5pt;height:10.5pt">
              <v:imagedata r:id="rId16" o:title=""/>
            </v:shape>
          </w:pict>
        </w:r>
      </w:hyperlink>
      <w:r>
        <w:rPr>
          <w:rFonts w:ascii="Arial" w:eastAsia="Arial" w:hAnsi="Arial" w:cs="Arial"/>
          <w:color w:val="000000"/>
          <w:sz w:val="20"/>
        </w:rPr>
        <w:t xml:space="preserve">] </w:t>
      </w:r>
      <w:bookmarkStart w:id="42" w:name="Bookmark_hnpara_15"/>
      <w:bookmarkEnd w:id="42"/>
      <w:r>
        <w:rPr>
          <w:rFonts w:ascii="Arial" w:eastAsia="Arial" w:hAnsi="Arial" w:cs="Arial"/>
          <w:color w:val="000000"/>
          <w:sz w:val="20"/>
        </w:rPr>
        <w:t xml:space="preserve">The Declaratory Judgment Act, 28 U.S.C.S. § 2201-2202, and </w:t>
      </w:r>
      <w:hyperlink r:id="rId31" w:history="1">
        <w:r>
          <w:rPr>
            <w:rFonts w:ascii="Arial" w:eastAsia="Arial" w:hAnsi="Arial" w:cs="Arial"/>
            <w:i/>
            <w:color w:val="0077CC"/>
            <w:sz w:val="20"/>
            <w:u w:val="single"/>
          </w:rPr>
          <w:t>Fed. R. Civ. P. 57</w:t>
        </w:r>
      </w:hyperlink>
      <w:r>
        <w:rPr>
          <w:rFonts w:ascii="Arial" w:eastAsia="Arial" w:hAnsi="Arial" w:cs="Arial"/>
          <w:color w:val="000000"/>
          <w:sz w:val="20"/>
        </w:rPr>
        <w:t xml:space="preserve"> must be liberally construed to attain the objectives of the declaratory remedy.</w:t>
      </w:r>
    </w:p>
    <w:p w:rsidR="00911C93" w:rsidRDefault="00911C93">
      <w:pPr>
        <w:spacing w:before="120"/>
      </w:pPr>
      <w:bookmarkStart w:id="43" w:name="Bookmark_clscc16"/>
      <w:bookmarkEnd w:id="43"/>
    </w:p>
    <w:p w:rsidR="00911C93" w:rsidRDefault="001135ED">
      <w:pPr>
        <w:widowControl w:val="0"/>
        <w:spacing w:before="240" w:line="260" w:lineRule="atLeast"/>
        <w:ind w:left="360"/>
      </w:pPr>
      <w:r>
        <w:rPr>
          <w:rFonts w:ascii="Arial" w:eastAsia="Arial" w:hAnsi="Arial" w:cs="Arial"/>
          <w:color w:val="000000"/>
          <w:sz w:val="20"/>
        </w:rPr>
        <w:t>Constitutional Law &gt; Congressional Duties &amp; Powers &gt; Necessary &amp; Proper Clause</w:t>
      </w:r>
    </w:p>
    <w:p w:rsidR="00911C93" w:rsidRDefault="001135ED">
      <w:pPr>
        <w:widowControl w:val="0"/>
        <w:spacing w:before="240" w:line="260" w:lineRule="atLeast"/>
        <w:jc w:val="both"/>
      </w:pPr>
      <w:hyperlink r:id="rId32" w:history="1">
        <w:r>
          <w:rPr>
            <w:rFonts w:ascii="Arial" w:eastAsia="Arial" w:hAnsi="Arial" w:cs="Arial"/>
            <w:b/>
            <w:i/>
            <w:color w:val="0077CC"/>
            <w:sz w:val="20"/>
            <w:u w:val="single"/>
          </w:rPr>
          <w:t>HN16</w:t>
        </w:r>
      </w:hyperlink>
      <w:r>
        <w:rPr>
          <w:rFonts w:ascii="Arial" w:eastAsia="Arial" w:hAnsi="Arial" w:cs="Arial"/>
          <w:color w:val="000000"/>
          <w:sz w:val="20"/>
        </w:rPr>
        <w:t>[</w:t>
      </w:r>
      <w:hyperlink w:anchor="Bookmark_LNHNREFclscc16" w:history="1">
        <w:r>
          <w:pict>
            <v:shape id="_x0000_i1043"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Necessary &amp; Proper Clause</w:t>
      </w:r>
    </w:p>
    <w:p w:rsidR="00911C93" w:rsidRDefault="001135ED">
      <w:pPr>
        <w:widowControl w:val="0"/>
        <w:spacing w:before="240" w:line="260" w:lineRule="atLeast"/>
        <w:jc w:val="both"/>
      </w:pPr>
      <w:bookmarkStart w:id="44" w:name="Bookmark_hnpara_16"/>
      <w:bookmarkEnd w:id="44"/>
      <w:r>
        <w:rPr>
          <w:rFonts w:ascii="Arial" w:eastAsia="Arial" w:hAnsi="Arial" w:cs="Arial"/>
          <w:color w:val="000000"/>
          <w:sz w:val="20"/>
        </w:rPr>
        <w:t xml:space="preserve">The Necessary and Proper Clause gives rise to </w:t>
      </w:r>
      <w:r>
        <w:rPr>
          <w:rFonts w:ascii="Arial" w:eastAsia="Arial" w:hAnsi="Arial" w:cs="Arial"/>
          <w:color w:val="000000"/>
          <w:sz w:val="20"/>
        </w:rPr>
        <w:t>Congress's implied right to issue and enforce subpoenas found in U.S. Const. art. I: Congress must have auxiliary powers as are necessary and appropriate to the legislative end.</w:t>
      </w:r>
    </w:p>
    <w:p w:rsidR="00911C93" w:rsidRDefault="00911C93">
      <w:pPr>
        <w:spacing w:before="120"/>
      </w:pPr>
      <w:bookmarkStart w:id="45" w:name="Bookmark_clscc17"/>
      <w:bookmarkEnd w:id="45"/>
    </w:p>
    <w:p w:rsidR="00911C93" w:rsidRDefault="001135ED">
      <w:pPr>
        <w:widowControl w:val="0"/>
        <w:spacing w:before="240" w:line="260" w:lineRule="atLeast"/>
        <w:ind w:left="360"/>
      </w:pPr>
      <w:r>
        <w:rPr>
          <w:rFonts w:ascii="Arial" w:eastAsia="Arial" w:hAnsi="Arial" w:cs="Arial"/>
          <w:color w:val="000000"/>
          <w:sz w:val="20"/>
        </w:rPr>
        <w:t>Constitutional Law &gt; Congressional Duties &amp; Powers &gt; General Overview</w:t>
      </w:r>
    </w:p>
    <w:p w:rsidR="00911C93" w:rsidRDefault="001135ED">
      <w:pPr>
        <w:widowControl w:val="0"/>
        <w:spacing w:before="240" w:line="260" w:lineRule="atLeast"/>
        <w:ind w:left="360"/>
      </w:pPr>
      <w:r>
        <w:rPr>
          <w:rFonts w:ascii="Arial" w:eastAsia="Arial" w:hAnsi="Arial" w:cs="Arial"/>
          <w:color w:val="000000"/>
          <w:sz w:val="20"/>
        </w:rPr>
        <w:t>Governm</w:t>
      </w:r>
      <w:r>
        <w:rPr>
          <w:rFonts w:ascii="Arial" w:eastAsia="Arial" w:hAnsi="Arial" w:cs="Arial"/>
          <w:color w:val="000000"/>
          <w:sz w:val="20"/>
        </w:rPr>
        <w:t>ents &gt; Federal Government &gt; US Congress</w:t>
      </w:r>
    </w:p>
    <w:p w:rsidR="00911C93" w:rsidRDefault="001135ED">
      <w:pPr>
        <w:widowControl w:val="0"/>
        <w:spacing w:before="240" w:line="260" w:lineRule="atLeast"/>
        <w:jc w:val="both"/>
      </w:pPr>
      <w:hyperlink r:id="rId33" w:history="1">
        <w:r>
          <w:rPr>
            <w:rFonts w:ascii="Arial" w:eastAsia="Arial" w:hAnsi="Arial" w:cs="Arial"/>
            <w:b/>
            <w:i/>
            <w:color w:val="0077CC"/>
            <w:sz w:val="20"/>
            <w:u w:val="single"/>
          </w:rPr>
          <w:t>HN17</w:t>
        </w:r>
      </w:hyperlink>
      <w:r>
        <w:rPr>
          <w:rFonts w:ascii="Arial" w:eastAsia="Arial" w:hAnsi="Arial" w:cs="Arial"/>
          <w:color w:val="000000"/>
          <w:sz w:val="20"/>
        </w:rPr>
        <w:t>[</w:t>
      </w:r>
      <w:hyperlink w:anchor="Bookmark_LNHNREFclscc17" w:history="1">
        <w:r>
          <w:pict>
            <v:shape id="_x0000_i1044" type="#_x0000_t75" style="width:10.5pt;height:10.5pt">
              <v:imagedata r:id="rId16" o:title=""/>
            </v:shape>
          </w:pict>
        </w:r>
      </w:hyperlink>
      <w:r>
        <w:rPr>
          <w:rFonts w:ascii="Arial" w:eastAsia="Arial" w:hAnsi="Arial" w:cs="Arial"/>
          <w:color w:val="000000"/>
          <w:sz w:val="20"/>
        </w:rPr>
        <w:t xml:space="preserve">] </w:t>
      </w:r>
      <w:bookmarkStart w:id="46" w:name="Bookmark_hnpara_17"/>
      <w:bookmarkEnd w:id="46"/>
      <w:r>
        <w:rPr>
          <w:rFonts w:ascii="Arial" w:eastAsia="Arial" w:hAnsi="Arial" w:cs="Arial"/>
          <w:color w:val="000000"/>
          <w:sz w:val="20"/>
        </w:rPr>
        <w:t>Congress has a r</w:t>
      </w:r>
      <w:r>
        <w:rPr>
          <w:rFonts w:ascii="Arial" w:eastAsia="Arial" w:hAnsi="Arial" w:cs="Arial"/>
          <w:color w:val="000000"/>
          <w:sz w:val="20"/>
        </w:rPr>
        <w:t xml:space="preserve">ight--derived from its U.S. Const. art. I legislative function--to issue and enforce subpoenas, and a corresponding right to the information </w:t>
      </w:r>
      <w:r>
        <w:rPr>
          <w:rFonts w:ascii="Arial" w:eastAsia="Arial" w:hAnsi="Arial" w:cs="Arial"/>
          <w:color w:val="000000"/>
          <w:sz w:val="20"/>
        </w:rPr>
        <w:lastRenderedPageBreak/>
        <w:t>that is the subject of such subpoenas.</w:t>
      </w:r>
    </w:p>
    <w:p w:rsidR="00911C93" w:rsidRDefault="00911C93">
      <w:pPr>
        <w:spacing w:before="120"/>
      </w:pPr>
      <w:bookmarkStart w:id="47" w:name="Bookmark_clscc18"/>
      <w:bookmarkEnd w:id="47"/>
    </w:p>
    <w:p w:rsidR="00911C93" w:rsidRDefault="001135ED">
      <w:pPr>
        <w:widowControl w:val="0"/>
        <w:spacing w:before="240" w:line="260" w:lineRule="atLeast"/>
        <w:ind w:left="360"/>
      </w:pPr>
      <w:r>
        <w:rPr>
          <w:rFonts w:ascii="Arial" w:eastAsia="Arial" w:hAnsi="Arial" w:cs="Arial"/>
          <w:color w:val="000000"/>
          <w:sz w:val="20"/>
        </w:rPr>
        <w:t>Civil Procedure &gt; ... &gt; Declaratory Judgments &gt; Federal Declaratory Judgmen</w:t>
      </w:r>
      <w:r>
        <w:rPr>
          <w:rFonts w:ascii="Arial" w:eastAsia="Arial" w:hAnsi="Arial" w:cs="Arial"/>
          <w:color w:val="000000"/>
          <w:sz w:val="20"/>
        </w:rPr>
        <w:t>ts &gt; General Overview</w:t>
      </w:r>
    </w:p>
    <w:p w:rsidR="00911C93" w:rsidRDefault="001135ED">
      <w:pPr>
        <w:widowControl w:val="0"/>
        <w:spacing w:before="240" w:line="260" w:lineRule="atLeast"/>
        <w:ind w:left="360"/>
      </w:pPr>
      <w:r>
        <w:rPr>
          <w:rFonts w:ascii="Arial" w:eastAsia="Arial" w:hAnsi="Arial" w:cs="Arial"/>
          <w:color w:val="000000"/>
          <w:sz w:val="20"/>
        </w:rPr>
        <w:t>Governments &gt; Federal Government &gt; US Congress</w:t>
      </w:r>
    </w:p>
    <w:p w:rsidR="00911C93" w:rsidRDefault="001135ED">
      <w:pPr>
        <w:widowControl w:val="0"/>
        <w:spacing w:before="240" w:line="260" w:lineRule="atLeast"/>
        <w:jc w:val="both"/>
      </w:pPr>
      <w:hyperlink r:id="rId34" w:history="1">
        <w:r>
          <w:rPr>
            <w:rFonts w:ascii="Arial" w:eastAsia="Arial" w:hAnsi="Arial" w:cs="Arial"/>
            <w:b/>
            <w:i/>
            <w:color w:val="0077CC"/>
            <w:sz w:val="20"/>
            <w:u w:val="single"/>
          </w:rPr>
          <w:t>HN18</w:t>
        </w:r>
      </w:hyperlink>
      <w:r>
        <w:rPr>
          <w:rFonts w:ascii="Arial" w:eastAsia="Arial" w:hAnsi="Arial" w:cs="Arial"/>
          <w:color w:val="000000"/>
          <w:sz w:val="20"/>
        </w:rPr>
        <w:t>[</w:t>
      </w:r>
      <w:hyperlink w:anchor="Bookmark_LNHNREFclscc18" w:history="1">
        <w:r>
          <w:pict>
            <v:shape id="_x0000_i1045" type="#_x0000_t75" style="width:10.5pt;height:10.5pt">
              <v:imagedata r:id="rId16" o:title=""/>
            </v:shape>
          </w:pict>
        </w:r>
      </w:hyperlink>
      <w:r>
        <w:rPr>
          <w:rFonts w:ascii="Arial" w:eastAsia="Arial" w:hAnsi="Arial" w:cs="Arial"/>
          <w:color w:val="000000"/>
          <w:sz w:val="20"/>
        </w:rPr>
        <w:t xml:space="preserve">] </w:t>
      </w:r>
      <w:bookmarkStart w:id="48" w:name="Bookmark_hnpara_18"/>
      <w:bookmarkEnd w:id="48"/>
      <w:r>
        <w:rPr>
          <w:rFonts w:ascii="Arial" w:eastAsia="Arial" w:hAnsi="Arial" w:cs="Arial"/>
          <w:color w:val="000000"/>
          <w:sz w:val="20"/>
        </w:rPr>
        <w:t>The Senate Counsel when directed to do so shall bring a civil action under any statute conferring jurisdiction on any court of the United States to enforce, to secure a declaratory judgment concerning the validity of, or to prevent a threatene</w:t>
      </w:r>
      <w:r>
        <w:rPr>
          <w:rFonts w:ascii="Arial" w:eastAsia="Arial" w:hAnsi="Arial" w:cs="Arial"/>
          <w:color w:val="000000"/>
          <w:sz w:val="20"/>
        </w:rPr>
        <w:t xml:space="preserve">d failure or refusal to comply with, any subpoena or order issued by the Senate or a committee or a subcommittee of the Senate authorized to issue a subpoena or order. </w:t>
      </w:r>
      <w:hyperlink r:id="rId35" w:history="1">
        <w:r>
          <w:rPr>
            <w:rFonts w:ascii="Arial" w:eastAsia="Arial" w:hAnsi="Arial" w:cs="Arial"/>
            <w:i/>
            <w:color w:val="0077CC"/>
            <w:sz w:val="20"/>
            <w:u w:val="single"/>
          </w:rPr>
          <w:t>2 U.S.C.S. § 288d(a)</w:t>
        </w:r>
      </w:hyperlink>
      <w:r>
        <w:rPr>
          <w:rFonts w:ascii="Arial" w:eastAsia="Arial" w:hAnsi="Arial" w:cs="Arial"/>
          <w:color w:val="000000"/>
          <w:sz w:val="20"/>
        </w:rPr>
        <w:t>.</w:t>
      </w:r>
    </w:p>
    <w:p w:rsidR="00911C93" w:rsidRDefault="00911C93">
      <w:pPr>
        <w:spacing w:before="120"/>
      </w:pPr>
      <w:bookmarkStart w:id="49" w:name="Bookmark_clscc19"/>
      <w:bookmarkEnd w:id="49"/>
    </w:p>
    <w:p w:rsidR="00911C93" w:rsidRDefault="001135ED">
      <w:pPr>
        <w:widowControl w:val="0"/>
        <w:spacing w:before="240" w:line="260" w:lineRule="atLeast"/>
        <w:ind w:left="360"/>
      </w:pPr>
      <w:r>
        <w:rPr>
          <w:rFonts w:ascii="Arial" w:eastAsia="Arial" w:hAnsi="Arial" w:cs="Arial"/>
          <w:color w:val="000000"/>
          <w:sz w:val="20"/>
        </w:rPr>
        <w:t>Governments &gt; Federal Government &gt; US Congress</w:t>
      </w:r>
    </w:p>
    <w:p w:rsidR="00911C93" w:rsidRDefault="001135ED">
      <w:pPr>
        <w:widowControl w:val="0"/>
        <w:spacing w:before="240" w:line="260" w:lineRule="atLeast"/>
        <w:jc w:val="both"/>
      </w:pPr>
      <w:hyperlink r:id="rId36" w:history="1">
        <w:r>
          <w:rPr>
            <w:rFonts w:ascii="Arial" w:eastAsia="Arial" w:hAnsi="Arial" w:cs="Arial"/>
            <w:b/>
            <w:i/>
            <w:color w:val="0077CC"/>
            <w:sz w:val="20"/>
            <w:u w:val="single"/>
          </w:rPr>
          <w:t>HN19</w:t>
        </w:r>
      </w:hyperlink>
      <w:r>
        <w:rPr>
          <w:rFonts w:ascii="Arial" w:eastAsia="Arial" w:hAnsi="Arial" w:cs="Arial"/>
          <w:color w:val="000000"/>
          <w:sz w:val="20"/>
        </w:rPr>
        <w:t>[</w:t>
      </w:r>
      <w:hyperlink w:anchor="Bookmark_LNHNREFclscc19" w:history="1">
        <w:r>
          <w:pict>
            <v:shape id="_x0000_i1046"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US Congress</w:t>
      </w:r>
    </w:p>
    <w:bookmarkStart w:id="50" w:name="Bookmark_hnpara_19"/>
    <w:bookmarkEnd w:id="50"/>
    <w:p w:rsidR="00911C93" w:rsidRDefault="001135ED">
      <w:pPr>
        <w:widowControl w:val="0"/>
        <w:spacing w:before="240" w:line="260" w:lineRule="atLeast"/>
        <w:jc w:val="both"/>
      </w:pPr>
      <w:r>
        <w:fldChar w:fldCharType="begin"/>
      </w:r>
      <w:r>
        <w:instrText xml:space="preserve"> HYPERLINK "https://advance.lexis.com/api/document?collection=statutes-legislation&amp;id=urn:contentItem:4YF7-GHC1-NRF4-40JD-00000-00&amp;context=" </w:instrText>
      </w:r>
      <w:r>
        <w:fldChar w:fldCharType="separate"/>
      </w:r>
      <w:r>
        <w:rPr>
          <w:rFonts w:ascii="Arial" w:eastAsia="Arial" w:hAnsi="Arial" w:cs="Arial"/>
          <w:i/>
          <w:color w:val="0077CC"/>
          <w:sz w:val="20"/>
          <w:u w:val="single"/>
        </w:rPr>
        <w:t>2 U.S.C.S. § 288d</w:t>
      </w:r>
      <w:r>
        <w:rPr>
          <w:rFonts w:ascii="Arial" w:eastAsia="Arial" w:hAnsi="Arial" w:cs="Arial"/>
          <w:i/>
          <w:color w:val="0077CC"/>
          <w:sz w:val="20"/>
          <w:u w:val="single"/>
        </w:rPr>
        <w:fldChar w:fldCharType="end"/>
      </w:r>
      <w:r>
        <w:rPr>
          <w:rFonts w:ascii="Arial" w:eastAsia="Arial" w:hAnsi="Arial" w:cs="Arial"/>
          <w:color w:val="000000"/>
          <w:sz w:val="20"/>
        </w:rPr>
        <w:t xml:space="preserve"> is one component of a larger statutory structure that establishes and outlines the responsibilit</w:t>
      </w:r>
      <w:r>
        <w:rPr>
          <w:rFonts w:ascii="Arial" w:eastAsia="Arial" w:hAnsi="Arial" w:cs="Arial"/>
          <w:color w:val="000000"/>
          <w:sz w:val="20"/>
        </w:rPr>
        <w:t xml:space="preserve">ies of the Office of Senate Legal Counsel. </w:t>
      </w:r>
      <w:hyperlink r:id="rId37" w:history="1">
        <w:r>
          <w:rPr>
            <w:rFonts w:ascii="Arial" w:eastAsia="Arial" w:hAnsi="Arial" w:cs="Arial"/>
            <w:i/>
            <w:color w:val="0077CC"/>
            <w:sz w:val="20"/>
            <w:u w:val="single"/>
          </w:rPr>
          <w:t>2 U.S.C.S § 288a</w:t>
        </w:r>
      </w:hyperlink>
      <w:r>
        <w:rPr>
          <w:rFonts w:ascii="Arial" w:eastAsia="Arial" w:hAnsi="Arial" w:cs="Arial"/>
          <w:color w:val="000000"/>
          <w:sz w:val="20"/>
        </w:rPr>
        <w:t>-n.</w:t>
      </w:r>
    </w:p>
    <w:p w:rsidR="00911C93" w:rsidRDefault="00911C93">
      <w:pPr>
        <w:spacing w:before="120"/>
      </w:pPr>
      <w:bookmarkStart w:id="51" w:name="Bookmark_clscc20"/>
      <w:bookmarkEnd w:id="51"/>
    </w:p>
    <w:p w:rsidR="00911C93" w:rsidRDefault="001135ED">
      <w:pPr>
        <w:widowControl w:val="0"/>
        <w:spacing w:before="240" w:line="260" w:lineRule="atLeast"/>
        <w:ind w:left="360"/>
      </w:pPr>
      <w:r>
        <w:rPr>
          <w:rFonts w:ascii="Arial" w:eastAsia="Arial" w:hAnsi="Arial" w:cs="Arial"/>
          <w:color w:val="000000"/>
          <w:sz w:val="20"/>
        </w:rPr>
        <w:t>Civil Procedure &gt; ... &gt; Jurisdiction &gt; Jurisdict</w:t>
      </w:r>
      <w:r>
        <w:rPr>
          <w:rFonts w:ascii="Arial" w:eastAsia="Arial" w:hAnsi="Arial" w:cs="Arial"/>
          <w:color w:val="000000"/>
          <w:sz w:val="20"/>
        </w:rPr>
        <w:t>ional Sources &gt; Statutory Sources</w:t>
      </w:r>
    </w:p>
    <w:p w:rsidR="00911C93" w:rsidRDefault="001135ED">
      <w:pPr>
        <w:widowControl w:val="0"/>
        <w:spacing w:before="240" w:line="260" w:lineRule="atLeast"/>
        <w:jc w:val="both"/>
      </w:pPr>
      <w:hyperlink r:id="rId38" w:history="1">
        <w:r>
          <w:rPr>
            <w:rFonts w:ascii="Arial" w:eastAsia="Arial" w:hAnsi="Arial" w:cs="Arial"/>
            <w:b/>
            <w:i/>
            <w:color w:val="0077CC"/>
            <w:sz w:val="20"/>
            <w:u w:val="single"/>
          </w:rPr>
          <w:t>HN20</w:t>
        </w:r>
      </w:hyperlink>
      <w:r>
        <w:rPr>
          <w:rFonts w:ascii="Arial" w:eastAsia="Arial" w:hAnsi="Arial" w:cs="Arial"/>
          <w:color w:val="000000"/>
          <w:sz w:val="20"/>
        </w:rPr>
        <w:t>[</w:t>
      </w:r>
      <w:hyperlink w:anchor="Bookmark_LNHNREFclscc20" w:history="1">
        <w:r>
          <w:pict>
            <v:shape id="_x0000_i1047"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Statutory Sources</w:t>
      </w:r>
    </w:p>
    <w:bookmarkStart w:id="52" w:name="Bookmark_hnpara_20"/>
    <w:bookmarkEnd w:id="52"/>
    <w:p w:rsidR="00911C93" w:rsidRDefault="001135ED">
      <w:pPr>
        <w:widowControl w:val="0"/>
        <w:spacing w:before="240" w:line="260" w:lineRule="atLeast"/>
        <w:jc w:val="both"/>
      </w:pPr>
      <w:r>
        <w:fldChar w:fldCharType="begin"/>
      </w:r>
      <w:r>
        <w:instrText xml:space="preserve"> HYPERLINK "https://advance.lexis.com/api/document?collection=statutes-legislation&amp;id=urn:contentItem:4YF7-GHY1-NRF4-4094-00000-00&amp;context=" </w:instrText>
      </w:r>
      <w:r>
        <w:fldChar w:fldCharType="separate"/>
      </w:r>
      <w:r>
        <w:rPr>
          <w:rFonts w:ascii="Arial" w:eastAsia="Arial" w:hAnsi="Arial" w:cs="Arial"/>
          <w:i/>
          <w:color w:val="0077CC"/>
          <w:sz w:val="20"/>
          <w:u w:val="single"/>
        </w:rPr>
        <w:t>28 U.S.C.S. § 1365</w:t>
      </w:r>
      <w:r>
        <w:rPr>
          <w:rFonts w:ascii="Arial" w:eastAsia="Arial" w:hAnsi="Arial" w:cs="Arial"/>
          <w:i/>
          <w:color w:val="0077CC"/>
          <w:sz w:val="20"/>
          <w:u w:val="single"/>
        </w:rPr>
        <w:fldChar w:fldCharType="end"/>
      </w:r>
      <w:r>
        <w:rPr>
          <w:rFonts w:ascii="Arial" w:eastAsia="Arial" w:hAnsi="Arial" w:cs="Arial"/>
          <w:color w:val="000000"/>
          <w:sz w:val="20"/>
        </w:rPr>
        <w:t xml:space="preserve"> provides jurisdiction for actions that also likely fall within the scope of </w:t>
      </w:r>
      <w:r>
        <w:rPr>
          <w:rFonts w:ascii="Arial" w:eastAsia="Arial" w:hAnsi="Arial" w:cs="Arial"/>
          <w:i/>
          <w:color w:val="000000"/>
          <w:sz w:val="20"/>
        </w:rPr>
        <w:t>28 U.S.C.S. § 1331</w:t>
      </w:r>
      <w:r>
        <w:rPr>
          <w:rFonts w:ascii="Arial" w:eastAsia="Arial" w:hAnsi="Arial" w:cs="Arial"/>
          <w:color w:val="000000"/>
          <w:sz w:val="20"/>
        </w:rPr>
        <w:t>.</w:t>
      </w:r>
    </w:p>
    <w:p w:rsidR="00911C93" w:rsidRDefault="00911C93">
      <w:pPr>
        <w:spacing w:before="120"/>
      </w:pPr>
      <w:bookmarkStart w:id="53" w:name="Bookmark_clscc21"/>
      <w:bookmarkEnd w:id="53"/>
    </w:p>
    <w:p w:rsidR="00911C93" w:rsidRDefault="001135ED">
      <w:pPr>
        <w:widowControl w:val="0"/>
        <w:spacing w:before="240" w:line="260" w:lineRule="atLeast"/>
        <w:ind w:left="360"/>
      </w:pPr>
      <w:r>
        <w:rPr>
          <w:rFonts w:ascii="Arial" w:eastAsia="Arial" w:hAnsi="Arial" w:cs="Arial"/>
          <w:color w:val="000000"/>
          <w:sz w:val="20"/>
        </w:rPr>
        <w:t>Civil Procedure &gt; ... &gt; Declaratory Judgments &gt; Federal Declaratory Judgments &gt; General Overview</w:t>
      </w:r>
    </w:p>
    <w:p w:rsidR="00911C93" w:rsidRDefault="001135ED">
      <w:pPr>
        <w:widowControl w:val="0"/>
        <w:spacing w:before="240" w:line="260" w:lineRule="atLeast"/>
        <w:ind w:left="360"/>
      </w:pPr>
      <w:r>
        <w:rPr>
          <w:rFonts w:ascii="Arial" w:eastAsia="Arial" w:hAnsi="Arial" w:cs="Arial"/>
          <w:color w:val="000000"/>
          <w:sz w:val="20"/>
        </w:rPr>
        <w:t>Governments &gt; Federal Government &gt; US Congress</w:t>
      </w:r>
    </w:p>
    <w:p w:rsidR="00911C93" w:rsidRDefault="001135ED">
      <w:pPr>
        <w:widowControl w:val="0"/>
        <w:spacing w:before="240" w:line="260" w:lineRule="atLeast"/>
        <w:jc w:val="both"/>
      </w:pPr>
      <w:hyperlink r:id="rId39" w:history="1">
        <w:r>
          <w:rPr>
            <w:rFonts w:ascii="Arial" w:eastAsia="Arial" w:hAnsi="Arial" w:cs="Arial"/>
            <w:b/>
            <w:i/>
            <w:color w:val="0077CC"/>
            <w:sz w:val="20"/>
            <w:u w:val="single"/>
          </w:rPr>
          <w:t>HN21</w:t>
        </w:r>
      </w:hyperlink>
      <w:r>
        <w:rPr>
          <w:rFonts w:ascii="Arial" w:eastAsia="Arial" w:hAnsi="Arial" w:cs="Arial"/>
          <w:color w:val="000000"/>
          <w:sz w:val="20"/>
        </w:rPr>
        <w:t>[</w:t>
      </w:r>
      <w:hyperlink w:anchor="Bookmark_LNHNREFclscc21" w:history="1">
        <w:r>
          <w:pict>
            <v:shape id="_x0000_i1048" type="#_x0000_t75" style="width:10.5pt;height:10.5pt">
              <v:imagedata r:id="rId16" o:title=""/>
            </v:shape>
          </w:pict>
        </w:r>
      </w:hyperlink>
      <w:r>
        <w:rPr>
          <w:rFonts w:ascii="Arial" w:eastAsia="Arial" w:hAnsi="Arial" w:cs="Arial"/>
          <w:color w:val="000000"/>
          <w:sz w:val="20"/>
        </w:rPr>
        <w:t xml:space="preserve">] </w:t>
      </w:r>
      <w:bookmarkStart w:id="54" w:name="Bookmark_hnpara_21"/>
      <w:bookmarkEnd w:id="54"/>
      <w:r>
        <w:rPr>
          <w:rFonts w:ascii="Arial" w:eastAsia="Arial" w:hAnsi="Arial" w:cs="Arial"/>
          <w:color w:val="000000"/>
          <w:sz w:val="20"/>
        </w:rPr>
        <w:t xml:space="preserve">The Committee on the Judiciary of the U.S. House of Representatives has an implied cause of action derived from U.S. Const. art. I to seek a declaratory </w:t>
      </w:r>
      <w:r>
        <w:rPr>
          <w:rFonts w:ascii="Arial" w:eastAsia="Arial" w:hAnsi="Arial" w:cs="Arial"/>
          <w:color w:val="000000"/>
          <w:sz w:val="20"/>
        </w:rPr>
        <w:t>judgment concerning the exercise of its subpoena power.</w:t>
      </w:r>
    </w:p>
    <w:p w:rsidR="00911C93" w:rsidRDefault="00911C93">
      <w:pPr>
        <w:spacing w:before="120"/>
      </w:pPr>
      <w:bookmarkStart w:id="55" w:name="Bookmark_clscc22"/>
      <w:bookmarkEnd w:id="55"/>
    </w:p>
    <w:p w:rsidR="00911C93" w:rsidRDefault="001135ED">
      <w:pPr>
        <w:widowControl w:val="0"/>
        <w:spacing w:before="240" w:line="260" w:lineRule="atLeast"/>
        <w:ind w:left="360"/>
      </w:pPr>
      <w:r>
        <w:rPr>
          <w:rFonts w:ascii="Arial" w:eastAsia="Arial" w:hAnsi="Arial" w:cs="Arial"/>
          <w:color w:val="000000"/>
          <w:sz w:val="20"/>
        </w:rPr>
        <w:t>Civil Procedure &gt; ... &gt; Declaratory Judgments &gt; Federal Declaratory Judgments &gt; Discretionary Jurisdiction</w:t>
      </w:r>
    </w:p>
    <w:p w:rsidR="00911C93" w:rsidRDefault="001135ED">
      <w:pPr>
        <w:widowControl w:val="0"/>
        <w:spacing w:before="240" w:line="260" w:lineRule="atLeast"/>
        <w:jc w:val="both"/>
      </w:pPr>
      <w:hyperlink r:id="rId40" w:history="1">
        <w:r>
          <w:rPr>
            <w:rFonts w:ascii="Arial" w:eastAsia="Arial" w:hAnsi="Arial" w:cs="Arial"/>
            <w:b/>
            <w:i/>
            <w:color w:val="0077CC"/>
            <w:sz w:val="20"/>
            <w:u w:val="single"/>
          </w:rPr>
          <w:t>HN22</w:t>
        </w:r>
      </w:hyperlink>
      <w:r>
        <w:rPr>
          <w:rFonts w:ascii="Arial" w:eastAsia="Arial" w:hAnsi="Arial" w:cs="Arial"/>
          <w:color w:val="000000"/>
          <w:sz w:val="20"/>
        </w:rPr>
        <w:t>[</w:t>
      </w:r>
      <w:hyperlink w:anchor="Bookmark_LNHNREFclscc22" w:history="1">
        <w:r>
          <w:pict>
            <v:shape id="_x0000_i1049"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Discretionary Jurisdiction</w:t>
      </w:r>
    </w:p>
    <w:p w:rsidR="00911C93" w:rsidRDefault="001135ED">
      <w:pPr>
        <w:widowControl w:val="0"/>
        <w:spacing w:before="240" w:line="260" w:lineRule="atLeast"/>
        <w:jc w:val="both"/>
      </w:pPr>
      <w:bookmarkStart w:id="56" w:name="Bookmark_hnpara_22"/>
      <w:bookmarkEnd w:id="56"/>
      <w:r>
        <w:rPr>
          <w:rFonts w:ascii="Arial" w:eastAsia="Arial" w:hAnsi="Arial" w:cs="Arial"/>
          <w:color w:val="000000"/>
          <w:sz w:val="20"/>
        </w:rPr>
        <w:t xml:space="preserve">There is no absolute right to a declaratory judgment in the federal courts. Whether one is granted in a particular case </w:t>
      </w:r>
      <w:r>
        <w:rPr>
          <w:rFonts w:ascii="Arial" w:eastAsia="Arial" w:hAnsi="Arial" w:cs="Arial"/>
          <w:color w:val="000000"/>
          <w:sz w:val="20"/>
        </w:rPr>
        <w:t>is a matter of judicial discretion.</w:t>
      </w:r>
    </w:p>
    <w:p w:rsidR="00911C93" w:rsidRDefault="00911C93">
      <w:pPr>
        <w:spacing w:before="120"/>
      </w:pPr>
      <w:bookmarkStart w:id="57" w:name="Bookmark_clscc23"/>
      <w:bookmarkEnd w:id="57"/>
    </w:p>
    <w:p w:rsidR="00911C93" w:rsidRDefault="001135ED">
      <w:pPr>
        <w:widowControl w:val="0"/>
        <w:spacing w:before="240" w:line="260" w:lineRule="atLeast"/>
        <w:ind w:left="360"/>
      </w:pPr>
      <w:r>
        <w:rPr>
          <w:rFonts w:ascii="Arial" w:eastAsia="Arial" w:hAnsi="Arial" w:cs="Arial"/>
          <w:color w:val="000000"/>
          <w:sz w:val="20"/>
        </w:rPr>
        <w:t>Governments &gt; Courts &gt; Authority to Adjudicate</w:t>
      </w:r>
    </w:p>
    <w:p w:rsidR="00911C93" w:rsidRDefault="001135ED">
      <w:pPr>
        <w:widowControl w:val="0"/>
        <w:spacing w:before="240" w:line="260" w:lineRule="atLeast"/>
        <w:ind w:left="360"/>
      </w:pPr>
      <w:r>
        <w:rPr>
          <w:rFonts w:ascii="Arial" w:eastAsia="Arial" w:hAnsi="Arial" w:cs="Arial"/>
          <w:color w:val="000000"/>
          <w:sz w:val="20"/>
        </w:rPr>
        <w:t>Civil Procedure &gt; Judicial Officers &gt; Judges &gt; Discretionary Powers</w:t>
      </w:r>
    </w:p>
    <w:p w:rsidR="00911C93" w:rsidRDefault="001135ED">
      <w:pPr>
        <w:widowControl w:val="0"/>
        <w:spacing w:before="240" w:line="260" w:lineRule="atLeast"/>
        <w:jc w:val="both"/>
      </w:pPr>
      <w:hyperlink r:id="rId41" w:history="1">
        <w:r>
          <w:rPr>
            <w:rFonts w:ascii="Arial" w:eastAsia="Arial" w:hAnsi="Arial" w:cs="Arial"/>
            <w:b/>
            <w:i/>
            <w:color w:val="0077CC"/>
            <w:sz w:val="20"/>
            <w:u w:val="single"/>
          </w:rPr>
          <w:t>HN23</w:t>
        </w:r>
      </w:hyperlink>
      <w:r>
        <w:rPr>
          <w:rFonts w:ascii="Arial" w:eastAsia="Arial" w:hAnsi="Arial" w:cs="Arial"/>
          <w:color w:val="000000"/>
          <w:sz w:val="20"/>
        </w:rPr>
        <w:t>[</w:t>
      </w:r>
      <w:hyperlink w:anchor="Bookmark_LNHNREFclscc23" w:history="1">
        <w:r>
          <w:pict>
            <v:shape id="_x0000_i1050"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Authority to Adjudicate</w:t>
      </w:r>
    </w:p>
    <w:p w:rsidR="00911C93" w:rsidRDefault="001135ED">
      <w:pPr>
        <w:widowControl w:val="0"/>
        <w:spacing w:before="240" w:line="260" w:lineRule="atLeast"/>
        <w:jc w:val="both"/>
      </w:pPr>
      <w:bookmarkStart w:id="58" w:name="Bookmark_hnpara_23"/>
      <w:bookmarkEnd w:id="58"/>
      <w:r>
        <w:rPr>
          <w:rFonts w:ascii="Arial" w:eastAsia="Arial" w:hAnsi="Arial" w:cs="Arial"/>
          <w:color w:val="000000"/>
          <w:sz w:val="20"/>
        </w:rPr>
        <w:t>A district court has discretion with respect to any implied cause of action that arises from equitable powers. A remedy for a claimed c</w:t>
      </w:r>
      <w:r>
        <w:rPr>
          <w:rFonts w:ascii="Arial" w:eastAsia="Arial" w:hAnsi="Arial" w:cs="Arial"/>
          <w:color w:val="000000"/>
          <w:sz w:val="20"/>
        </w:rPr>
        <w:t>onstitutional violation has to represent a judgment about the best way to implement a constitutional guarantee.</w:t>
      </w:r>
    </w:p>
    <w:p w:rsidR="00911C93" w:rsidRDefault="00911C93">
      <w:pPr>
        <w:spacing w:before="120"/>
      </w:pPr>
      <w:bookmarkStart w:id="59" w:name="Bookmark_clscc24"/>
      <w:bookmarkEnd w:id="59"/>
    </w:p>
    <w:p w:rsidR="00911C93" w:rsidRDefault="001135ED">
      <w:pPr>
        <w:widowControl w:val="0"/>
        <w:spacing w:before="240" w:line="260" w:lineRule="atLeast"/>
        <w:ind w:left="360"/>
      </w:pPr>
      <w:r>
        <w:rPr>
          <w:rFonts w:ascii="Arial" w:eastAsia="Arial" w:hAnsi="Arial" w:cs="Arial"/>
          <w:color w:val="000000"/>
          <w:sz w:val="20"/>
        </w:rPr>
        <w:t>Civil Procedure &gt; ... &gt; Federal Declaratory Judgments &gt; Discretionary Jurisdiction &gt; Factors</w:t>
      </w:r>
    </w:p>
    <w:p w:rsidR="00911C93" w:rsidRDefault="001135ED">
      <w:pPr>
        <w:widowControl w:val="0"/>
        <w:spacing w:before="240" w:line="260" w:lineRule="atLeast"/>
        <w:jc w:val="both"/>
      </w:pPr>
      <w:hyperlink r:id="rId42" w:history="1">
        <w:r>
          <w:rPr>
            <w:rFonts w:ascii="Arial" w:eastAsia="Arial" w:hAnsi="Arial" w:cs="Arial"/>
            <w:b/>
            <w:i/>
            <w:color w:val="0077CC"/>
            <w:sz w:val="20"/>
            <w:u w:val="single"/>
          </w:rPr>
          <w:t>HN24</w:t>
        </w:r>
      </w:hyperlink>
      <w:r>
        <w:rPr>
          <w:rFonts w:ascii="Arial" w:eastAsia="Arial" w:hAnsi="Arial" w:cs="Arial"/>
          <w:color w:val="000000"/>
          <w:sz w:val="20"/>
        </w:rPr>
        <w:t>[</w:t>
      </w:r>
      <w:hyperlink w:anchor="Bookmark_LNHNREFclscc24" w:history="1">
        <w:r>
          <w:pict>
            <v:shape id="_x0000_i1051"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Factors</w:t>
      </w:r>
    </w:p>
    <w:p w:rsidR="00911C93" w:rsidRDefault="001135ED">
      <w:pPr>
        <w:widowControl w:val="0"/>
        <w:spacing w:before="240" w:line="260" w:lineRule="atLeast"/>
        <w:jc w:val="both"/>
      </w:pPr>
      <w:bookmarkStart w:id="60" w:name="Bookmark_hnpara_24"/>
      <w:bookmarkEnd w:id="60"/>
      <w:r>
        <w:rPr>
          <w:rFonts w:ascii="Arial" w:eastAsia="Arial" w:hAnsi="Arial" w:cs="Arial"/>
          <w:color w:val="000000"/>
          <w:sz w:val="20"/>
        </w:rPr>
        <w:t>Among the factors relevant to the propriety of granting a declaratory judgment are the following:</w:t>
      </w:r>
      <w:r>
        <w:rPr>
          <w:rFonts w:ascii="Arial" w:eastAsia="Arial" w:hAnsi="Arial" w:cs="Arial"/>
          <w:color w:val="000000"/>
          <w:sz w:val="20"/>
        </w:rPr>
        <w:t xml:space="preserve"> whether it would finally settle the controversy between the parties; whether other remedies are available or other proceedings pending; the convenience of the parties; the equity of the conduct of the declaratory judgment plaintiff; prevention of procedur</w:t>
      </w:r>
      <w:r>
        <w:rPr>
          <w:rFonts w:ascii="Arial" w:eastAsia="Arial" w:hAnsi="Arial" w:cs="Arial"/>
          <w:color w:val="000000"/>
          <w:sz w:val="20"/>
        </w:rPr>
        <w:t>al fencing; the state of the record; the degree of adverseness between the parties; and the public importance of the question to be decided. The U.S. Court of Appeals for the District of Columbia Circuit places some emphasis on the likelihood that a contro</w:t>
      </w:r>
      <w:r>
        <w:rPr>
          <w:rFonts w:ascii="Arial" w:eastAsia="Arial" w:hAnsi="Arial" w:cs="Arial"/>
          <w:color w:val="000000"/>
          <w:sz w:val="20"/>
        </w:rPr>
        <w:t>versy--particularly one of questionable vitality--will recur.</w:t>
      </w:r>
    </w:p>
    <w:p w:rsidR="00911C93" w:rsidRDefault="00911C93">
      <w:pPr>
        <w:spacing w:before="120"/>
      </w:pPr>
      <w:bookmarkStart w:id="61" w:name="Bookmark_clscc25"/>
      <w:bookmarkEnd w:id="61"/>
    </w:p>
    <w:p w:rsidR="00911C93" w:rsidRDefault="001135ED">
      <w:pPr>
        <w:widowControl w:val="0"/>
        <w:spacing w:before="240" w:line="260" w:lineRule="atLeast"/>
        <w:ind w:left="360"/>
      </w:pPr>
      <w:r>
        <w:rPr>
          <w:rFonts w:ascii="Arial" w:eastAsia="Arial" w:hAnsi="Arial" w:cs="Arial"/>
          <w:color w:val="000000"/>
          <w:sz w:val="20"/>
        </w:rPr>
        <w:t>Governments &gt; Federal Government &gt; US Congress</w:t>
      </w:r>
    </w:p>
    <w:p w:rsidR="00911C93" w:rsidRDefault="001135ED">
      <w:pPr>
        <w:widowControl w:val="0"/>
        <w:spacing w:before="240" w:line="260" w:lineRule="atLeast"/>
        <w:jc w:val="both"/>
      </w:pPr>
      <w:hyperlink r:id="rId43" w:history="1">
        <w:r>
          <w:rPr>
            <w:rFonts w:ascii="Arial" w:eastAsia="Arial" w:hAnsi="Arial" w:cs="Arial"/>
            <w:b/>
            <w:i/>
            <w:color w:val="0077CC"/>
            <w:sz w:val="20"/>
            <w:u w:val="single"/>
          </w:rPr>
          <w:t>HN25</w:t>
        </w:r>
      </w:hyperlink>
      <w:r>
        <w:rPr>
          <w:rFonts w:ascii="Arial" w:eastAsia="Arial" w:hAnsi="Arial" w:cs="Arial"/>
          <w:color w:val="000000"/>
          <w:sz w:val="20"/>
        </w:rPr>
        <w:t>[</w:t>
      </w:r>
      <w:hyperlink w:anchor="Bookmark_LNHNREFclscc25" w:history="1">
        <w:r>
          <w:pict>
            <v:shape id="_x0000_i1052"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US Congress</w:t>
      </w:r>
    </w:p>
    <w:p w:rsidR="00911C93" w:rsidRDefault="001135ED">
      <w:pPr>
        <w:widowControl w:val="0"/>
        <w:spacing w:before="240" w:line="260" w:lineRule="atLeast"/>
        <w:jc w:val="both"/>
      </w:pPr>
      <w:bookmarkStart w:id="62" w:name="Bookmark_hnpara_25"/>
      <w:bookmarkEnd w:id="62"/>
      <w:r>
        <w:rPr>
          <w:rFonts w:ascii="Arial" w:eastAsia="Arial" w:hAnsi="Arial" w:cs="Arial"/>
          <w:color w:val="000000"/>
          <w:sz w:val="20"/>
        </w:rPr>
        <w:lastRenderedPageBreak/>
        <w:t>Compliance with a congressional subpoena is a legal requirement.</w:t>
      </w:r>
    </w:p>
    <w:p w:rsidR="00911C93" w:rsidRDefault="00911C93">
      <w:pPr>
        <w:spacing w:before="120"/>
      </w:pPr>
      <w:bookmarkStart w:id="63" w:name="Bookmark_clscc26"/>
      <w:bookmarkEnd w:id="63"/>
    </w:p>
    <w:p w:rsidR="00911C93" w:rsidRDefault="001135ED">
      <w:pPr>
        <w:widowControl w:val="0"/>
        <w:spacing w:before="240" w:line="260" w:lineRule="atLeast"/>
        <w:ind w:left="360"/>
      </w:pPr>
      <w:r>
        <w:rPr>
          <w:rFonts w:ascii="Arial" w:eastAsia="Arial" w:hAnsi="Arial" w:cs="Arial"/>
          <w:color w:val="000000"/>
          <w:sz w:val="20"/>
        </w:rPr>
        <w:t>Constitutional Law &gt; ... &gt; Immunities &gt; Qualified Immunity &gt; Executive Branch Officials</w:t>
      </w:r>
    </w:p>
    <w:p w:rsidR="00911C93" w:rsidRDefault="001135ED">
      <w:pPr>
        <w:widowControl w:val="0"/>
        <w:spacing w:before="240" w:line="260" w:lineRule="atLeast"/>
        <w:ind w:left="360"/>
      </w:pPr>
      <w:r>
        <w:rPr>
          <w:rFonts w:ascii="Arial" w:eastAsia="Arial" w:hAnsi="Arial" w:cs="Arial"/>
          <w:color w:val="000000"/>
          <w:sz w:val="20"/>
        </w:rPr>
        <w:t xml:space="preserve">Constitutional Law &gt; The </w:t>
      </w:r>
      <w:r>
        <w:rPr>
          <w:rFonts w:ascii="Arial" w:eastAsia="Arial" w:hAnsi="Arial" w:cs="Arial"/>
          <w:color w:val="000000"/>
          <w:sz w:val="20"/>
        </w:rPr>
        <w:t>Presidency &gt; Executive Privilege</w:t>
      </w:r>
    </w:p>
    <w:p w:rsidR="00911C93" w:rsidRDefault="001135ED">
      <w:pPr>
        <w:widowControl w:val="0"/>
        <w:spacing w:before="240" w:line="260" w:lineRule="atLeast"/>
        <w:ind w:left="360"/>
      </w:pPr>
      <w:r>
        <w:rPr>
          <w:rFonts w:ascii="Arial" w:eastAsia="Arial" w:hAnsi="Arial" w:cs="Arial"/>
          <w:color w:val="000000"/>
          <w:sz w:val="20"/>
        </w:rPr>
        <w:t>Governments &gt; Federal Government &gt; Executive Offices</w:t>
      </w:r>
    </w:p>
    <w:p w:rsidR="00911C93" w:rsidRDefault="001135ED">
      <w:pPr>
        <w:widowControl w:val="0"/>
        <w:spacing w:before="240" w:line="260" w:lineRule="atLeast"/>
        <w:jc w:val="both"/>
      </w:pPr>
      <w:hyperlink r:id="rId44" w:history="1">
        <w:r>
          <w:rPr>
            <w:rFonts w:ascii="Arial" w:eastAsia="Arial" w:hAnsi="Arial" w:cs="Arial"/>
            <w:b/>
            <w:i/>
            <w:color w:val="0077CC"/>
            <w:sz w:val="20"/>
            <w:u w:val="single"/>
          </w:rPr>
          <w:t>HN26</w:t>
        </w:r>
      </w:hyperlink>
      <w:r>
        <w:rPr>
          <w:rFonts w:ascii="Arial" w:eastAsia="Arial" w:hAnsi="Arial" w:cs="Arial"/>
          <w:color w:val="000000"/>
          <w:sz w:val="20"/>
        </w:rPr>
        <w:t>[</w:t>
      </w:r>
      <w:hyperlink w:anchor="Bookmark_LNHNREFclscc26" w:history="1">
        <w:r>
          <w:pict>
            <v:shape id="_x0000_i1053"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Branch Officials</w:t>
      </w:r>
    </w:p>
    <w:p w:rsidR="00911C93" w:rsidRDefault="001135ED">
      <w:pPr>
        <w:widowControl w:val="0"/>
        <w:spacing w:before="240" w:line="260" w:lineRule="atLeast"/>
        <w:jc w:val="both"/>
      </w:pPr>
      <w:bookmarkStart w:id="64" w:name="Bookmark_hnpara_26"/>
      <w:bookmarkEnd w:id="64"/>
      <w:r>
        <w:rPr>
          <w:rFonts w:ascii="Arial" w:eastAsia="Arial" w:hAnsi="Arial" w:cs="Arial"/>
          <w:color w:val="000000"/>
          <w:sz w:val="20"/>
        </w:rPr>
        <w:t>For executive officials in gen</w:t>
      </w:r>
      <w:r>
        <w:rPr>
          <w:rFonts w:ascii="Arial" w:eastAsia="Arial" w:hAnsi="Arial" w:cs="Arial"/>
          <w:color w:val="000000"/>
          <w:sz w:val="20"/>
        </w:rPr>
        <w:t>eral, qualified immunity represents the norm. Although there can be no doubt regarding the importance to the President of loyal and efficient subordinates in executing his duties of office, these factors, alone, are insufficient to justify absolute immunit</w:t>
      </w:r>
      <w:r>
        <w:rPr>
          <w:rFonts w:ascii="Arial" w:eastAsia="Arial" w:hAnsi="Arial" w:cs="Arial"/>
          <w:color w:val="000000"/>
          <w:sz w:val="20"/>
        </w:rPr>
        <w:t>y.</w:t>
      </w:r>
    </w:p>
    <w:p w:rsidR="00911C93" w:rsidRDefault="00911C93">
      <w:pPr>
        <w:spacing w:before="120"/>
      </w:pPr>
      <w:bookmarkStart w:id="65" w:name="Bookmark_clscc27"/>
      <w:bookmarkEnd w:id="65"/>
    </w:p>
    <w:p w:rsidR="00911C93" w:rsidRDefault="001135ED">
      <w:pPr>
        <w:widowControl w:val="0"/>
        <w:spacing w:before="240" w:line="260" w:lineRule="atLeast"/>
        <w:ind w:left="360"/>
      </w:pPr>
      <w:r>
        <w:rPr>
          <w:rFonts w:ascii="Arial" w:eastAsia="Arial" w:hAnsi="Arial" w:cs="Arial"/>
          <w:color w:val="000000"/>
          <w:sz w:val="20"/>
        </w:rPr>
        <w:t>Governments &gt; Federal Government &gt; Executive Offices</w:t>
      </w:r>
    </w:p>
    <w:p w:rsidR="00911C93" w:rsidRDefault="001135ED">
      <w:pPr>
        <w:widowControl w:val="0"/>
        <w:spacing w:before="240" w:line="260" w:lineRule="atLeast"/>
        <w:ind w:left="360"/>
      </w:pPr>
      <w:r>
        <w:rPr>
          <w:rFonts w:ascii="Arial" w:eastAsia="Arial" w:hAnsi="Arial" w:cs="Arial"/>
          <w:color w:val="000000"/>
          <w:sz w:val="20"/>
        </w:rPr>
        <w:t>Constitutional Law &gt; The Presidency &gt; Executive Privilege</w:t>
      </w:r>
    </w:p>
    <w:p w:rsidR="00911C93" w:rsidRDefault="001135ED">
      <w:pPr>
        <w:widowControl w:val="0"/>
        <w:spacing w:before="240" w:line="260" w:lineRule="atLeast"/>
        <w:jc w:val="both"/>
      </w:pPr>
      <w:hyperlink r:id="rId45" w:history="1">
        <w:r>
          <w:rPr>
            <w:rFonts w:ascii="Arial" w:eastAsia="Arial" w:hAnsi="Arial" w:cs="Arial"/>
            <w:b/>
            <w:i/>
            <w:color w:val="0077CC"/>
            <w:sz w:val="20"/>
            <w:u w:val="single"/>
          </w:rPr>
          <w:t>HN27</w:t>
        </w:r>
      </w:hyperlink>
      <w:r>
        <w:rPr>
          <w:rFonts w:ascii="Arial" w:eastAsia="Arial" w:hAnsi="Arial" w:cs="Arial"/>
          <w:color w:val="000000"/>
          <w:sz w:val="20"/>
        </w:rPr>
        <w:t>[</w:t>
      </w:r>
      <w:hyperlink w:anchor="Bookmark_LNHNREFclscc27" w:history="1">
        <w:r>
          <w:pict>
            <v:shape id="_x0000_i1054"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Executive Offices</w:t>
      </w:r>
    </w:p>
    <w:p w:rsidR="00911C93" w:rsidRDefault="001135ED">
      <w:pPr>
        <w:widowControl w:val="0"/>
        <w:spacing w:before="240" w:line="260" w:lineRule="atLeast"/>
        <w:jc w:val="both"/>
      </w:pPr>
      <w:bookmarkStart w:id="66" w:name="Bookmark_hnpara_27"/>
      <w:bookmarkEnd w:id="66"/>
      <w:r>
        <w:rPr>
          <w:rFonts w:ascii="Arial" w:eastAsia="Arial" w:hAnsi="Arial" w:cs="Arial"/>
          <w:color w:val="000000"/>
          <w:sz w:val="20"/>
        </w:rPr>
        <w:t>The burden of justifying absolute immunity rests on the official asserting the claim. Sensitive matters of discretionary authority such as national security or foreign policy may</w:t>
      </w:r>
      <w:r>
        <w:rPr>
          <w:rFonts w:ascii="Arial" w:eastAsia="Arial" w:hAnsi="Arial" w:cs="Arial"/>
          <w:color w:val="000000"/>
          <w:sz w:val="20"/>
        </w:rPr>
        <w:t xml:space="preserve"> warrant absolute immunity in certain circumstances, but they do not justify a blanket recognition of absolute immunity for all presidential aides in the performance of all of their duties.</w:t>
      </w:r>
    </w:p>
    <w:p w:rsidR="00911C93" w:rsidRDefault="00911C93">
      <w:pPr>
        <w:spacing w:before="120"/>
      </w:pPr>
      <w:bookmarkStart w:id="67" w:name="Bookmark_clscc28"/>
      <w:bookmarkEnd w:id="67"/>
    </w:p>
    <w:p w:rsidR="00911C93" w:rsidRDefault="001135ED">
      <w:pPr>
        <w:widowControl w:val="0"/>
        <w:spacing w:before="240" w:line="260" w:lineRule="atLeast"/>
        <w:ind w:left="360"/>
      </w:pPr>
      <w:r>
        <w:rPr>
          <w:rFonts w:ascii="Arial" w:eastAsia="Arial" w:hAnsi="Arial" w:cs="Arial"/>
          <w:color w:val="000000"/>
          <w:sz w:val="20"/>
        </w:rPr>
        <w:t>Evidence &gt; Burdens of Proof &gt; Allocation</w:t>
      </w:r>
    </w:p>
    <w:p w:rsidR="00911C93" w:rsidRDefault="001135ED">
      <w:pPr>
        <w:widowControl w:val="0"/>
        <w:spacing w:before="240" w:line="260" w:lineRule="atLeast"/>
        <w:ind w:left="360"/>
      </w:pPr>
      <w:r>
        <w:rPr>
          <w:rFonts w:ascii="Arial" w:eastAsia="Arial" w:hAnsi="Arial" w:cs="Arial"/>
          <w:color w:val="000000"/>
          <w:sz w:val="20"/>
        </w:rPr>
        <w:t>Constitutional Law &gt; The</w:t>
      </w:r>
      <w:r>
        <w:rPr>
          <w:rFonts w:ascii="Arial" w:eastAsia="Arial" w:hAnsi="Arial" w:cs="Arial"/>
          <w:color w:val="000000"/>
          <w:sz w:val="20"/>
        </w:rPr>
        <w:t xml:space="preserve"> Presidency &gt; Executive Privilege</w:t>
      </w:r>
    </w:p>
    <w:p w:rsidR="00911C93" w:rsidRDefault="001135ED">
      <w:pPr>
        <w:widowControl w:val="0"/>
        <w:spacing w:before="240" w:line="260" w:lineRule="atLeast"/>
        <w:ind w:left="360"/>
      </w:pPr>
      <w:r>
        <w:rPr>
          <w:rFonts w:ascii="Arial" w:eastAsia="Arial" w:hAnsi="Arial" w:cs="Arial"/>
          <w:color w:val="000000"/>
          <w:sz w:val="20"/>
        </w:rPr>
        <w:t>Constitutional Law &gt; ... &gt; Immunities &gt; Qualified Immunity &gt; Executive Branch Officials</w:t>
      </w:r>
    </w:p>
    <w:p w:rsidR="00911C93" w:rsidRDefault="001135ED">
      <w:pPr>
        <w:widowControl w:val="0"/>
        <w:spacing w:before="240" w:line="260" w:lineRule="atLeast"/>
        <w:ind w:left="360"/>
      </w:pPr>
      <w:r>
        <w:rPr>
          <w:rFonts w:ascii="Arial" w:eastAsia="Arial" w:hAnsi="Arial" w:cs="Arial"/>
          <w:color w:val="000000"/>
          <w:sz w:val="20"/>
        </w:rPr>
        <w:t>Governments &gt; Federal Government &gt; Executive Offices</w:t>
      </w:r>
    </w:p>
    <w:p w:rsidR="00911C93" w:rsidRDefault="001135ED">
      <w:pPr>
        <w:widowControl w:val="0"/>
        <w:spacing w:before="240" w:line="260" w:lineRule="atLeast"/>
        <w:jc w:val="both"/>
      </w:pPr>
      <w:hyperlink r:id="rId46" w:history="1">
        <w:r>
          <w:rPr>
            <w:rFonts w:ascii="Arial" w:eastAsia="Arial" w:hAnsi="Arial" w:cs="Arial"/>
            <w:b/>
            <w:i/>
            <w:color w:val="0077CC"/>
            <w:sz w:val="20"/>
            <w:u w:val="single"/>
          </w:rPr>
          <w:t>HN28</w:t>
        </w:r>
      </w:hyperlink>
      <w:r>
        <w:rPr>
          <w:rFonts w:ascii="Arial" w:eastAsia="Arial" w:hAnsi="Arial" w:cs="Arial"/>
          <w:color w:val="000000"/>
          <w:sz w:val="20"/>
        </w:rPr>
        <w:t>[</w:t>
      </w:r>
      <w:hyperlink w:anchor="Bookmark_LNHNREFclscc28" w:history="1">
        <w:r>
          <w:pict>
            <v:shape id="_x0000_i1055" type="#_x0000_t75" style="width:10.5pt;height:10.5pt">
              <v:imagedata r:id="rId16" o:title=""/>
            </v:shape>
          </w:pict>
        </w:r>
      </w:hyperlink>
      <w:r>
        <w:rPr>
          <w:rFonts w:ascii="Arial" w:eastAsia="Arial" w:hAnsi="Arial" w:cs="Arial"/>
          <w:color w:val="000000"/>
          <w:sz w:val="20"/>
        </w:rPr>
        <w:t xml:space="preserve">] </w:t>
      </w:r>
      <w:r>
        <w:rPr>
          <w:rFonts w:ascii="Arial" w:eastAsia="Arial" w:hAnsi="Arial" w:cs="Arial"/>
          <w:b/>
          <w:color w:val="000000"/>
          <w:sz w:val="20"/>
        </w:rPr>
        <w:t> Allocation</w:t>
      </w:r>
    </w:p>
    <w:p w:rsidR="00911C93" w:rsidRDefault="001135ED">
      <w:pPr>
        <w:widowControl w:val="0"/>
        <w:spacing w:before="240" w:line="260" w:lineRule="atLeast"/>
        <w:jc w:val="both"/>
      </w:pPr>
      <w:bookmarkStart w:id="68" w:name="Bookmark_hnpara_28"/>
      <w:bookmarkEnd w:id="68"/>
      <w:r>
        <w:rPr>
          <w:rFonts w:ascii="Arial" w:eastAsia="Arial" w:hAnsi="Arial" w:cs="Arial"/>
          <w:color w:val="000000"/>
          <w:sz w:val="20"/>
        </w:rPr>
        <w:t>In order to establish entitlement to absolute immunity a presidential aide first must show that the responsibilities of his o</w:t>
      </w:r>
      <w:r>
        <w:rPr>
          <w:rFonts w:ascii="Arial" w:eastAsia="Arial" w:hAnsi="Arial" w:cs="Arial"/>
          <w:color w:val="000000"/>
          <w:sz w:val="20"/>
        </w:rPr>
        <w:t>ffice embraced a function so sensitive as to require a total shield from liability. He then must demonstrate that he was discharging the protected function when performing the act for which liability is asserted. If both of those conditions are not satisfi</w:t>
      </w:r>
      <w:r>
        <w:rPr>
          <w:rFonts w:ascii="Arial" w:eastAsia="Arial" w:hAnsi="Arial" w:cs="Arial"/>
          <w:color w:val="000000"/>
          <w:sz w:val="20"/>
        </w:rPr>
        <w:t>ed, the official in question is only entitled to the lesser protection of qualified immunity.</w:t>
      </w:r>
    </w:p>
    <w:p w:rsidR="00911C93" w:rsidRDefault="001135ED">
      <w:pPr>
        <w:widowControl w:val="0"/>
        <w:spacing w:before="240" w:line="260" w:lineRule="atLeast"/>
      </w:pPr>
      <w:bookmarkStart w:id="69" w:name="Counsel"/>
      <w:bookmarkEnd w:id="69"/>
      <w:r>
        <w:rPr>
          <w:rFonts w:ascii="Arial" w:eastAsia="Arial" w:hAnsi="Arial" w:cs="Arial"/>
          <w:b/>
          <w:color w:val="000000"/>
          <w:sz w:val="20"/>
        </w:rPr>
        <w:t>Counsel:</w:t>
      </w:r>
      <w:r>
        <w:rPr>
          <w:rFonts w:ascii="Arial" w:eastAsia="Arial" w:hAnsi="Arial" w:cs="Arial"/>
          <w:color w:val="000000"/>
          <w:sz w:val="20"/>
        </w:rPr>
        <w:t> </w:t>
      </w:r>
      <w:r>
        <w:rPr>
          <w:rFonts w:ascii="Arial" w:eastAsia="Arial" w:hAnsi="Arial" w:cs="Arial"/>
          <w:b/>
          <w:color w:val="000000"/>
          <w:sz w:val="20"/>
        </w:rPr>
        <w:t> [**1] </w:t>
      </w:r>
      <w:r>
        <w:rPr>
          <w:rFonts w:ascii="Arial" w:eastAsia="Arial" w:hAnsi="Arial" w:cs="Arial"/>
          <w:color w:val="000000"/>
          <w:sz w:val="20"/>
        </w:rPr>
        <w:t xml:space="preserve">For COMMITTEE ON THE JUDICIARY OF THE UNITED STATES HOUSE OF REPRESENTATIVES, Plaintiff: Irvin B. Nathan, LEAD ATTORNEY, U.S. HOUSE OF </w:t>
      </w:r>
      <w:r>
        <w:rPr>
          <w:rFonts w:ascii="Arial" w:eastAsia="Arial" w:hAnsi="Arial" w:cs="Arial"/>
          <w:color w:val="000000"/>
          <w:sz w:val="20"/>
        </w:rPr>
        <w:t>REPRESENTATIVES, Office of the General Counsel, Washington, DC.</w:t>
      </w:r>
    </w:p>
    <w:p w:rsidR="00911C93" w:rsidRDefault="001135ED">
      <w:pPr>
        <w:widowControl w:val="0"/>
        <w:spacing w:before="120" w:line="260" w:lineRule="atLeast"/>
      </w:pPr>
      <w:r>
        <w:rPr>
          <w:rFonts w:ascii="Arial" w:eastAsia="Arial" w:hAnsi="Arial" w:cs="Arial"/>
          <w:color w:val="000000"/>
          <w:sz w:val="20"/>
        </w:rPr>
        <w:t xml:space="preserve">For HARRIET MIERS, JOSHUA BOLTEN, In his capacity as custodian of White House Records Defendants: John Russell Tyler, LEAD ATTORNEY, U.S. DEPARTMENT OF JUSTICE, Washington, DC; Helen H. Hong, </w:t>
      </w:r>
      <w:r>
        <w:rPr>
          <w:rFonts w:ascii="Arial" w:eastAsia="Arial" w:hAnsi="Arial" w:cs="Arial"/>
          <w:color w:val="000000"/>
          <w:sz w:val="20"/>
        </w:rPr>
        <w:t>U.S. DEPARTMENT OF JUSTICE, Washington, DC; Nicholas Andrew Oldham, PRO HAC VICE, U.S. Department of Justice, Civil Division, Federal Programs Branch, Washington, DC.</w:t>
      </w:r>
    </w:p>
    <w:p w:rsidR="00911C93" w:rsidRDefault="001135ED">
      <w:pPr>
        <w:widowControl w:val="0"/>
        <w:spacing w:before="120" w:line="260" w:lineRule="atLeast"/>
      </w:pPr>
      <w:r>
        <w:rPr>
          <w:rFonts w:ascii="Arial" w:eastAsia="Arial" w:hAnsi="Arial" w:cs="Arial"/>
          <w:color w:val="000000"/>
          <w:sz w:val="20"/>
        </w:rPr>
        <w:t>For JOHN BOEHNER, ROY BLUNT, LAMAR SMITH, CHRIS CANNON, Amicus: Daniel M. Flores, LEAD AT</w:t>
      </w:r>
      <w:r>
        <w:rPr>
          <w:rFonts w:ascii="Arial" w:eastAsia="Arial" w:hAnsi="Arial" w:cs="Arial"/>
          <w:color w:val="000000"/>
          <w:sz w:val="20"/>
        </w:rPr>
        <w:t>TORNEY, Committee on the Judiciary, Washington, DC.</w:t>
      </w:r>
    </w:p>
    <w:p w:rsidR="00911C93" w:rsidRDefault="001135ED">
      <w:pPr>
        <w:widowControl w:val="0"/>
        <w:spacing w:before="120" w:line="260" w:lineRule="atLeast"/>
      </w:pPr>
      <w:r>
        <w:rPr>
          <w:rFonts w:ascii="Arial" w:eastAsia="Arial" w:hAnsi="Arial" w:cs="Arial"/>
          <w:color w:val="000000"/>
          <w:sz w:val="20"/>
        </w:rPr>
        <w:t xml:space="preserve">For RUTHERFORD INSTITUTE, JUDICIAL WATCH, CITIZENS FOR RESPONSIBILITY AND ETHICS IN WASHINGTON, BRENNAN CENTER FOR JUSTICE, Amicus: Sidney Samuel </w:t>
      </w:r>
      <w:proofErr w:type="spellStart"/>
      <w:r>
        <w:rPr>
          <w:rFonts w:ascii="Arial" w:eastAsia="Arial" w:hAnsi="Arial" w:cs="Arial"/>
          <w:color w:val="000000"/>
          <w:sz w:val="20"/>
        </w:rPr>
        <w:t>Rosdeitcher</w:t>
      </w:r>
      <w:proofErr w:type="spellEnd"/>
      <w:r>
        <w:rPr>
          <w:rFonts w:ascii="Arial" w:eastAsia="Arial" w:hAnsi="Arial" w:cs="Arial"/>
          <w:color w:val="000000"/>
          <w:sz w:val="20"/>
        </w:rPr>
        <w:t xml:space="preserve">, LEAD ATTORNEY, PAUL, WEISS, RIFKIND, WHARTON </w:t>
      </w:r>
      <w:r>
        <w:rPr>
          <w:rFonts w:ascii="Arial" w:eastAsia="Arial" w:hAnsi="Arial" w:cs="Arial"/>
          <w:color w:val="000000"/>
          <w:sz w:val="20"/>
        </w:rPr>
        <w:t>&amp; GARRISON, New York, NY.</w:t>
      </w:r>
    </w:p>
    <w:p w:rsidR="00911C93" w:rsidRDefault="001135ED">
      <w:pPr>
        <w:widowControl w:val="0"/>
        <w:spacing w:before="120" w:line="260" w:lineRule="atLeast"/>
      </w:pPr>
      <w:r>
        <w:rPr>
          <w:rFonts w:ascii="Arial" w:eastAsia="Arial" w:hAnsi="Arial" w:cs="Arial"/>
          <w:color w:val="000000"/>
          <w:sz w:val="20"/>
        </w:rPr>
        <w:t xml:space="preserve">For GEORGE BEALL, ALAN BERSIN, WILLIAM BRANIFF, ZACH CARTER, ROXANNE CONLIN, EDWARD L. DOWD, DAVID C. IGLESIAS, J. ALAN JOHNSON, B. TODD JONES, DOUG JONES, LEON KELLNER, MATTHEW D. ORWIG, JAMES K. ROBINSON, RICHARD ROSSMAN, STEVE </w:t>
      </w:r>
      <w:r>
        <w:rPr>
          <w:rFonts w:ascii="Arial" w:eastAsia="Arial" w:hAnsi="Arial" w:cs="Arial"/>
          <w:color w:val="000000"/>
          <w:sz w:val="20"/>
        </w:rPr>
        <w:t xml:space="preserve">SACHS, DONALD K. STERN, ATLEE W. WAMPLER, III, </w:t>
      </w:r>
      <w:r>
        <w:rPr>
          <w:rFonts w:ascii="Arial" w:eastAsia="Arial" w:hAnsi="Arial" w:cs="Arial"/>
          <w:b/>
          <w:color w:val="000000"/>
          <w:sz w:val="20"/>
        </w:rPr>
        <w:t> [**2] </w:t>
      </w:r>
      <w:r>
        <w:rPr>
          <w:rFonts w:ascii="Arial" w:eastAsia="Arial" w:hAnsi="Arial" w:cs="Arial"/>
          <w:color w:val="000000"/>
          <w:sz w:val="20"/>
        </w:rPr>
        <w:t>EDWARD G. WARIN, DAN K. WEBB, SHELDON WHITEHOUSE, Amicus: Alan D. Strasser, LEAD ATTORNEY, ROBBINS, RUSSELL, ENGLERT, ORSECK, UNTEREINER &amp; SAUBER LLP, Washington, DC.</w:t>
      </w:r>
    </w:p>
    <w:p w:rsidR="00911C93" w:rsidRDefault="001135ED">
      <w:pPr>
        <w:widowControl w:val="0"/>
        <w:spacing w:before="120" w:line="260" w:lineRule="atLeast"/>
      </w:pPr>
      <w:r>
        <w:rPr>
          <w:rFonts w:ascii="Arial" w:eastAsia="Arial" w:hAnsi="Arial" w:cs="Arial"/>
          <w:color w:val="000000"/>
          <w:sz w:val="20"/>
        </w:rPr>
        <w:t>For THOMAS E. MANN, NORMAN J. ORNST</w:t>
      </w:r>
      <w:r>
        <w:rPr>
          <w:rFonts w:ascii="Arial" w:eastAsia="Arial" w:hAnsi="Arial" w:cs="Arial"/>
          <w:color w:val="000000"/>
          <w:sz w:val="20"/>
        </w:rPr>
        <w:t>EIN, MARK J. ROZELL, MITCHEL A. SOLLENBERGER, Amicus: Barry Coburn, LEAD ATTORNEY, PRO HAC VICE, Coburn &amp; Coffman, PLLC, Washington, DC.</w:t>
      </w:r>
    </w:p>
    <w:p w:rsidR="00911C93" w:rsidRDefault="001135ED">
      <w:pPr>
        <w:widowControl w:val="0"/>
        <w:spacing w:before="120" w:line="260" w:lineRule="atLeast"/>
      </w:pPr>
      <w:r>
        <w:rPr>
          <w:rFonts w:ascii="Arial" w:eastAsia="Arial" w:hAnsi="Arial" w:cs="Arial"/>
          <w:color w:val="000000"/>
          <w:sz w:val="20"/>
        </w:rPr>
        <w:t xml:space="preserve">For DANIEL K. INOUYE, Senator, SHELDON </w:t>
      </w:r>
      <w:r>
        <w:rPr>
          <w:rFonts w:ascii="Arial" w:eastAsia="Arial" w:hAnsi="Arial" w:cs="Arial"/>
          <w:color w:val="000000"/>
          <w:sz w:val="20"/>
        </w:rPr>
        <w:lastRenderedPageBreak/>
        <w:t>WHITEHOUSE, Senator, WILLIAM S. COHEN, Former Senator, MICKEY EDWARDS, Former Re</w:t>
      </w:r>
      <w:r>
        <w:rPr>
          <w:rFonts w:ascii="Arial" w:eastAsia="Arial" w:hAnsi="Arial" w:cs="Arial"/>
          <w:color w:val="000000"/>
          <w:sz w:val="20"/>
        </w:rPr>
        <w:t>presentative, THOMAS B. EVANS, JR., Former Representative, Amicus: James Hamilton, LEAD ATTORNEY, Robert V. Zener, BINGHAM MCCUTCHEN LLP, Washington, DC.</w:t>
      </w:r>
    </w:p>
    <w:p w:rsidR="00911C93" w:rsidRDefault="001135ED">
      <w:pPr>
        <w:widowControl w:val="0"/>
        <w:spacing w:before="240" w:line="260" w:lineRule="atLeast"/>
      </w:pPr>
      <w:bookmarkStart w:id="70" w:name="Judges"/>
      <w:bookmarkEnd w:id="70"/>
      <w:r>
        <w:rPr>
          <w:rFonts w:ascii="Arial" w:eastAsia="Arial" w:hAnsi="Arial" w:cs="Arial"/>
          <w:b/>
          <w:color w:val="000000"/>
          <w:sz w:val="20"/>
        </w:rPr>
        <w:t>Judges:</w:t>
      </w:r>
      <w:r>
        <w:rPr>
          <w:rFonts w:ascii="Arial" w:eastAsia="Arial" w:hAnsi="Arial" w:cs="Arial"/>
          <w:color w:val="000000"/>
          <w:sz w:val="20"/>
        </w:rPr>
        <w:t> JOHN D. BATES, UNITED STATES DISTRICT JUDGE.</w:t>
      </w:r>
    </w:p>
    <w:p w:rsidR="00911C93" w:rsidRDefault="001135ED">
      <w:pPr>
        <w:widowControl w:val="0"/>
        <w:spacing w:before="240" w:line="260" w:lineRule="atLeast"/>
      </w:pPr>
      <w:bookmarkStart w:id="71" w:name="Opinion_by"/>
      <w:bookmarkEnd w:id="71"/>
      <w:r>
        <w:rPr>
          <w:rFonts w:ascii="Arial" w:eastAsia="Arial" w:hAnsi="Arial" w:cs="Arial"/>
          <w:b/>
          <w:color w:val="000000"/>
          <w:sz w:val="20"/>
        </w:rPr>
        <w:t>Opinion by:</w:t>
      </w:r>
      <w:r>
        <w:rPr>
          <w:rFonts w:ascii="Arial" w:eastAsia="Arial" w:hAnsi="Arial" w:cs="Arial"/>
          <w:color w:val="000000"/>
          <w:sz w:val="20"/>
        </w:rPr>
        <w:t> JOHN D. BATES</w:t>
      </w:r>
    </w:p>
    <w:p w:rsidR="00911C93" w:rsidRDefault="001135ED">
      <w:pPr>
        <w:keepNext/>
        <w:widowControl w:val="0"/>
        <w:spacing w:before="240" w:line="340" w:lineRule="atLeast"/>
      </w:pPr>
      <w:bookmarkStart w:id="72" w:name="Opinion"/>
      <w:bookmarkEnd w:id="72"/>
      <w:r>
        <w:rPr>
          <w:rFonts w:ascii="Arial" w:eastAsia="Arial" w:hAnsi="Arial" w:cs="Arial"/>
          <w:b/>
          <w:color w:val="000000"/>
          <w:sz w:val="28"/>
        </w:rPr>
        <w:t>Opinion</w:t>
      </w:r>
    </w:p>
    <w:p w:rsidR="00911C93" w:rsidRDefault="001135ED">
      <w:pPr>
        <w:spacing w:line="60" w:lineRule="exact"/>
      </w:pPr>
      <w:r>
        <w:pict>
          <v:line id="_x0000_s1058" style="position:absolute;z-index:251661312" from="0,2pt" to="251pt,2pt" strokecolor="#009ddb" strokeweight="2pt">
            <w10:wrap type="topAndBottom"/>
          </v:line>
        </w:pict>
      </w:r>
    </w:p>
    <w:p w:rsidR="00911C93" w:rsidRDefault="00911C93">
      <w:pPr>
        <w:spacing w:line="120" w:lineRule="exact"/>
      </w:pPr>
    </w:p>
    <w:p w:rsidR="00911C93" w:rsidRDefault="001135ED">
      <w:pPr>
        <w:widowControl w:val="0"/>
        <w:spacing w:before="240" w:line="260" w:lineRule="atLeast"/>
      </w:pPr>
      <w:r>
        <w:br/>
      </w:r>
      <w:r>
        <w:rPr>
          <w:rFonts w:ascii="Arial" w:eastAsia="Arial" w:hAnsi="Arial" w:cs="Arial"/>
          <w:b/>
          <w:color w:val="000000"/>
          <w:sz w:val="20"/>
        </w:rPr>
        <w:t> [*55] </w:t>
      </w:r>
      <w:r>
        <w:rPr>
          <w:rFonts w:ascii="Arial" w:eastAsia="Arial" w:hAnsi="Arial" w:cs="Arial"/>
          <w:color w:val="000000"/>
          <w:sz w:val="20"/>
        </w:rPr>
        <w:t xml:space="preserve"> </w:t>
      </w:r>
      <w:r>
        <w:rPr>
          <w:rFonts w:ascii="Arial" w:eastAsia="Arial" w:hAnsi="Arial" w:cs="Arial"/>
          <w:b/>
          <w:color w:val="000000"/>
          <w:sz w:val="20"/>
          <w:u w:val="single"/>
        </w:rPr>
        <w:t>MEMORANDUM OPINION</w:t>
      </w:r>
    </w:p>
    <w:p w:rsidR="00911C93" w:rsidRDefault="001135ED">
      <w:pPr>
        <w:widowControl w:val="0"/>
        <w:spacing w:before="200" w:line="260" w:lineRule="atLeast"/>
        <w:jc w:val="both"/>
      </w:pPr>
      <w:bookmarkStart w:id="73" w:name="Bookmark_para_1"/>
      <w:bookmarkEnd w:id="73"/>
      <w:r>
        <w:rPr>
          <w:rFonts w:ascii="Arial" w:eastAsia="Arial" w:hAnsi="Arial" w:cs="Arial"/>
          <w:color w:val="000000"/>
          <w:sz w:val="20"/>
        </w:rPr>
        <w:t xml:space="preserve">This dispute pits the political branches of the federal government against one another in a case all agree presents issues of extraordinary constitutional significance. The heart of the controversy is whether senior presidential </w:t>
      </w:r>
      <w:r>
        <w:rPr>
          <w:rFonts w:ascii="Arial" w:eastAsia="Arial" w:hAnsi="Arial" w:cs="Arial"/>
          <w:color w:val="000000"/>
          <w:sz w:val="20"/>
        </w:rPr>
        <w:t>aides are absolutely immune from compelled congressional process. But as is often true of lawsuits that raise important separation of powers concerns, there are many obstacles to the invocation of the jurisdiction of the federal courts that must first be a</w:t>
      </w:r>
      <w:r>
        <w:rPr>
          <w:rFonts w:ascii="Arial" w:eastAsia="Arial" w:hAnsi="Arial" w:cs="Arial"/>
          <w:color w:val="000000"/>
          <w:sz w:val="20"/>
        </w:rPr>
        <w:t>ddressed.</w:t>
      </w:r>
    </w:p>
    <w:p w:rsidR="00911C93" w:rsidRDefault="001135ED">
      <w:pPr>
        <w:widowControl w:val="0"/>
        <w:spacing w:before="200" w:line="260" w:lineRule="atLeast"/>
        <w:jc w:val="both"/>
      </w:pPr>
      <w:bookmarkStart w:id="74" w:name="Bookmark_para_2"/>
      <w:bookmarkEnd w:id="74"/>
      <w:r>
        <w:rPr>
          <w:rFonts w:ascii="Arial" w:eastAsia="Arial" w:hAnsi="Arial" w:cs="Arial"/>
          <w:color w:val="000000"/>
          <w:sz w:val="20"/>
        </w:rPr>
        <w:t xml:space="preserve">The Committee on the Judiciary </w:t>
      </w:r>
      <w:r>
        <w:rPr>
          <w:rFonts w:ascii="Arial" w:eastAsia="Arial" w:hAnsi="Arial" w:cs="Arial"/>
          <w:b/>
          <w:color w:val="000000"/>
          <w:sz w:val="20"/>
        </w:rPr>
        <w:t> [**3] </w:t>
      </w:r>
      <w:r>
        <w:rPr>
          <w:rFonts w:ascii="Arial" w:eastAsia="Arial" w:hAnsi="Arial" w:cs="Arial"/>
          <w:color w:val="000000"/>
          <w:sz w:val="20"/>
        </w:rPr>
        <w:t xml:space="preserve">("Committee"), acting on behalf of the entire House of Representatives, asks the Court to declare that former White House Counsel Harriet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must comply with a subpoena and appear before the Committee to t</w:t>
      </w:r>
      <w:r>
        <w:rPr>
          <w:rFonts w:ascii="Arial" w:eastAsia="Arial" w:hAnsi="Arial" w:cs="Arial"/>
          <w:color w:val="000000"/>
          <w:sz w:val="20"/>
        </w:rPr>
        <w:t xml:space="preserve">estify regarding an investigation into the forced resignation of nine United States Attorneys in late 2006, and that current White House Chief of Staff Joshua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must produce a privilege log in response to a congressional subpoena.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w:t>
      </w:r>
      <w:r>
        <w:rPr>
          <w:rFonts w:ascii="Arial" w:eastAsia="Arial" w:hAnsi="Arial" w:cs="Arial"/>
          <w:color w:val="000000"/>
          <w:sz w:val="20"/>
        </w:rPr>
        <w:t>lten</w:t>
      </w:r>
      <w:proofErr w:type="spellEnd"/>
      <w:r>
        <w:rPr>
          <w:rFonts w:ascii="Arial" w:eastAsia="Arial" w:hAnsi="Arial" w:cs="Arial"/>
          <w:color w:val="000000"/>
          <w:sz w:val="20"/>
        </w:rPr>
        <w:t xml:space="preserve"> (collectively "the Executive") </w:t>
      </w:r>
      <w:r>
        <w:rPr>
          <w:rFonts w:ascii="Arial" w:eastAsia="Arial" w:hAnsi="Arial" w:cs="Arial"/>
          <w:vertAlign w:val="superscript"/>
        </w:rPr>
        <w:footnoteReference w:customMarkFollows="1" w:id="1"/>
        <w:t>1</w:t>
      </w:r>
      <w:r>
        <w:rPr>
          <w:rFonts w:ascii="Arial" w:eastAsia="Arial" w:hAnsi="Arial" w:cs="Arial"/>
          <w:color w:val="000000"/>
          <w:sz w:val="20"/>
        </w:rPr>
        <w:t xml:space="preserve"> have moved to dismiss this action in its entirety on the grounds that the Committee lacks standing and a proper cause of </w:t>
      </w:r>
      <w:r>
        <w:rPr>
          <w:rFonts w:ascii="Arial" w:eastAsia="Arial" w:hAnsi="Arial" w:cs="Arial"/>
          <w:b/>
          <w:color w:val="000000"/>
          <w:sz w:val="20"/>
        </w:rPr>
        <w:t> [*56] </w:t>
      </w:r>
      <w:r>
        <w:rPr>
          <w:rFonts w:ascii="Arial" w:eastAsia="Arial" w:hAnsi="Arial" w:cs="Arial"/>
          <w:color w:val="000000"/>
          <w:sz w:val="20"/>
        </w:rPr>
        <w:t xml:space="preserve"> action, that disputes of this kind are non-justiciable, and that the Court should exercis</w:t>
      </w:r>
      <w:r>
        <w:rPr>
          <w:rFonts w:ascii="Arial" w:eastAsia="Arial" w:hAnsi="Arial" w:cs="Arial"/>
          <w:color w:val="000000"/>
          <w:sz w:val="20"/>
        </w:rPr>
        <w:t>e its discretion to decline jurisdiction. On the merits, the Executive argues that sound principles of separation of powers and presidential autonomy dictate that the President's closest advisors must be absolutely immune from compelled testimony before Co</w:t>
      </w:r>
      <w:r>
        <w:rPr>
          <w:rFonts w:ascii="Arial" w:eastAsia="Arial" w:hAnsi="Arial" w:cs="Arial"/>
          <w:color w:val="000000"/>
          <w:sz w:val="20"/>
        </w:rPr>
        <w:t xml:space="preserve">ngress, and that the Committee has no authority to demand a privilege log from the White House. </w:t>
      </w:r>
    </w:p>
    <w:p w:rsidR="00911C93" w:rsidRDefault="001135ED">
      <w:pPr>
        <w:widowControl w:val="0"/>
        <w:spacing w:before="240" w:line="260" w:lineRule="atLeast"/>
        <w:jc w:val="both"/>
      </w:pPr>
      <w:bookmarkStart w:id="76" w:name="Bookmark_para_3"/>
      <w:bookmarkStart w:id="77" w:name="Bookmark_I4T94V1X0K1MNJ1WP0000400"/>
      <w:bookmarkEnd w:id="76"/>
      <w:bookmarkEnd w:id="77"/>
      <w:r>
        <w:rPr>
          <w:rFonts w:ascii="Arial" w:eastAsia="Arial" w:hAnsi="Arial" w:cs="Arial"/>
          <w:color w:val="000000"/>
          <w:sz w:val="20"/>
        </w:rPr>
        <w:t>Notwithstanding that the opposing litigants in this case are co-equal branches of the federal government, at bottom this lawsuit involves a basic judicial task</w:t>
      </w:r>
      <w:r>
        <w:rPr>
          <w:rFonts w:ascii="Arial" w:eastAsia="Arial" w:hAnsi="Arial" w:cs="Arial"/>
          <w:color w:val="000000"/>
          <w:sz w:val="20"/>
        </w:rPr>
        <w:t xml:space="preserve"> -- subpoena enforcement -- with which federal courts are very familiar. </w:t>
      </w:r>
      <w:bookmarkStart w:id="78" w:name="Bookmark_I4T94V1X0K1MNJ2030000400"/>
      <w:bookmarkEnd w:id="78"/>
      <w:r>
        <w:rPr>
          <w:rFonts w:ascii="Arial" w:eastAsia="Arial" w:hAnsi="Arial" w:cs="Arial"/>
          <w:color w:val="000000"/>
          <w:sz w:val="20"/>
        </w:rPr>
        <w:t xml:space="preserve">The executive privilege claims that form the foundation of the Executive's resistance to the Committee's subpoenas are not foreign to federal courts either. After all, from </w:t>
      </w:r>
      <w:bookmarkStart w:id="79" w:name="Bookmark_I4T94V1X0K1MNJ1WN0000400"/>
      <w:bookmarkEnd w:id="79"/>
      <w:r>
        <w:fldChar w:fldCharType="begin"/>
      </w:r>
      <w:r>
        <w:instrText xml:space="preserve"> HYPERLINK "https://advance.lexis.com/api/document?collection=cases&amp;id=urn:contentItem:3S4X-KWW0-003B-H16C-00000-00&amp;context=" </w:instrText>
      </w:r>
      <w:r>
        <w:fldChar w:fldCharType="separate"/>
      </w:r>
      <w:r>
        <w:rPr>
          <w:rFonts w:ascii="Arial" w:eastAsia="Arial" w:hAnsi="Arial" w:cs="Arial"/>
          <w:i/>
          <w:color w:val="0077CC"/>
          <w:sz w:val="20"/>
          <w:u w:val="single"/>
        </w:rPr>
        <w:t>Marbury v. Madison,</w:t>
      </w:r>
      <w:r>
        <w:rPr>
          <w:rFonts w:ascii="Arial" w:eastAsia="Arial" w:hAnsi="Arial" w:cs="Arial"/>
          <w:i/>
          <w:color w:val="0077CC"/>
          <w:sz w:val="20"/>
          <w:u w:val="single"/>
        </w:rPr>
        <w:fldChar w:fldCharType="end"/>
      </w:r>
      <w:hyperlink r:id="rId47" w:history="1">
        <w:r>
          <w:rPr>
            <w:rFonts w:ascii="Arial" w:eastAsia="Arial" w:hAnsi="Arial" w:cs="Arial"/>
            <w:i/>
            <w:color w:val="0077CC"/>
            <w:sz w:val="20"/>
            <w:u w:val="single"/>
          </w:rPr>
          <w:t xml:space="preserve"> 5 U.S. (1 </w:t>
        </w:r>
        <w:proofErr w:type="spellStart"/>
        <w:r>
          <w:rPr>
            <w:rFonts w:ascii="Arial" w:eastAsia="Arial" w:hAnsi="Arial" w:cs="Arial"/>
            <w:i/>
            <w:color w:val="0077CC"/>
            <w:sz w:val="20"/>
            <w:u w:val="single"/>
          </w:rPr>
          <w:t>Cranch</w:t>
        </w:r>
        <w:proofErr w:type="spellEnd"/>
        <w:r>
          <w:rPr>
            <w:rFonts w:ascii="Arial" w:eastAsia="Arial" w:hAnsi="Arial" w:cs="Arial"/>
            <w:i/>
            <w:color w:val="0077CC"/>
            <w:sz w:val="20"/>
            <w:u w:val="single"/>
          </w:rPr>
          <w:t>) 137, 177, 2 L. Ed. 60 (1803)</w:t>
        </w:r>
      </w:hyperlink>
      <w:r>
        <w:rPr>
          <w:rFonts w:ascii="Arial" w:eastAsia="Arial" w:hAnsi="Arial" w:cs="Arial"/>
          <w:color w:val="000000"/>
          <w:sz w:val="20"/>
        </w:rPr>
        <w:t xml:space="preserve"> (</w:t>
      </w:r>
      <w:bookmarkStart w:id="80" w:name="Bookmark_LNHNREFclscc1"/>
      <w:bookmarkEnd w:id="80"/>
      <w:r>
        <w:fldChar w:fldCharType="begin"/>
      </w:r>
      <w:r>
        <w:instrText xml:space="preserve"> HYPERLINK "https://advance.lexis.com/api/document?collection=cases&amp;id=urn:contentItem:4T48-B010-TX4N-G0N6-00000-00&amp;context=&amp;link=clscc1" </w:instrText>
      </w:r>
      <w:r>
        <w:fldChar w:fldCharType="separate"/>
      </w:r>
      <w:r>
        <w:rPr>
          <w:rFonts w:ascii="Arial" w:eastAsia="Arial" w:hAnsi="Arial" w:cs="Arial"/>
          <w:b/>
          <w:i/>
          <w:color w:val="0077CC"/>
          <w:sz w:val="20"/>
          <w:u w:val="single"/>
        </w:rPr>
        <w:t>HN1</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 w:history="1">
        <w:r>
          <w:pict>
            <v:shape id="_x0000_i1056" type="#_x0000_t75" style="width:10.5pt;height:10.5pt">
              <v:imagedata r:id="rId48" o:title=""/>
            </v:shape>
          </w:pict>
        </w:r>
      </w:hyperlink>
      <w:r>
        <w:rPr>
          <w:rFonts w:ascii="Arial" w:eastAsia="Arial" w:hAnsi="Arial" w:cs="Arial"/>
          <w:color w:val="000000"/>
          <w:sz w:val="20"/>
        </w:rPr>
        <w:t>] "[</w:t>
      </w:r>
      <w:proofErr w:type="spellStart"/>
      <w:r>
        <w:rPr>
          <w:rFonts w:ascii="Arial" w:eastAsia="Arial" w:hAnsi="Arial" w:cs="Arial"/>
          <w:color w:val="000000"/>
          <w:sz w:val="20"/>
        </w:rPr>
        <w:t>i</w:t>
      </w:r>
      <w:proofErr w:type="spellEnd"/>
      <w:r>
        <w:rPr>
          <w:rFonts w:ascii="Arial" w:eastAsia="Arial" w:hAnsi="Arial" w:cs="Arial"/>
          <w:color w:val="000000"/>
          <w:sz w:val="20"/>
        </w:rPr>
        <w:t>]t</w:t>
      </w:r>
      <w:r>
        <w:rPr>
          <w:rFonts w:ascii="Arial" w:eastAsia="Arial" w:hAnsi="Arial" w:cs="Arial"/>
          <w:color w:val="000000"/>
          <w:sz w:val="20"/>
        </w:rPr>
        <w:t xml:space="preserve"> is emphatically the province and duty of the judicial department to say what the law is"), through </w:t>
      </w:r>
      <w:bookmarkStart w:id="81" w:name="Bookmark_I4T94V1X0K1MNJ1WR0000400"/>
      <w:bookmarkEnd w:id="81"/>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hyperlink r:id="rId49" w:history="1">
        <w:r>
          <w:rPr>
            <w:rFonts w:ascii="Arial" w:eastAsia="Arial" w:hAnsi="Arial" w:cs="Arial"/>
            <w:i/>
            <w:color w:val="0077CC"/>
            <w:sz w:val="20"/>
            <w:u w:val="single"/>
          </w:rPr>
          <w:t xml:space="preserve"> 418 U.S. 683, 705, 94 S. Ct. 3090, 41 L. Ed. 2d 1039 (1974)</w:t>
        </w:r>
      </w:hyperlink>
      <w:r>
        <w:rPr>
          <w:rFonts w:ascii="Arial" w:eastAsia="Arial" w:hAnsi="Arial" w:cs="Arial"/>
          <w:color w:val="000000"/>
          <w:sz w:val="20"/>
        </w:rPr>
        <w:t xml:space="preserve"> (</w:t>
      </w:r>
      <w:bookmarkStart w:id="82" w:name="Bookmark_LNHNREFclscc2"/>
      <w:bookmarkEnd w:id="82"/>
      <w:r>
        <w:fldChar w:fldCharType="begin"/>
      </w:r>
      <w:r>
        <w:instrText xml:space="preserve"> HYPERLINK "https://advance.lexis.com/api/document?collection=cases</w:instrText>
      </w:r>
      <w:r>
        <w:instrText xml:space="preserve">&amp;id=urn:contentItem:4T48-B010-TX4N-G0N6-00000-00&amp;context=&amp;link=clscc2" </w:instrText>
      </w:r>
      <w:r>
        <w:fldChar w:fldCharType="separate"/>
      </w:r>
      <w:r>
        <w:rPr>
          <w:rFonts w:ascii="Arial" w:eastAsia="Arial" w:hAnsi="Arial" w:cs="Arial"/>
          <w:b/>
          <w:i/>
          <w:color w:val="0077CC"/>
          <w:sz w:val="20"/>
          <w:u w:val="single"/>
        </w:rPr>
        <w:t>HN2</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 w:history="1">
        <w:r>
          <w:pict>
            <v:shape id="_x0000_i1057" type="#_x0000_t75" style="width:10.5pt;height:10.5pt">
              <v:imagedata r:id="rId48" o:title=""/>
            </v:shape>
          </w:pict>
        </w:r>
      </w:hyperlink>
      <w:r>
        <w:rPr>
          <w:rFonts w:ascii="Arial" w:eastAsia="Arial" w:hAnsi="Arial" w:cs="Arial"/>
          <w:color w:val="000000"/>
          <w:sz w:val="20"/>
        </w:rPr>
        <w:t xml:space="preserve">] the judiciary is the ultimate arbiter of claims of executive privilege), to </w:t>
      </w:r>
      <w:bookmarkStart w:id="83" w:name="Bookmark_I4T94V1X0K1MNJ1WT0000400"/>
      <w:bookmarkEnd w:id="83"/>
      <w:r>
        <w:fldChar w:fldCharType="begin"/>
      </w:r>
      <w:r>
        <w:instrText xml:space="preserve"> HYPERLINK "https://advance.lexis.com/api/document?collection=ca</w:instrText>
      </w:r>
      <w:r>
        <w:instrText xml:space="preserve">ses&amp;id=urn:contentItem:4SRD-RDR0-TXFX-131G-00000-00&amp;context=" </w:instrText>
      </w:r>
      <w:r>
        <w:fldChar w:fldCharType="separate"/>
      </w:r>
      <w:r>
        <w:rPr>
          <w:rFonts w:ascii="Arial" w:eastAsia="Arial" w:hAnsi="Arial" w:cs="Arial"/>
          <w:i/>
          <w:color w:val="0077CC"/>
          <w:sz w:val="20"/>
          <w:u w:val="single"/>
        </w:rPr>
        <w:t>Boumediene v. Bush,</w:t>
      </w:r>
      <w:r>
        <w:rPr>
          <w:rFonts w:ascii="Arial" w:eastAsia="Arial" w:hAnsi="Arial" w:cs="Arial"/>
          <w:i/>
          <w:color w:val="0077CC"/>
          <w:sz w:val="20"/>
          <w:u w:val="single"/>
        </w:rPr>
        <w:fldChar w:fldCharType="end"/>
      </w:r>
      <w:hyperlink r:id="rId50" w:history="1">
        <w:r>
          <w:rPr>
            <w:rFonts w:ascii="Arial" w:eastAsia="Arial" w:hAnsi="Arial" w:cs="Arial"/>
            <w:i/>
            <w:color w:val="0077CC"/>
            <w:sz w:val="20"/>
            <w:u w:val="single"/>
          </w:rPr>
          <w:t xml:space="preserve"> 553 U.S. 723, 128 S. Ct. 2229, 2259, 171 L. </w:t>
        </w:r>
        <w:r>
          <w:rPr>
            <w:rFonts w:ascii="Arial" w:eastAsia="Arial" w:hAnsi="Arial" w:cs="Arial"/>
            <w:i/>
            <w:color w:val="0077CC"/>
            <w:sz w:val="20"/>
            <w:u w:val="single"/>
          </w:rPr>
          <w:t>Ed. 2d 41 (2008)</w:t>
        </w:r>
      </w:hyperlink>
      <w:r>
        <w:rPr>
          <w:rFonts w:ascii="Arial" w:eastAsia="Arial" w:hAnsi="Arial" w:cs="Arial"/>
          <w:color w:val="000000"/>
          <w:sz w:val="20"/>
        </w:rPr>
        <w:t xml:space="preserve"> (rejecting regime in which the political branches may "switch the Constitution on or off at will" and, rather than the judiciary, "say 'what the law is'"), the Supreme Court has confirmed the fundamental role of the federal courts to resol</w:t>
      </w:r>
      <w:r>
        <w:rPr>
          <w:rFonts w:ascii="Arial" w:eastAsia="Arial" w:hAnsi="Arial" w:cs="Arial"/>
          <w:color w:val="000000"/>
          <w:sz w:val="20"/>
        </w:rPr>
        <w:t xml:space="preserve">ve the most sensitive issues of separation of powers. </w:t>
      </w:r>
      <w:bookmarkStart w:id="84" w:name="Bookmark_I4T94V1X0K1MNJ2030000400_2"/>
      <w:bookmarkEnd w:id="84"/>
      <w:r>
        <w:rPr>
          <w:rFonts w:ascii="Arial" w:eastAsia="Arial" w:hAnsi="Arial" w:cs="Arial"/>
          <w:color w:val="000000"/>
          <w:sz w:val="20"/>
        </w:rPr>
        <w:t xml:space="preserve">In the thirty-four years since </w:t>
      </w:r>
      <w:r>
        <w:rPr>
          <w:rFonts w:ascii="Arial" w:eastAsia="Arial" w:hAnsi="Arial" w:cs="Arial"/>
          <w:color w:val="000000"/>
          <w:sz w:val="20"/>
          <w:u w:val="single"/>
        </w:rPr>
        <w:t>United States v. Nixon</w:t>
      </w:r>
      <w:r>
        <w:rPr>
          <w:rFonts w:ascii="Arial" w:eastAsia="Arial" w:hAnsi="Arial" w:cs="Arial"/>
          <w:color w:val="000000"/>
          <w:sz w:val="20"/>
        </w:rPr>
        <w:t xml:space="preserve"> was decided, the courts have routinely considered questions of executive privilege or immunity, </w:t>
      </w:r>
      <w:r>
        <w:rPr>
          <w:rFonts w:ascii="Arial" w:eastAsia="Arial" w:hAnsi="Arial" w:cs="Arial"/>
          <w:b/>
          <w:color w:val="000000"/>
          <w:sz w:val="20"/>
        </w:rPr>
        <w:t> [**5] </w:t>
      </w:r>
      <w:r>
        <w:rPr>
          <w:rFonts w:ascii="Arial" w:eastAsia="Arial" w:hAnsi="Arial" w:cs="Arial"/>
          <w:color w:val="000000"/>
          <w:sz w:val="20"/>
        </w:rPr>
        <w:t xml:space="preserve">and those issues are now "of a type that are traditionally justiciable" in federal courts, </w:t>
      </w:r>
      <w:bookmarkStart w:id="85" w:name="Bookmark_I4T94V1X0K1MNJ2020000400"/>
      <w:bookmarkEnd w:id="85"/>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hyperlink r:id="rId51" w:history="1">
        <w:r>
          <w:rPr>
            <w:rFonts w:ascii="Arial" w:eastAsia="Arial" w:hAnsi="Arial" w:cs="Arial"/>
            <w:i/>
            <w:color w:val="0077CC"/>
            <w:sz w:val="20"/>
            <w:u w:val="single"/>
          </w:rPr>
          <w:t xml:space="preserve"> 418 U.S. at 697</w:t>
        </w:r>
      </w:hyperlink>
      <w:r>
        <w:rPr>
          <w:rFonts w:ascii="Arial" w:eastAsia="Arial" w:hAnsi="Arial" w:cs="Arial"/>
          <w:color w:val="000000"/>
          <w:sz w:val="20"/>
        </w:rPr>
        <w:t xml:space="preserve"> (citation omitted), and certainly not unprecedented, as the Executive contends.</w:t>
      </w:r>
    </w:p>
    <w:p w:rsidR="00911C93" w:rsidRDefault="001135ED">
      <w:pPr>
        <w:widowControl w:val="0"/>
        <w:spacing w:before="240" w:line="260" w:lineRule="atLeast"/>
        <w:jc w:val="both"/>
      </w:pPr>
      <w:bookmarkStart w:id="86" w:name="Bookmark_para_4"/>
      <w:bookmarkStart w:id="87" w:name="Bookmark_I4T94V1X0K1MNJ2050000400"/>
      <w:bookmarkEnd w:id="86"/>
      <w:bookmarkEnd w:id="87"/>
      <w:r>
        <w:rPr>
          <w:rFonts w:ascii="Arial" w:eastAsia="Arial" w:hAnsi="Arial" w:cs="Arial"/>
          <w:color w:val="000000"/>
          <w:sz w:val="20"/>
        </w:rPr>
        <w:t xml:space="preserve">Indeed, the aspect of this lawsuit that is </w:t>
      </w:r>
      <w:r>
        <w:rPr>
          <w:rFonts w:ascii="Arial" w:eastAsia="Arial" w:hAnsi="Arial" w:cs="Arial"/>
          <w:color w:val="000000"/>
          <w:sz w:val="20"/>
        </w:rPr>
        <w:t xml:space="preserve">unprecedented is the notion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absolutely immune from compelled congressional process. The Supreme Court has reserved absolute immunity for very narrow circumstances, involving the President's personal exposure to suits for money damages bas</w:t>
      </w:r>
      <w:r>
        <w:rPr>
          <w:rFonts w:ascii="Arial" w:eastAsia="Arial" w:hAnsi="Arial" w:cs="Arial"/>
          <w:color w:val="000000"/>
          <w:sz w:val="20"/>
        </w:rPr>
        <w:t>ed on his official conduct or concerning matters of national security or foreign affairs. The Executive's current claim of absolute immunity from compelled congressional process for senior presidential aides is without any support in the case law. The fall</w:t>
      </w:r>
      <w:r>
        <w:rPr>
          <w:rFonts w:ascii="Arial" w:eastAsia="Arial" w:hAnsi="Arial" w:cs="Arial"/>
          <w:color w:val="000000"/>
          <w:sz w:val="20"/>
        </w:rPr>
        <w:t xml:space="preserve">acy of that claim was presaged in </w:t>
      </w:r>
      <w:r>
        <w:rPr>
          <w:rFonts w:ascii="Arial" w:eastAsia="Arial" w:hAnsi="Arial" w:cs="Arial"/>
          <w:color w:val="000000"/>
          <w:sz w:val="20"/>
          <w:u w:val="single"/>
        </w:rPr>
        <w:t>United States v. Nixon</w:t>
      </w:r>
      <w:r>
        <w:rPr>
          <w:rFonts w:ascii="Arial" w:eastAsia="Arial" w:hAnsi="Arial" w:cs="Arial"/>
          <w:color w:val="000000"/>
          <w:sz w:val="20"/>
        </w:rPr>
        <w:t xml:space="preserve"> itself (</w:t>
      </w:r>
      <w:bookmarkStart w:id="88" w:name="Bookmark_I4T94V1X0K1MNJ2040000400"/>
      <w:bookmarkEnd w:id="88"/>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52" w:history="1">
        <w:r>
          <w:rPr>
            <w:rFonts w:ascii="Arial" w:eastAsia="Arial" w:hAnsi="Arial" w:cs="Arial"/>
            <w:i/>
            <w:color w:val="0077CC"/>
            <w:sz w:val="20"/>
            <w:u w:val="single"/>
          </w:rPr>
          <w:t xml:space="preserve"> at 706</w:t>
        </w:r>
      </w:hyperlink>
      <w:r>
        <w:rPr>
          <w:rFonts w:ascii="Arial" w:eastAsia="Arial" w:hAnsi="Arial" w:cs="Arial"/>
          <w:color w:val="000000"/>
          <w:sz w:val="20"/>
        </w:rPr>
        <w:t>):</w:t>
      </w:r>
    </w:p>
    <w:bookmarkStart w:id="89" w:name="Bookmark_para_5"/>
    <w:bookmarkStart w:id="90" w:name="Bookmark_LNHNREFclscc3"/>
    <w:bookmarkEnd w:id="89"/>
    <w:bookmarkEnd w:id="90"/>
    <w:p w:rsidR="00911C93" w:rsidRDefault="001135ED">
      <w:pPr>
        <w:widowControl w:val="0"/>
        <w:spacing w:before="200" w:line="260" w:lineRule="atLeast"/>
        <w:ind w:left="400"/>
        <w:jc w:val="both"/>
      </w:pPr>
      <w:r>
        <w:fldChar w:fldCharType="begin"/>
      </w:r>
      <w:r>
        <w:instrText xml:space="preserve"> HYPERLINK "https://advance.lexis.com/api/document?collection=cases&amp;id=urn:contentItem:4T48-B010-TX4N-G0N6-00000-00&amp;context=&amp;link=clscc3" </w:instrText>
      </w:r>
      <w:r>
        <w:fldChar w:fldCharType="separate"/>
      </w:r>
      <w:r>
        <w:rPr>
          <w:rFonts w:ascii="Arial" w:eastAsia="Arial" w:hAnsi="Arial" w:cs="Arial"/>
          <w:b/>
          <w:i/>
          <w:color w:val="0077CC"/>
          <w:sz w:val="20"/>
          <w:u w:val="single"/>
        </w:rPr>
        <w:t>HN3</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3" w:history="1">
        <w:r>
          <w:pict>
            <v:shape id="_x0000_i1058" type="#_x0000_t75" style="width:10.5pt;height:10.5pt">
              <v:imagedata r:id="rId48" o:title=""/>
            </v:shape>
          </w:pict>
        </w:r>
      </w:hyperlink>
      <w:r>
        <w:rPr>
          <w:rFonts w:ascii="Arial" w:eastAsia="Arial" w:hAnsi="Arial" w:cs="Arial"/>
          <w:color w:val="000000"/>
          <w:sz w:val="20"/>
        </w:rPr>
        <w:t>] neither the doctrine of separation of powers, nor the need for confidentiality of high-level communications, without more, can sustain an absolute, unqualified Presidential privilege of immunity from judicial [or congressional] process under all cir</w:t>
      </w:r>
      <w:r>
        <w:rPr>
          <w:rFonts w:ascii="Arial" w:eastAsia="Arial" w:hAnsi="Arial" w:cs="Arial"/>
          <w:color w:val="000000"/>
          <w:sz w:val="20"/>
        </w:rPr>
        <w:t>cumstances.</w:t>
      </w:r>
    </w:p>
    <w:p w:rsidR="00911C93" w:rsidRDefault="001135ED">
      <w:pPr>
        <w:widowControl w:val="0"/>
        <w:spacing w:before="240" w:line="260" w:lineRule="atLeast"/>
        <w:jc w:val="both"/>
      </w:pPr>
      <w:bookmarkStart w:id="91" w:name="Bookmark_para_6"/>
      <w:bookmarkEnd w:id="91"/>
      <w:r>
        <w:rPr>
          <w:rFonts w:ascii="Arial" w:eastAsia="Arial" w:hAnsi="Arial" w:cs="Arial"/>
          <w:color w:val="000000"/>
          <w:sz w:val="20"/>
        </w:rPr>
        <w:t xml:space="preserve">It is important to note that the decision today is very limited. To be sure, most of this lengthy </w:t>
      </w:r>
      <w:r>
        <w:rPr>
          <w:rFonts w:ascii="Arial" w:eastAsia="Arial" w:hAnsi="Arial" w:cs="Arial"/>
          <w:b/>
          <w:color w:val="000000"/>
          <w:sz w:val="20"/>
        </w:rPr>
        <w:t> [**6] </w:t>
      </w:r>
      <w:r>
        <w:rPr>
          <w:rFonts w:ascii="Arial" w:eastAsia="Arial" w:hAnsi="Arial" w:cs="Arial"/>
          <w:color w:val="000000"/>
          <w:sz w:val="20"/>
        </w:rPr>
        <w:t xml:space="preserve">opinion addresses, and ultimately rejects, the Executive's several reasons why the Court should not entertain the </w:t>
      </w:r>
      <w:r>
        <w:rPr>
          <w:rFonts w:ascii="Arial" w:eastAsia="Arial" w:hAnsi="Arial" w:cs="Arial"/>
          <w:color w:val="000000"/>
          <w:sz w:val="20"/>
        </w:rPr>
        <w:lastRenderedPageBreak/>
        <w:t xml:space="preserve">Committee's lawsuit, but </w:t>
      </w:r>
      <w:r>
        <w:rPr>
          <w:rFonts w:ascii="Arial" w:eastAsia="Arial" w:hAnsi="Arial" w:cs="Arial"/>
          <w:color w:val="000000"/>
          <w:sz w:val="20"/>
        </w:rPr>
        <w:t xml:space="preserve">on the merits of the Committee's present claims the Court only resolves, and again rejects, the claim by the Executive to absolute immunity from compelled congressional process for senior presidential aides. </w:t>
      </w:r>
      <w:bookmarkStart w:id="92" w:name="Bookmark_I4T94V1X0K1MNJ2140000400"/>
      <w:bookmarkEnd w:id="92"/>
      <w:r>
        <w:rPr>
          <w:rFonts w:ascii="Arial" w:eastAsia="Arial" w:hAnsi="Arial" w:cs="Arial"/>
          <w:color w:val="000000"/>
          <w:sz w:val="20"/>
        </w:rPr>
        <w:t xml:space="preserve">The specific claims of executive privilege that </w:t>
      </w:r>
      <w:r>
        <w:rPr>
          <w:rFonts w:ascii="Arial" w:eastAsia="Arial" w:hAnsi="Arial" w:cs="Arial"/>
          <w:color w:val="000000"/>
          <w:sz w:val="20"/>
        </w:rPr>
        <w:t xml:space="preserve">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may assert are not addressed -- and the Court expresses no view on such claims. Nor should this decision discourage the process of negotiation and accommodation that most often leads to resolution of disputes between the political </w:t>
      </w:r>
      <w:r>
        <w:rPr>
          <w:rFonts w:ascii="Arial" w:eastAsia="Arial" w:hAnsi="Arial" w:cs="Arial"/>
          <w:color w:val="000000"/>
          <w:sz w:val="20"/>
        </w:rPr>
        <w:t xml:space="preserve">branches. Although standing ready to fulfill the essential judicial role to "say what the law is" on specific assertions of executive privilege that may be presented, </w:t>
      </w:r>
      <w:r>
        <w:rPr>
          <w:rFonts w:ascii="Arial" w:eastAsia="Arial" w:hAnsi="Arial" w:cs="Arial"/>
          <w:b/>
          <w:color w:val="000000"/>
          <w:sz w:val="20"/>
        </w:rPr>
        <w:t> [*57] </w:t>
      </w:r>
      <w:r>
        <w:rPr>
          <w:rFonts w:ascii="Arial" w:eastAsia="Arial" w:hAnsi="Arial" w:cs="Arial"/>
          <w:color w:val="000000"/>
          <w:sz w:val="20"/>
        </w:rPr>
        <w:t xml:space="preserve"> the Court strongly encourages the political branches to resume their discourse an</w:t>
      </w:r>
      <w:r>
        <w:rPr>
          <w:rFonts w:ascii="Arial" w:eastAsia="Arial" w:hAnsi="Arial" w:cs="Arial"/>
          <w:color w:val="000000"/>
          <w:sz w:val="20"/>
        </w:rPr>
        <w:t xml:space="preserve">d negotiations in an effort to resolve their differences constructively, while recognizing each branch's essential role. To that end, the Court is reminded of Justice Jackson's observations in his concurring opinion in </w:t>
      </w:r>
      <w:bookmarkStart w:id="93" w:name="Bookmark_I4T94V1X0K1MNJ2130000400"/>
      <w:bookmarkEnd w:id="93"/>
      <w:r>
        <w:fldChar w:fldCharType="begin"/>
      </w:r>
      <w:r>
        <w:instrText xml:space="preserve"> HYPERLINK "https://advance.lexis.c</w:instrText>
      </w:r>
      <w:r>
        <w:instrText xml:space="preserve">om/api/document?collection=cases&amp;id=urn:contentItem:3S4X-JHH0-003B-S1YS-00000-00&amp;context=" </w:instrText>
      </w:r>
      <w:r>
        <w:fldChar w:fldCharType="separate"/>
      </w:r>
      <w:r>
        <w:rPr>
          <w:rFonts w:ascii="Arial" w:eastAsia="Arial" w:hAnsi="Arial" w:cs="Arial"/>
          <w:i/>
          <w:color w:val="0077CC"/>
          <w:sz w:val="20"/>
          <w:u w:val="single"/>
        </w:rPr>
        <w:t>Youngstown Sheet &amp; Tube Co. v. Sawyer,</w:t>
      </w:r>
      <w:r>
        <w:rPr>
          <w:rFonts w:ascii="Arial" w:eastAsia="Arial" w:hAnsi="Arial" w:cs="Arial"/>
          <w:i/>
          <w:color w:val="0077CC"/>
          <w:sz w:val="20"/>
          <w:u w:val="single"/>
        </w:rPr>
        <w:fldChar w:fldCharType="end"/>
      </w:r>
      <w:hyperlink r:id="rId53" w:history="1">
        <w:r>
          <w:rPr>
            <w:rFonts w:ascii="Arial" w:eastAsia="Arial" w:hAnsi="Arial" w:cs="Arial"/>
            <w:i/>
            <w:color w:val="0077CC"/>
            <w:sz w:val="20"/>
            <w:u w:val="single"/>
          </w:rPr>
          <w:t xml:space="preserve"> 343 U.S. 579, 635, 72 S. Ct. 863, 96 L. Ed. 1153, 62 Ohio Law Abs. 417 (1952)</w:t>
        </w:r>
      </w:hyperlink>
      <w:r>
        <w:rPr>
          <w:rFonts w:ascii="Arial" w:eastAsia="Arial" w:hAnsi="Arial" w:cs="Arial"/>
          <w:color w:val="000000"/>
          <w:sz w:val="20"/>
        </w:rPr>
        <w:t>:</w:t>
      </w:r>
    </w:p>
    <w:p w:rsidR="00911C93" w:rsidRDefault="001135ED">
      <w:pPr>
        <w:widowControl w:val="0"/>
        <w:spacing w:before="200" w:line="260" w:lineRule="atLeast"/>
        <w:ind w:left="400"/>
        <w:jc w:val="both"/>
      </w:pPr>
      <w:bookmarkStart w:id="94" w:name="Bookmark_para_7"/>
      <w:bookmarkEnd w:id="94"/>
      <w:r>
        <w:rPr>
          <w:rFonts w:ascii="Arial" w:eastAsia="Arial" w:hAnsi="Arial" w:cs="Arial"/>
          <w:color w:val="000000"/>
          <w:sz w:val="20"/>
        </w:rPr>
        <w:t xml:space="preserve">While the Constitution </w:t>
      </w:r>
      <w:r>
        <w:rPr>
          <w:rFonts w:ascii="Arial" w:eastAsia="Arial" w:hAnsi="Arial" w:cs="Arial"/>
          <w:b/>
          <w:color w:val="000000"/>
          <w:sz w:val="20"/>
        </w:rPr>
        <w:t> [**7] </w:t>
      </w:r>
      <w:r>
        <w:rPr>
          <w:rFonts w:ascii="Arial" w:eastAsia="Arial" w:hAnsi="Arial" w:cs="Arial"/>
          <w:color w:val="000000"/>
          <w:sz w:val="20"/>
        </w:rPr>
        <w:t xml:space="preserve">diffuses power the better to secure liberty, it also contemplates that practice will integrate the dispersed powers into a workable </w:t>
      </w:r>
      <w:r>
        <w:rPr>
          <w:rFonts w:ascii="Arial" w:eastAsia="Arial" w:hAnsi="Arial" w:cs="Arial"/>
          <w:color w:val="000000"/>
          <w:sz w:val="20"/>
        </w:rPr>
        <w:t>government. It enjoins upon its branches separateness but interdependence, autonomy but reciprocity. Presidential powers are not fixed but fluctuate, depending upon their disjunction or conjunction with those of Congress.</w:t>
      </w:r>
    </w:p>
    <w:p w:rsidR="00911C93" w:rsidRDefault="001135ED">
      <w:pPr>
        <w:widowControl w:val="0"/>
        <w:spacing w:before="240" w:line="260" w:lineRule="atLeast"/>
      </w:pPr>
      <w:r>
        <w:br/>
      </w:r>
      <w:r>
        <w:rPr>
          <w:rFonts w:ascii="Arial" w:eastAsia="Arial" w:hAnsi="Arial" w:cs="Arial"/>
          <w:b/>
          <w:color w:val="000000"/>
          <w:sz w:val="20"/>
          <w:u w:val="single"/>
        </w:rPr>
        <w:t>BACKGROUND</w:t>
      </w:r>
    </w:p>
    <w:p w:rsidR="00911C93" w:rsidRDefault="001135ED">
      <w:pPr>
        <w:widowControl w:val="0"/>
        <w:spacing w:before="200" w:line="260" w:lineRule="atLeast"/>
        <w:jc w:val="both"/>
      </w:pPr>
      <w:bookmarkStart w:id="95" w:name="Bookmark_para_8"/>
      <w:bookmarkEnd w:id="95"/>
      <w:r>
        <w:rPr>
          <w:rFonts w:ascii="Arial" w:eastAsia="Arial" w:hAnsi="Arial" w:cs="Arial"/>
          <w:color w:val="000000"/>
          <w:sz w:val="20"/>
        </w:rPr>
        <w:t xml:space="preserve"> </w:t>
      </w:r>
      <w:r>
        <w:rPr>
          <w:rFonts w:ascii="Arial" w:eastAsia="Arial" w:hAnsi="Arial" w:cs="Arial"/>
          <w:vertAlign w:val="superscript"/>
        </w:rPr>
        <w:footnoteReference w:customMarkFollows="1" w:id="2"/>
        <w:t>2</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97" w:name="Bookmark_para_9"/>
      <w:bookmarkEnd w:id="97"/>
      <w:r>
        <w:rPr>
          <w:rFonts w:ascii="Arial" w:eastAsia="Arial" w:hAnsi="Arial" w:cs="Arial"/>
          <w:color w:val="000000"/>
          <w:sz w:val="20"/>
        </w:rPr>
        <w:t>At the outset, the</w:t>
      </w:r>
      <w:r>
        <w:rPr>
          <w:rFonts w:ascii="Arial" w:eastAsia="Arial" w:hAnsi="Arial" w:cs="Arial"/>
          <w:color w:val="000000"/>
          <w:sz w:val="20"/>
        </w:rPr>
        <w:t xml:space="preserve"> Court recognizes that this case is in an odd procedural posture. For purposes of the Executive's motion to dismiss, the Court must accept the Committee's factual assertions as true, but that is not so for purposes of the Committee's own motion for partial</w:t>
      </w:r>
      <w:r>
        <w:rPr>
          <w:rFonts w:ascii="Arial" w:eastAsia="Arial" w:hAnsi="Arial" w:cs="Arial"/>
          <w:color w:val="000000"/>
          <w:sz w:val="20"/>
        </w:rPr>
        <w:t xml:space="preserve"> summary judgment. Fortunately, however, the operative facts are not significantly in dispute, notwithstanding each side's attempt to put its own gloss on the relevant events.</w:t>
      </w:r>
    </w:p>
    <w:p w:rsidR="00911C93" w:rsidRDefault="001135ED">
      <w:pPr>
        <w:widowControl w:val="0"/>
        <w:spacing w:before="200" w:line="260" w:lineRule="atLeast"/>
        <w:jc w:val="both"/>
      </w:pPr>
      <w:bookmarkStart w:id="98" w:name="Bookmark_para_10"/>
      <w:bookmarkEnd w:id="98"/>
      <w:r>
        <w:rPr>
          <w:rFonts w:ascii="Arial" w:eastAsia="Arial" w:hAnsi="Arial" w:cs="Arial"/>
          <w:color w:val="000000"/>
          <w:sz w:val="20"/>
        </w:rPr>
        <w:t>In early December 2006, the Department of Justice ("DOJ") requested and received</w:t>
      </w:r>
      <w:r>
        <w:rPr>
          <w:rFonts w:ascii="Arial" w:eastAsia="Arial" w:hAnsi="Arial" w:cs="Arial"/>
          <w:color w:val="000000"/>
          <w:sz w:val="20"/>
        </w:rPr>
        <w:t xml:space="preserve"> resignations from seven U.S. Attorneys: Daniel </w:t>
      </w:r>
      <w:proofErr w:type="spellStart"/>
      <w:r>
        <w:rPr>
          <w:rFonts w:ascii="Arial" w:eastAsia="Arial" w:hAnsi="Arial" w:cs="Arial"/>
          <w:color w:val="000000"/>
          <w:sz w:val="20"/>
        </w:rPr>
        <w:t>Bogden</w:t>
      </w:r>
      <w:proofErr w:type="spellEnd"/>
      <w:r>
        <w:rPr>
          <w:rFonts w:ascii="Arial" w:eastAsia="Arial" w:hAnsi="Arial" w:cs="Arial"/>
          <w:color w:val="000000"/>
          <w:sz w:val="20"/>
        </w:rPr>
        <w:t xml:space="preserve"> (D. Nev.), Paul K. Charlton (D. Ariz.), Margaret Chiara (W.D. Mich.), David Iglesias (D. N.M.), Carol Lam (S.D. Cal.), John McKay (W.D. Wash.), and Kevin Ryan (N.D. Cal.). </w:t>
      </w:r>
      <w:r>
        <w:rPr>
          <w:rFonts w:ascii="Arial" w:eastAsia="Arial" w:hAnsi="Arial" w:cs="Arial"/>
          <w:color w:val="000000"/>
          <w:sz w:val="20"/>
          <w:u w:val="single"/>
        </w:rPr>
        <w:t>See</w:t>
      </w:r>
      <w:r>
        <w:rPr>
          <w:rFonts w:ascii="Arial" w:eastAsia="Arial" w:hAnsi="Arial" w:cs="Arial"/>
          <w:color w:val="000000"/>
          <w:sz w:val="20"/>
        </w:rPr>
        <w:t xml:space="preserve"> Pl.'s Stmt. of </w:t>
      </w:r>
      <w:r>
        <w:rPr>
          <w:rFonts w:ascii="Arial" w:eastAsia="Arial" w:hAnsi="Arial" w:cs="Arial"/>
          <w:b/>
          <w:color w:val="000000"/>
          <w:sz w:val="20"/>
        </w:rPr>
        <w:t> [**9] </w:t>
      </w:r>
      <w:r>
        <w:rPr>
          <w:rFonts w:ascii="Arial" w:eastAsia="Arial" w:hAnsi="Arial" w:cs="Arial"/>
          <w:color w:val="000000"/>
          <w:sz w:val="20"/>
        </w:rPr>
        <w:t>Fac</w:t>
      </w:r>
      <w:r>
        <w:rPr>
          <w:rFonts w:ascii="Arial" w:eastAsia="Arial" w:hAnsi="Arial" w:cs="Arial"/>
          <w:color w:val="000000"/>
          <w:sz w:val="20"/>
        </w:rPr>
        <w:t xml:space="preserve">ts P 7. </w:t>
      </w:r>
      <w:r>
        <w:rPr>
          <w:rFonts w:ascii="Arial" w:eastAsia="Arial" w:hAnsi="Arial" w:cs="Arial"/>
          <w:vertAlign w:val="superscript"/>
        </w:rPr>
        <w:footnoteReference w:customMarkFollows="1" w:id="3"/>
        <w:t>3</w:t>
      </w:r>
      <w:r>
        <w:rPr>
          <w:rFonts w:ascii="Arial" w:eastAsia="Arial" w:hAnsi="Arial" w:cs="Arial"/>
          <w:color w:val="000000"/>
          <w:sz w:val="20"/>
        </w:rPr>
        <w:t xml:space="preserve"> At some point earlier in the year, DOJ had also asked for and received resignations from two other U.S. Attorneys: H.E. "Bud" Cummins III (E.D. Ark.) and Todd Graves (W.D. Mo.). </w:t>
      </w:r>
      <w:r>
        <w:rPr>
          <w:rFonts w:ascii="Arial" w:eastAsia="Arial" w:hAnsi="Arial" w:cs="Arial"/>
          <w:color w:val="000000"/>
          <w:sz w:val="20"/>
          <w:u w:val="single"/>
        </w:rPr>
        <w:t>Id.</w:t>
      </w:r>
      <w:r>
        <w:rPr>
          <w:rFonts w:ascii="Arial" w:eastAsia="Arial" w:hAnsi="Arial" w:cs="Arial"/>
          <w:color w:val="000000"/>
          <w:sz w:val="20"/>
        </w:rPr>
        <w:t xml:space="preserve"> The circumstances surrounding these forced resignations aroused </w:t>
      </w:r>
      <w:r>
        <w:rPr>
          <w:rFonts w:ascii="Arial" w:eastAsia="Arial" w:hAnsi="Arial" w:cs="Arial"/>
          <w:color w:val="000000"/>
          <w:sz w:val="20"/>
        </w:rPr>
        <w:t xml:space="preserve">almost immediate suspicion. Few of the U.S. Attorneys, for instance, were given any explanation for the sudden request for their resignations. Many had no reason to suspect that their superiors were dissatisfied with their professional performance; to the </w:t>
      </w:r>
      <w:r>
        <w:rPr>
          <w:rFonts w:ascii="Arial" w:eastAsia="Arial" w:hAnsi="Arial" w:cs="Arial"/>
          <w:color w:val="000000"/>
          <w:sz w:val="20"/>
        </w:rPr>
        <w:t xml:space="preserve">contrary, most had received favorable performance reviews. </w:t>
      </w:r>
    </w:p>
    <w:p w:rsidR="00911C93" w:rsidRDefault="001135ED">
      <w:pPr>
        <w:widowControl w:val="0"/>
        <w:spacing w:before="200" w:line="260" w:lineRule="atLeast"/>
        <w:jc w:val="both"/>
      </w:pPr>
      <w:bookmarkStart w:id="100" w:name="Bookmark_para_11"/>
      <w:bookmarkEnd w:id="100"/>
      <w:r>
        <w:rPr>
          <w:rFonts w:ascii="Arial" w:eastAsia="Arial" w:hAnsi="Arial" w:cs="Arial"/>
          <w:color w:val="000000"/>
          <w:sz w:val="20"/>
        </w:rPr>
        <w:t>Additional revelations further fueled speculation that improper criteria had motivated the dismissals. Carol Lam, for example, had successfully prosecuted Republican Congressman Randy "Duke" Cunni</w:t>
      </w:r>
      <w:r>
        <w:rPr>
          <w:rFonts w:ascii="Arial" w:eastAsia="Arial" w:hAnsi="Arial" w:cs="Arial"/>
          <w:color w:val="000000"/>
          <w:sz w:val="20"/>
        </w:rPr>
        <w:t xml:space="preserve">ngham for bribery following a high-profile </w:t>
      </w:r>
      <w:r>
        <w:rPr>
          <w:rFonts w:ascii="Arial" w:eastAsia="Arial" w:hAnsi="Arial" w:cs="Arial"/>
          <w:b/>
          <w:color w:val="000000"/>
          <w:sz w:val="20"/>
        </w:rPr>
        <w:t> [*58] </w:t>
      </w:r>
      <w:r>
        <w:rPr>
          <w:rFonts w:ascii="Arial" w:eastAsia="Arial" w:hAnsi="Arial" w:cs="Arial"/>
          <w:color w:val="000000"/>
          <w:sz w:val="20"/>
        </w:rPr>
        <w:t xml:space="preserve"> investigation and was "in the midst" of pursuing additional high-ranking Republican officials when she was terminated. </w:t>
      </w:r>
      <w:r>
        <w:rPr>
          <w:rFonts w:ascii="Arial" w:eastAsia="Arial" w:hAnsi="Arial" w:cs="Arial"/>
          <w:color w:val="000000"/>
          <w:sz w:val="20"/>
          <w:u w:val="single"/>
        </w:rPr>
        <w:t>See</w:t>
      </w:r>
      <w:r>
        <w:rPr>
          <w:rFonts w:ascii="Arial" w:eastAsia="Arial" w:hAnsi="Arial" w:cs="Arial"/>
          <w:color w:val="000000"/>
          <w:sz w:val="20"/>
        </w:rPr>
        <w:t xml:space="preserve"> Pl.'s Mot. at 8; </w:t>
      </w:r>
      <w:r>
        <w:rPr>
          <w:rFonts w:ascii="Arial" w:eastAsia="Arial" w:hAnsi="Arial" w:cs="Arial"/>
          <w:color w:val="000000"/>
          <w:sz w:val="20"/>
          <w:u w:val="single"/>
        </w:rPr>
        <w:t>see also</w:t>
      </w:r>
      <w:r>
        <w:rPr>
          <w:rFonts w:ascii="Arial" w:eastAsia="Arial" w:hAnsi="Arial" w:cs="Arial"/>
          <w:color w:val="000000"/>
          <w:sz w:val="20"/>
        </w:rPr>
        <w:t xml:space="preserve"> Report of the Committee on the Judiciary, House of Repre</w:t>
      </w:r>
      <w:r>
        <w:rPr>
          <w:rFonts w:ascii="Arial" w:eastAsia="Arial" w:hAnsi="Arial" w:cs="Arial"/>
          <w:color w:val="000000"/>
          <w:sz w:val="20"/>
        </w:rPr>
        <w:t xml:space="preserve">sentatives, H.R. </w:t>
      </w:r>
      <w:r>
        <w:rPr>
          <w:rFonts w:ascii="Arial" w:eastAsia="Arial" w:hAnsi="Arial" w:cs="Arial"/>
          <w:b/>
          <w:color w:val="000000"/>
          <w:sz w:val="20"/>
        </w:rPr>
        <w:t> [**10] </w:t>
      </w:r>
      <w:r>
        <w:rPr>
          <w:rFonts w:ascii="Arial" w:eastAsia="Arial" w:hAnsi="Arial" w:cs="Arial"/>
          <w:color w:val="000000"/>
          <w:sz w:val="20"/>
        </w:rPr>
        <w:t xml:space="preserve">Rep. No. 110-423 (2007) (hereinafter "Contempt Report"), at 17. John McKay had refused requests by Republican officials to pursue accusations of voter fraud during the 2004 Washington gubernatorial race. </w:t>
      </w:r>
      <w:r>
        <w:rPr>
          <w:rFonts w:ascii="Arial" w:eastAsia="Arial" w:hAnsi="Arial" w:cs="Arial"/>
          <w:color w:val="000000"/>
          <w:sz w:val="20"/>
          <w:u w:val="single"/>
        </w:rPr>
        <w:t>Id.</w:t>
      </w:r>
      <w:r>
        <w:rPr>
          <w:rFonts w:ascii="Arial" w:eastAsia="Arial" w:hAnsi="Arial" w:cs="Arial"/>
          <w:color w:val="000000"/>
          <w:sz w:val="20"/>
        </w:rPr>
        <w:t xml:space="preserve"> Similarly, David Iglesi</w:t>
      </w:r>
      <w:r>
        <w:rPr>
          <w:rFonts w:ascii="Arial" w:eastAsia="Arial" w:hAnsi="Arial" w:cs="Arial"/>
          <w:color w:val="000000"/>
          <w:sz w:val="20"/>
        </w:rPr>
        <w:t xml:space="preserve">as was contacted by two Republican Members of Congress from New Mexico (Senator Pete Domenici and Representative Heather </w:t>
      </w:r>
      <w:r>
        <w:rPr>
          <w:rFonts w:ascii="Arial" w:eastAsia="Arial" w:hAnsi="Arial" w:cs="Arial"/>
          <w:color w:val="000000"/>
          <w:sz w:val="20"/>
        </w:rPr>
        <w:lastRenderedPageBreak/>
        <w:t>Wilson) who were disappointed to learn that Iglesias had no plans to seek indictments against members of the opposing political party i</w:t>
      </w:r>
      <w:r>
        <w:rPr>
          <w:rFonts w:ascii="Arial" w:eastAsia="Arial" w:hAnsi="Arial" w:cs="Arial"/>
          <w:color w:val="000000"/>
          <w:sz w:val="20"/>
        </w:rPr>
        <w:t xml:space="preserve">n the run-up to the 2006 congressional elections. Pl.'s Mot. at 8; </w:t>
      </w:r>
      <w:r>
        <w:rPr>
          <w:rFonts w:ascii="Arial" w:eastAsia="Arial" w:hAnsi="Arial" w:cs="Arial"/>
          <w:color w:val="000000"/>
          <w:sz w:val="20"/>
          <w:u w:val="single"/>
        </w:rPr>
        <w:t>see also</w:t>
      </w:r>
      <w:r>
        <w:rPr>
          <w:rFonts w:ascii="Arial" w:eastAsia="Arial" w:hAnsi="Arial" w:cs="Arial"/>
          <w:color w:val="000000"/>
          <w:sz w:val="20"/>
        </w:rPr>
        <w:t xml:space="preserve"> Contempt Report at 25.</w:t>
      </w:r>
    </w:p>
    <w:p w:rsidR="00911C93" w:rsidRDefault="001135ED">
      <w:pPr>
        <w:widowControl w:val="0"/>
        <w:spacing w:before="200" w:line="260" w:lineRule="atLeast"/>
        <w:jc w:val="both"/>
      </w:pPr>
      <w:bookmarkStart w:id="101" w:name="Bookmark_para_12"/>
      <w:bookmarkEnd w:id="101"/>
      <w:r>
        <w:rPr>
          <w:rFonts w:ascii="Arial" w:eastAsia="Arial" w:hAnsi="Arial" w:cs="Arial"/>
          <w:color w:val="000000"/>
          <w:sz w:val="20"/>
        </w:rPr>
        <w:t xml:space="preserve">As these events came to light, the Committee on the Judiciary -- a standing Committee of the House of Representatives -- commenced an investigation into the </w:t>
      </w:r>
      <w:r>
        <w:rPr>
          <w:rFonts w:ascii="Arial" w:eastAsia="Arial" w:hAnsi="Arial" w:cs="Arial"/>
          <w:color w:val="000000"/>
          <w:sz w:val="20"/>
        </w:rPr>
        <w:t xml:space="preserve">forced resignations in early 2007. </w:t>
      </w:r>
      <w:r>
        <w:rPr>
          <w:rFonts w:ascii="Arial" w:eastAsia="Arial" w:hAnsi="Arial" w:cs="Arial"/>
          <w:color w:val="000000"/>
          <w:sz w:val="20"/>
          <w:u w:val="single"/>
        </w:rPr>
        <w:t>See</w:t>
      </w:r>
      <w:r>
        <w:rPr>
          <w:rFonts w:ascii="Arial" w:eastAsia="Arial" w:hAnsi="Arial" w:cs="Arial"/>
          <w:color w:val="000000"/>
          <w:sz w:val="20"/>
        </w:rPr>
        <w:t xml:space="preserve"> Pl.'s Stmt. of Facts P 8. Citing its authority under House Rule X, which provides that the Judiciary Committee's oversight responsibilities extend to issues relating to judicial proceedings and criminal law enforcement, the Committee declared that it aime</w:t>
      </w:r>
      <w:r>
        <w:rPr>
          <w:rFonts w:ascii="Arial" w:eastAsia="Arial" w:hAnsi="Arial" w:cs="Arial"/>
          <w:color w:val="000000"/>
          <w:sz w:val="20"/>
        </w:rPr>
        <w:t>d to:</w:t>
      </w:r>
    </w:p>
    <w:p w:rsidR="00911C93" w:rsidRDefault="001135ED">
      <w:pPr>
        <w:widowControl w:val="0"/>
        <w:spacing w:before="200" w:line="260" w:lineRule="atLeast"/>
        <w:ind w:left="400"/>
        <w:jc w:val="both"/>
      </w:pPr>
      <w:bookmarkStart w:id="102" w:name="Bookmark_para_13"/>
      <w:bookmarkEnd w:id="102"/>
      <w:r>
        <w:rPr>
          <w:rFonts w:ascii="Arial" w:eastAsia="Arial" w:hAnsi="Arial" w:cs="Arial"/>
          <w:color w:val="000000"/>
          <w:sz w:val="20"/>
        </w:rPr>
        <w:t xml:space="preserve">(1) </w:t>
      </w:r>
      <w:proofErr w:type="spellStart"/>
      <w:r>
        <w:rPr>
          <w:rFonts w:ascii="Arial" w:eastAsia="Arial" w:hAnsi="Arial" w:cs="Arial"/>
          <w:color w:val="000000"/>
          <w:sz w:val="20"/>
        </w:rPr>
        <w:t>investigat</w:t>
      </w:r>
      <w:proofErr w:type="spellEnd"/>
      <w:r>
        <w:rPr>
          <w:rFonts w:ascii="Arial" w:eastAsia="Arial" w:hAnsi="Arial" w:cs="Arial"/>
          <w:color w:val="000000"/>
          <w:sz w:val="20"/>
        </w:rPr>
        <w:t xml:space="preserve">[e] and expos[e] any possible malfeasance, abuse of authority, or violation of existing laws on the part of the Executive Branch related to these </w:t>
      </w:r>
      <w:r>
        <w:rPr>
          <w:rFonts w:ascii="Arial" w:eastAsia="Arial" w:hAnsi="Arial" w:cs="Arial"/>
          <w:b/>
          <w:color w:val="000000"/>
          <w:sz w:val="20"/>
        </w:rPr>
        <w:t> [**11] </w:t>
      </w:r>
      <w:r>
        <w:rPr>
          <w:rFonts w:ascii="Arial" w:eastAsia="Arial" w:hAnsi="Arial" w:cs="Arial"/>
          <w:color w:val="000000"/>
          <w:sz w:val="20"/>
        </w:rPr>
        <w:t>concerns, and (2) consider[] whether the conduct uncovered may warrant additions o</w:t>
      </w:r>
      <w:r>
        <w:rPr>
          <w:rFonts w:ascii="Arial" w:eastAsia="Arial" w:hAnsi="Arial" w:cs="Arial"/>
          <w:color w:val="000000"/>
          <w:sz w:val="20"/>
        </w:rPr>
        <w:t>r modifications to existing Federal Law, such as more clearly prohibiting the kinds of improper political interference with prosecutorial decisions as have been alleged here.</w:t>
      </w:r>
    </w:p>
    <w:p w:rsidR="00911C93" w:rsidRDefault="001135ED">
      <w:pPr>
        <w:widowControl w:val="0"/>
        <w:spacing w:before="200" w:line="260" w:lineRule="atLeast"/>
        <w:jc w:val="both"/>
      </w:pPr>
      <w:r>
        <w:rPr>
          <w:rFonts w:ascii="Arial" w:eastAsia="Arial" w:hAnsi="Arial" w:cs="Arial"/>
          <w:color w:val="000000"/>
          <w:sz w:val="20"/>
          <w:u w:val="single"/>
        </w:rPr>
        <w:t>Id.</w:t>
      </w:r>
      <w:r>
        <w:rPr>
          <w:rFonts w:ascii="Arial" w:eastAsia="Arial" w:hAnsi="Arial" w:cs="Arial"/>
          <w:color w:val="000000"/>
          <w:sz w:val="20"/>
        </w:rPr>
        <w:t xml:space="preserve"> P 10 (quoting Contempt Report at 7). The Committee heard the testimony of six</w:t>
      </w:r>
      <w:r>
        <w:rPr>
          <w:rFonts w:ascii="Arial" w:eastAsia="Arial" w:hAnsi="Arial" w:cs="Arial"/>
          <w:color w:val="000000"/>
          <w:sz w:val="20"/>
        </w:rPr>
        <w:t xml:space="preserve"> of the dismissed U.S. Attorneys during the first hearing held on March 6, 2007. </w:t>
      </w:r>
      <w:r>
        <w:rPr>
          <w:rFonts w:ascii="Arial" w:eastAsia="Arial" w:hAnsi="Arial" w:cs="Arial"/>
          <w:color w:val="000000"/>
          <w:sz w:val="20"/>
          <w:u w:val="single"/>
        </w:rPr>
        <w:t>Id.</w:t>
      </w:r>
      <w:r>
        <w:rPr>
          <w:rFonts w:ascii="Arial" w:eastAsia="Arial" w:hAnsi="Arial" w:cs="Arial"/>
          <w:color w:val="000000"/>
          <w:sz w:val="20"/>
        </w:rPr>
        <w:t xml:space="preserve"> P 11. Shortly thereafter, Committee Chairman John Conyers, Jr., and Linda T. Sanchez, Chairwoman of the Subcommittee on Commercial and Administrative Law, wrote to officia</w:t>
      </w:r>
      <w:r>
        <w:rPr>
          <w:rFonts w:ascii="Arial" w:eastAsia="Arial" w:hAnsi="Arial" w:cs="Arial"/>
          <w:color w:val="000000"/>
          <w:sz w:val="20"/>
        </w:rPr>
        <w:t xml:space="preserve">ls at DOJ and the White House requesting that certain individuals, among them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be made available for questioning by the Committee. </w:t>
      </w:r>
      <w:r>
        <w:rPr>
          <w:rFonts w:ascii="Arial" w:eastAsia="Arial" w:hAnsi="Arial" w:cs="Arial"/>
          <w:color w:val="000000"/>
          <w:sz w:val="20"/>
          <w:u w:val="single"/>
        </w:rPr>
        <w:t>Id.</w:t>
      </w:r>
      <w:r>
        <w:rPr>
          <w:rFonts w:ascii="Arial" w:eastAsia="Arial" w:hAnsi="Arial" w:cs="Arial"/>
          <w:color w:val="000000"/>
          <w:sz w:val="20"/>
        </w:rPr>
        <w:t xml:space="preserve"> PP 12-13.</w:t>
      </w:r>
    </w:p>
    <w:p w:rsidR="00911C93" w:rsidRDefault="001135ED">
      <w:pPr>
        <w:widowControl w:val="0"/>
        <w:spacing w:before="200" w:line="260" w:lineRule="atLeast"/>
        <w:jc w:val="both"/>
      </w:pPr>
      <w:bookmarkStart w:id="103" w:name="Bookmark_para_14"/>
      <w:bookmarkEnd w:id="103"/>
      <w:r>
        <w:rPr>
          <w:rFonts w:ascii="Arial" w:eastAsia="Arial" w:hAnsi="Arial" w:cs="Arial"/>
          <w:color w:val="000000"/>
          <w:sz w:val="20"/>
        </w:rPr>
        <w:t>In response, the Executive, "[</w:t>
      </w:r>
      <w:proofErr w:type="spellStart"/>
      <w:r>
        <w:rPr>
          <w:rFonts w:ascii="Arial" w:eastAsia="Arial" w:hAnsi="Arial" w:cs="Arial"/>
          <w:color w:val="000000"/>
          <w:sz w:val="20"/>
        </w:rPr>
        <w:t>i</w:t>
      </w:r>
      <w:proofErr w:type="spellEnd"/>
      <w:r>
        <w:rPr>
          <w:rFonts w:ascii="Arial" w:eastAsia="Arial" w:hAnsi="Arial" w:cs="Arial"/>
          <w:color w:val="000000"/>
          <w:sz w:val="20"/>
        </w:rPr>
        <w:t>]n order to accommodate the Committee's interests . . .[,] made availa</w:t>
      </w:r>
      <w:r>
        <w:rPr>
          <w:rFonts w:ascii="Arial" w:eastAsia="Arial" w:hAnsi="Arial" w:cs="Arial"/>
          <w:color w:val="000000"/>
          <w:sz w:val="20"/>
        </w:rPr>
        <w:t xml:space="preserve">ble to Congress a very substantial number of witnesses and documents."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to Dismiss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to </w:t>
      </w:r>
      <w:proofErr w:type="spellStart"/>
      <w:r>
        <w:rPr>
          <w:rFonts w:ascii="Arial" w:eastAsia="Arial" w:hAnsi="Arial" w:cs="Arial"/>
          <w:color w:val="000000"/>
          <w:sz w:val="20"/>
        </w:rPr>
        <w:t>Summ</w:t>
      </w:r>
      <w:proofErr w:type="spellEnd"/>
      <w:r>
        <w:rPr>
          <w:rFonts w:ascii="Arial" w:eastAsia="Arial" w:hAnsi="Arial" w:cs="Arial"/>
          <w:color w:val="000000"/>
          <w:sz w:val="20"/>
        </w:rPr>
        <w:t>. J. (hereinafter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at 11. Thus, the Executive made "then-Principal Associate Deputy Attorney General William </w:t>
      </w:r>
      <w:proofErr w:type="spellStart"/>
      <w:r>
        <w:rPr>
          <w:rFonts w:ascii="Arial" w:eastAsia="Arial" w:hAnsi="Arial" w:cs="Arial"/>
          <w:color w:val="000000"/>
          <w:sz w:val="20"/>
        </w:rPr>
        <w:t>Moschella</w:t>
      </w:r>
      <w:proofErr w:type="spellEnd"/>
      <w:r>
        <w:rPr>
          <w:rFonts w:ascii="Arial" w:eastAsia="Arial" w:hAnsi="Arial" w:cs="Arial"/>
          <w:color w:val="000000"/>
          <w:sz w:val="20"/>
        </w:rPr>
        <w:t xml:space="preserve"> av</w:t>
      </w:r>
      <w:r>
        <w:rPr>
          <w:rFonts w:ascii="Arial" w:eastAsia="Arial" w:hAnsi="Arial" w:cs="Arial"/>
          <w:color w:val="000000"/>
          <w:sz w:val="20"/>
        </w:rPr>
        <w:t xml:space="preserve">ailable to Congress as a witness, and subsequently made available thirteen additional Executive </w:t>
      </w:r>
      <w:r>
        <w:rPr>
          <w:rFonts w:ascii="Arial" w:eastAsia="Arial" w:hAnsi="Arial" w:cs="Arial"/>
          <w:b/>
          <w:color w:val="000000"/>
          <w:sz w:val="20"/>
        </w:rPr>
        <w:t> [**12] </w:t>
      </w:r>
      <w:r>
        <w:rPr>
          <w:rFonts w:ascii="Arial" w:eastAsia="Arial" w:hAnsi="Arial" w:cs="Arial"/>
          <w:color w:val="000000"/>
          <w:sz w:val="20"/>
        </w:rPr>
        <w:t>Branch witnesses for testimony or interviews, including the Attorney General, the Chief of Staff to the Attorney General, incumbent and former Deputy At</w:t>
      </w:r>
      <w:r>
        <w:rPr>
          <w:rFonts w:ascii="Arial" w:eastAsia="Arial" w:hAnsi="Arial" w:cs="Arial"/>
          <w:color w:val="000000"/>
          <w:sz w:val="20"/>
        </w:rPr>
        <w:t xml:space="preserve">torneys General, and serving U.S. Attorneys." </w:t>
      </w:r>
      <w:r>
        <w:rPr>
          <w:rFonts w:ascii="Arial" w:eastAsia="Arial" w:hAnsi="Arial" w:cs="Arial"/>
          <w:color w:val="000000"/>
          <w:sz w:val="20"/>
          <w:u w:val="single"/>
        </w:rPr>
        <w:t>Id.</w:t>
      </w:r>
      <w:r>
        <w:rPr>
          <w:rFonts w:ascii="Arial" w:eastAsia="Arial" w:hAnsi="Arial" w:cs="Arial"/>
          <w:color w:val="000000"/>
          <w:sz w:val="20"/>
        </w:rPr>
        <w:t xml:space="preserve"> Mr. </w:t>
      </w:r>
      <w:proofErr w:type="spellStart"/>
      <w:r>
        <w:rPr>
          <w:rFonts w:ascii="Arial" w:eastAsia="Arial" w:hAnsi="Arial" w:cs="Arial"/>
          <w:color w:val="000000"/>
          <w:sz w:val="20"/>
        </w:rPr>
        <w:t>Moschella</w:t>
      </w:r>
      <w:proofErr w:type="spellEnd"/>
      <w:r>
        <w:rPr>
          <w:rFonts w:ascii="Arial" w:eastAsia="Arial" w:hAnsi="Arial" w:cs="Arial"/>
          <w:color w:val="000000"/>
          <w:sz w:val="20"/>
        </w:rPr>
        <w:t xml:space="preserve"> testified that "the forced resignations were all performance related and that any White House involvement was minimal and occurred only at the end of the process." Pl.'s Mot. at 9 (citing Cont</w:t>
      </w:r>
      <w:r>
        <w:rPr>
          <w:rFonts w:ascii="Arial" w:eastAsia="Arial" w:hAnsi="Arial" w:cs="Arial"/>
          <w:color w:val="000000"/>
          <w:sz w:val="20"/>
        </w:rPr>
        <w:t xml:space="preserve">empt Report </w:t>
      </w:r>
      <w:r>
        <w:rPr>
          <w:rFonts w:ascii="Arial" w:eastAsia="Arial" w:hAnsi="Arial" w:cs="Arial"/>
          <w:color w:val="000000"/>
          <w:sz w:val="20"/>
        </w:rPr>
        <w:t xml:space="preserve">at 19). Similarly, then-Attorney General Alberto Gonzales initially indicated that he was not involved in the process at all but later testified that he had very little recollection of the entire matter. </w:t>
      </w:r>
      <w:r>
        <w:rPr>
          <w:rFonts w:ascii="Arial" w:eastAsia="Arial" w:hAnsi="Arial" w:cs="Arial"/>
          <w:vertAlign w:val="superscript"/>
        </w:rPr>
        <w:footnoteReference w:customMarkFollows="1" w:id="4"/>
        <w:t>4</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105" w:name="Bookmark_para_15"/>
      <w:bookmarkEnd w:id="105"/>
      <w:r>
        <w:rPr>
          <w:rFonts w:ascii="Arial" w:eastAsia="Arial" w:hAnsi="Arial" w:cs="Arial"/>
          <w:color w:val="000000"/>
          <w:sz w:val="20"/>
        </w:rPr>
        <w:t>On May 23, 2007, Monica Goodling, for</w:t>
      </w:r>
      <w:r>
        <w:rPr>
          <w:rFonts w:ascii="Arial" w:eastAsia="Arial" w:hAnsi="Arial" w:cs="Arial"/>
          <w:color w:val="000000"/>
          <w:sz w:val="20"/>
        </w:rPr>
        <w:t xml:space="preserve">mer Senior Counsel to Attorney General Gonzales and DOJ's White House Liaison, </w:t>
      </w:r>
      <w:r>
        <w:rPr>
          <w:rFonts w:ascii="Arial" w:eastAsia="Arial" w:hAnsi="Arial" w:cs="Arial"/>
          <w:b/>
          <w:color w:val="000000"/>
          <w:sz w:val="20"/>
        </w:rPr>
        <w:t> [*59] </w:t>
      </w:r>
      <w:r>
        <w:rPr>
          <w:rFonts w:ascii="Arial" w:eastAsia="Arial" w:hAnsi="Arial" w:cs="Arial"/>
          <w:color w:val="000000"/>
          <w:sz w:val="20"/>
        </w:rPr>
        <w:t xml:space="preserve"> testified before the Committee pursuant to limited use immunity. </w:t>
      </w:r>
      <w:r>
        <w:rPr>
          <w:rFonts w:ascii="Arial" w:eastAsia="Arial" w:hAnsi="Arial" w:cs="Arial"/>
          <w:color w:val="000000"/>
          <w:sz w:val="20"/>
          <w:u w:val="single"/>
        </w:rPr>
        <w:t>See</w:t>
      </w:r>
      <w:r>
        <w:rPr>
          <w:rFonts w:ascii="Arial" w:eastAsia="Arial" w:hAnsi="Arial" w:cs="Arial"/>
          <w:color w:val="000000"/>
          <w:sz w:val="20"/>
        </w:rPr>
        <w:t xml:space="preserve"> Pl.'s Stmt. of Facts P 24. Similarly, on July 11, 2007, former White House Political Director Sara M</w:t>
      </w:r>
      <w:r>
        <w:rPr>
          <w:rFonts w:ascii="Arial" w:eastAsia="Arial" w:hAnsi="Arial" w:cs="Arial"/>
          <w:color w:val="000000"/>
          <w:sz w:val="20"/>
        </w:rPr>
        <w:t xml:space="preserve">. Taylor testified before the Senate Committee on the Judiciary </w:t>
      </w:r>
      <w:r>
        <w:rPr>
          <w:rFonts w:ascii="Arial" w:eastAsia="Arial" w:hAnsi="Arial" w:cs="Arial"/>
          <w:b/>
          <w:color w:val="000000"/>
          <w:sz w:val="20"/>
        </w:rPr>
        <w:t> [**13] </w:t>
      </w:r>
      <w:r>
        <w:rPr>
          <w:rFonts w:ascii="Arial" w:eastAsia="Arial" w:hAnsi="Arial" w:cs="Arial"/>
          <w:color w:val="000000"/>
          <w:sz w:val="20"/>
        </w:rPr>
        <w:t xml:space="preserve">pursuant to a duly issued subpoena. </w:t>
      </w:r>
      <w:r>
        <w:rPr>
          <w:rFonts w:ascii="Arial" w:eastAsia="Arial" w:hAnsi="Arial" w:cs="Arial"/>
          <w:color w:val="000000"/>
          <w:sz w:val="20"/>
          <w:u w:val="single"/>
        </w:rPr>
        <w:t>Id.</w:t>
      </w:r>
      <w:r>
        <w:rPr>
          <w:rFonts w:ascii="Arial" w:eastAsia="Arial" w:hAnsi="Arial" w:cs="Arial"/>
          <w:color w:val="000000"/>
          <w:sz w:val="20"/>
        </w:rPr>
        <w:t xml:space="preserve"> P 42. Ms. Taylor invoked executive privilege as necessary on a question-by-question basis. </w:t>
      </w:r>
      <w:r>
        <w:rPr>
          <w:rFonts w:ascii="Arial" w:eastAsia="Arial" w:hAnsi="Arial" w:cs="Arial"/>
          <w:color w:val="000000"/>
          <w:sz w:val="20"/>
          <w:u w:val="single"/>
        </w:rPr>
        <w:t>Id.</w:t>
      </w:r>
      <w:r>
        <w:rPr>
          <w:rFonts w:ascii="Arial" w:eastAsia="Arial" w:hAnsi="Arial" w:cs="Arial"/>
          <w:color w:val="000000"/>
          <w:sz w:val="20"/>
        </w:rPr>
        <w:t xml:space="preserve"> Moreover, in addition to the live testimony provi</w:t>
      </w:r>
      <w:r>
        <w:rPr>
          <w:rFonts w:ascii="Arial" w:eastAsia="Arial" w:hAnsi="Arial" w:cs="Arial"/>
          <w:color w:val="000000"/>
          <w:sz w:val="20"/>
        </w:rPr>
        <w:t xml:space="preserve">ded, DOJ produced to Congress "over 7,850 pages of documents, including more than 2,200 pages from the Office of the Attorney General and 2,800 pages from the Office of the Deputy Attorney General."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at 12. DOJ made available another</w:t>
      </w:r>
      <w:r>
        <w:rPr>
          <w:rFonts w:ascii="Arial" w:eastAsia="Arial" w:hAnsi="Arial" w:cs="Arial"/>
          <w:color w:val="000000"/>
          <w:sz w:val="20"/>
        </w:rPr>
        <w:t xml:space="preserve"> 3,750 pages of documents, bringing the total number of pages produced to Congress to "nearly 12,000."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06" w:name="Bookmark_para_16"/>
      <w:bookmarkEnd w:id="106"/>
      <w:r>
        <w:rPr>
          <w:rFonts w:ascii="Arial" w:eastAsia="Arial" w:hAnsi="Arial" w:cs="Arial"/>
          <w:color w:val="000000"/>
          <w:sz w:val="20"/>
        </w:rPr>
        <w:t>According to the Committee, however, "[s]</w:t>
      </w:r>
      <w:proofErr w:type="spellStart"/>
      <w:r>
        <w:rPr>
          <w:rFonts w:ascii="Arial" w:eastAsia="Arial" w:hAnsi="Arial" w:cs="Arial"/>
          <w:color w:val="000000"/>
          <w:sz w:val="20"/>
        </w:rPr>
        <w:t>ubsequent</w:t>
      </w:r>
      <w:proofErr w:type="spellEnd"/>
      <w:r>
        <w:rPr>
          <w:rFonts w:ascii="Arial" w:eastAsia="Arial" w:hAnsi="Arial" w:cs="Arial"/>
          <w:color w:val="000000"/>
          <w:sz w:val="20"/>
        </w:rPr>
        <w:t xml:space="preserve"> testimony and documents provided by Department officials . . . suggested that the Gonzales and </w:t>
      </w:r>
      <w:proofErr w:type="spellStart"/>
      <w:r>
        <w:rPr>
          <w:rFonts w:ascii="Arial" w:eastAsia="Arial" w:hAnsi="Arial" w:cs="Arial"/>
          <w:color w:val="000000"/>
          <w:sz w:val="20"/>
        </w:rPr>
        <w:t>Mos</w:t>
      </w:r>
      <w:r>
        <w:rPr>
          <w:rFonts w:ascii="Arial" w:eastAsia="Arial" w:hAnsi="Arial" w:cs="Arial"/>
          <w:color w:val="000000"/>
          <w:sz w:val="20"/>
        </w:rPr>
        <w:t>chella</w:t>
      </w:r>
      <w:proofErr w:type="spellEnd"/>
      <w:r>
        <w:rPr>
          <w:rFonts w:ascii="Arial" w:eastAsia="Arial" w:hAnsi="Arial" w:cs="Arial"/>
          <w:color w:val="000000"/>
          <w:sz w:val="20"/>
        </w:rPr>
        <w:t xml:space="preserve"> statements were false and misleading, thus still leaving unresolved precisely what the reasons were for the terminations and what role the White House played in them." </w:t>
      </w:r>
      <w:r>
        <w:rPr>
          <w:rFonts w:ascii="Arial" w:eastAsia="Arial" w:hAnsi="Arial" w:cs="Arial"/>
          <w:color w:val="000000"/>
          <w:sz w:val="20"/>
          <w:u w:val="single"/>
        </w:rPr>
        <w:t>See</w:t>
      </w:r>
      <w:r>
        <w:rPr>
          <w:rFonts w:ascii="Arial" w:eastAsia="Arial" w:hAnsi="Arial" w:cs="Arial"/>
          <w:color w:val="000000"/>
          <w:sz w:val="20"/>
        </w:rPr>
        <w:t xml:space="preserve"> Pl.'s Mot. at 9-10. Most importantly, none of the DOJ officials who testified</w:t>
      </w:r>
      <w:r>
        <w:rPr>
          <w:rFonts w:ascii="Arial" w:eastAsia="Arial" w:hAnsi="Arial" w:cs="Arial"/>
          <w:color w:val="000000"/>
          <w:sz w:val="20"/>
        </w:rPr>
        <w:t xml:space="preserve"> before the Committee could identify </w:t>
      </w:r>
      <w:r>
        <w:rPr>
          <w:rFonts w:ascii="Arial" w:eastAsia="Arial" w:hAnsi="Arial" w:cs="Arial"/>
          <w:color w:val="000000"/>
          <w:sz w:val="20"/>
          <w:u w:val="single"/>
        </w:rPr>
        <w:t>who</w:t>
      </w:r>
      <w:r>
        <w:rPr>
          <w:rFonts w:ascii="Arial" w:eastAsia="Arial" w:hAnsi="Arial" w:cs="Arial"/>
          <w:color w:val="000000"/>
          <w:sz w:val="20"/>
        </w:rPr>
        <w:t xml:space="preserve"> at DOJ had recommended the dismissal of the majority of the terminated U.S. Attorneys. </w:t>
      </w:r>
      <w:r>
        <w:rPr>
          <w:rFonts w:ascii="Arial" w:eastAsia="Arial" w:hAnsi="Arial" w:cs="Arial"/>
          <w:color w:val="000000"/>
          <w:sz w:val="20"/>
          <w:u w:val="single"/>
        </w:rPr>
        <w:t>Id.</w:t>
      </w:r>
      <w:r>
        <w:rPr>
          <w:rFonts w:ascii="Arial" w:eastAsia="Arial" w:hAnsi="Arial" w:cs="Arial"/>
          <w:color w:val="000000"/>
          <w:sz w:val="20"/>
        </w:rPr>
        <w:t xml:space="preserve"> at 10 (citing Contempt Report at 43). Former Deputy Attorney General James B. Comey, who had supervised the dismissed </w:t>
      </w:r>
      <w:r>
        <w:rPr>
          <w:rFonts w:ascii="Arial" w:eastAsia="Arial" w:hAnsi="Arial" w:cs="Arial"/>
          <w:b/>
          <w:color w:val="000000"/>
          <w:sz w:val="20"/>
        </w:rPr>
        <w:t> [**14</w:t>
      </w:r>
      <w:r>
        <w:rPr>
          <w:rFonts w:ascii="Arial" w:eastAsia="Arial" w:hAnsi="Arial" w:cs="Arial"/>
          <w:b/>
          <w:color w:val="000000"/>
          <w:sz w:val="20"/>
        </w:rPr>
        <w:t>] </w:t>
      </w:r>
      <w:r>
        <w:rPr>
          <w:rFonts w:ascii="Arial" w:eastAsia="Arial" w:hAnsi="Arial" w:cs="Arial"/>
          <w:color w:val="000000"/>
          <w:sz w:val="20"/>
        </w:rPr>
        <w:t xml:space="preserve">U.S. Attorneys, had not recommended their removal -- with the apparent exception of Kevin Ryan -- and "could not credit the reasons offered for the terminations of the others." </w:t>
      </w:r>
      <w:r>
        <w:rPr>
          <w:rFonts w:ascii="Arial" w:eastAsia="Arial" w:hAnsi="Arial" w:cs="Arial"/>
          <w:color w:val="000000"/>
          <w:sz w:val="20"/>
          <w:u w:val="single"/>
        </w:rPr>
        <w:t>Id.</w:t>
      </w:r>
      <w:r>
        <w:rPr>
          <w:rFonts w:ascii="Arial" w:eastAsia="Arial" w:hAnsi="Arial" w:cs="Arial"/>
          <w:color w:val="000000"/>
          <w:sz w:val="20"/>
        </w:rPr>
        <w:t xml:space="preserve"> (citing Contempt Report at 45-46). The Committee concluded that it is "we</w:t>
      </w:r>
      <w:r>
        <w:rPr>
          <w:rFonts w:ascii="Arial" w:eastAsia="Arial" w:hAnsi="Arial" w:cs="Arial"/>
          <w:color w:val="000000"/>
          <w:sz w:val="20"/>
        </w:rPr>
        <w:t xml:space="preserve">ll established that, in the opening days of President Bush's second term, then Senior Presidential Advisor Karl Rove raised the idea with officials in the White House Counsel's office of replacing some or all U.S. Attorneys." </w:t>
      </w:r>
      <w:r>
        <w:rPr>
          <w:rFonts w:ascii="Arial" w:eastAsia="Arial" w:hAnsi="Arial" w:cs="Arial"/>
          <w:color w:val="000000"/>
          <w:sz w:val="20"/>
          <w:u w:val="single"/>
        </w:rPr>
        <w:t>See</w:t>
      </w:r>
      <w:r>
        <w:rPr>
          <w:rFonts w:ascii="Arial" w:eastAsia="Arial" w:hAnsi="Arial" w:cs="Arial"/>
          <w:color w:val="000000"/>
          <w:sz w:val="20"/>
        </w:rPr>
        <w:t xml:space="preserve"> Contempt Report at 43. The</w:t>
      </w:r>
      <w:r>
        <w:rPr>
          <w:rFonts w:ascii="Arial" w:eastAsia="Arial" w:hAnsi="Arial" w:cs="Arial"/>
          <w:color w:val="000000"/>
          <w:sz w:val="20"/>
        </w:rPr>
        <w:t xml:space="preserve"> Committee has not been able to determine, however, "why Mr. Rove was interested in this issue." </w:t>
      </w:r>
      <w:r>
        <w:rPr>
          <w:rFonts w:ascii="Arial" w:eastAsia="Arial" w:hAnsi="Arial" w:cs="Arial"/>
          <w:color w:val="000000"/>
          <w:sz w:val="20"/>
          <w:u w:val="single"/>
        </w:rPr>
        <w:lastRenderedPageBreak/>
        <w:t>Id.</w:t>
      </w:r>
      <w:r>
        <w:rPr>
          <w:rFonts w:ascii="Arial" w:eastAsia="Arial" w:hAnsi="Arial" w:cs="Arial"/>
          <w:color w:val="000000"/>
          <w:sz w:val="20"/>
        </w:rPr>
        <w:t xml:space="preserve"> Similarly, the Committee determined that "[n]</w:t>
      </w:r>
      <w:proofErr w:type="spellStart"/>
      <w:r>
        <w:rPr>
          <w:rFonts w:ascii="Arial" w:eastAsia="Arial" w:hAnsi="Arial" w:cs="Arial"/>
          <w:color w:val="000000"/>
          <w:sz w:val="20"/>
        </w:rPr>
        <w:t>ewly</w:t>
      </w:r>
      <w:proofErr w:type="spellEnd"/>
      <w:r>
        <w:rPr>
          <w:rFonts w:ascii="Arial" w:eastAsia="Arial" w:hAnsi="Arial" w:cs="Arial"/>
          <w:color w:val="000000"/>
          <w:sz w:val="20"/>
        </w:rPr>
        <w:t xml:space="preserve"> installed White House Counsel Harriet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apparently took up Mr. Rove's idea, and over the next two yea</w:t>
      </w:r>
      <w:r>
        <w:rPr>
          <w:rFonts w:ascii="Arial" w:eastAsia="Arial" w:hAnsi="Arial" w:cs="Arial"/>
          <w:color w:val="000000"/>
          <w:sz w:val="20"/>
        </w:rPr>
        <w:t xml:space="preserve">rs received repeated drafts of the firing list." </w:t>
      </w:r>
      <w:r>
        <w:rPr>
          <w:rFonts w:ascii="Arial" w:eastAsia="Arial" w:hAnsi="Arial" w:cs="Arial"/>
          <w:color w:val="000000"/>
          <w:sz w:val="20"/>
          <w:u w:val="single"/>
        </w:rPr>
        <w:t>Id.</w:t>
      </w:r>
      <w:r>
        <w:rPr>
          <w:rFonts w:ascii="Arial" w:eastAsia="Arial" w:hAnsi="Arial" w:cs="Arial"/>
          <w:color w:val="000000"/>
          <w:sz w:val="20"/>
        </w:rPr>
        <w:t xml:space="preserve"> at 43-44. But likewise, "the Committee has learned very little as to why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believed that an effort to replace sitting U.S. Attorneys should be launched." </w:t>
      </w:r>
      <w:r>
        <w:rPr>
          <w:rFonts w:ascii="Arial" w:eastAsia="Arial" w:hAnsi="Arial" w:cs="Arial"/>
          <w:color w:val="000000"/>
          <w:sz w:val="20"/>
          <w:u w:val="single"/>
        </w:rPr>
        <w:t>Id.</w:t>
      </w:r>
      <w:r>
        <w:rPr>
          <w:rFonts w:ascii="Arial" w:eastAsia="Arial" w:hAnsi="Arial" w:cs="Arial"/>
          <w:color w:val="000000"/>
          <w:sz w:val="20"/>
        </w:rPr>
        <w:t xml:space="preserve"> at 44.</w:t>
      </w:r>
    </w:p>
    <w:p w:rsidR="00911C93" w:rsidRDefault="001135ED">
      <w:pPr>
        <w:widowControl w:val="0"/>
        <w:spacing w:before="200" w:line="260" w:lineRule="atLeast"/>
        <w:jc w:val="both"/>
      </w:pPr>
      <w:bookmarkStart w:id="107" w:name="Bookmark_para_17"/>
      <w:bookmarkEnd w:id="107"/>
      <w:r>
        <w:rPr>
          <w:rFonts w:ascii="Arial" w:eastAsia="Arial" w:hAnsi="Arial" w:cs="Arial"/>
          <w:color w:val="000000"/>
          <w:sz w:val="20"/>
        </w:rPr>
        <w:t xml:space="preserve">After deciding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had played a significant personal role in the termination decision-making, the Committee intensified its efforts to obtain her testimony.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however, had not responded to </w:t>
      </w:r>
      <w:r>
        <w:rPr>
          <w:rFonts w:ascii="Arial" w:eastAsia="Arial" w:hAnsi="Arial" w:cs="Arial"/>
          <w:b/>
          <w:color w:val="000000"/>
          <w:sz w:val="20"/>
        </w:rPr>
        <w:t> [**15] </w:t>
      </w:r>
      <w:r>
        <w:rPr>
          <w:rFonts w:ascii="Arial" w:eastAsia="Arial" w:hAnsi="Arial" w:cs="Arial"/>
          <w:color w:val="000000"/>
          <w:sz w:val="20"/>
        </w:rPr>
        <w:t>the initial letter from the Committee r</w:t>
      </w:r>
      <w:r>
        <w:rPr>
          <w:rFonts w:ascii="Arial" w:eastAsia="Arial" w:hAnsi="Arial" w:cs="Arial"/>
          <w:color w:val="000000"/>
          <w:sz w:val="20"/>
        </w:rPr>
        <w:t xml:space="preserve">equesting a voluntary interview. </w:t>
      </w:r>
      <w:r>
        <w:rPr>
          <w:rFonts w:ascii="Arial" w:eastAsia="Arial" w:hAnsi="Arial" w:cs="Arial"/>
          <w:color w:val="000000"/>
          <w:sz w:val="20"/>
          <w:u w:val="single"/>
        </w:rPr>
        <w:t>See</w:t>
      </w:r>
      <w:r>
        <w:rPr>
          <w:rFonts w:ascii="Arial" w:eastAsia="Arial" w:hAnsi="Arial" w:cs="Arial"/>
          <w:color w:val="000000"/>
          <w:sz w:val="20"/>
        </w:rPr>
        <w:t xml:space="preserve"> Pl.'s Stmt. of Facts PP 13-14. Hence, on March 9, 2007, Chairman Conyers and Chairwoman Sanchez wrote to Fred F. Fielding, Counsel to the President, requesting that the administration produce documents relating to the i</w:t>
      </w:r>
      <w:r>
        <w:rPr>
          <w:rFonts w:ascii="Arial" w:eastAsia="Arial" w:hAnsi="Arial" w:cs="Arial"/>
          <w:color w:val="000000"/>
          <w:sz w:val="20"/>
        </w:rPr>
        <w:t xml:space="preserve">nvestigation and "make certain White House officials available for interviews and questioning." </w:t>
      </w:r>
      <w:r>
        <w:rPr>
          <w:rFonts w:ascii="Arial" w:eastAsia="Arial" w:hAnsi="Arial" w:cs="Arial"/>
          <w:color w:val="000000"/>
          <w:sz w:val="20"/>
          <w:u w:val="single"/>
        </w:rPr>
        <w:t>Id.</w:t>
      </w:r>
      <w:r>
        <w:rPr>
          <w:rFonts w:ascii="Arial" w:eastAsia="Arial" w:hAnsi="Arial" w:cs="Arial"/>
          <w:color w:val="000000"/>
          <w:sz w:val="20"/>
        </w:rPr>
        <w:t xml:space="preserve"> P 15.</w:t>
      </w:r>
    </w:p>
    <w:p w:rsidR="00911C93" w:rsidRDefault="001135ED">
      <w:pPr>
        <w:widowControl w:val="0"/>
        <w:spacing w:before="200" w:line="260" w:lineRule="atLeast"/>
        <w:jc w:val="both"/>
      </w:pPr>
      <w:bookmarkStart w:id="108" w:name="Bookmark_para_18"/>
      <w:bookmarkEnd w:id="108"/>
      <w:r>
        <w:rPr>
          <w:rFonts w:ascii="Arial" w:eastAsia="Arial" w:hAnsi="Arial" w:cs="Arial"/>
          <w:color w:val="000000"/>
          <w:sz w:val="20"/>
        </w:rPr>
        <w:t>Mr. Fielding responded by letter dated March 20, 2007. He indicated that the White House was willing to "make available for interviews the President's former Counsel; current Deputy Chief of Staff and Senior Advisor; Deputy Counsel; and Special Assistant i</w:t>
      </w:r>
      <w:r>
        <w:rPr>
          <w:rFonts w:ascii="Arial" w:eastAsia="Arial" w:hAnsi="Arial" w:cs="Arial"/>
          <w:color w:val="000000"/>
          <w:sz w:val="20"/>
        </w:rPr>
        <w:t xml:space="preserve">n the Office of Political Affairs." </w:t>
      </w:r>
      <w:r>
        <w:rPr>
          <w:rFonts w:ascii="Arial" w:eastAsia="Arial" w:hAnsi="Arial" w:cs="Arial"/>
          <w:color w:val="000000"/>
          <w:sz w:val="20"/>
          <w:u w:val="single"/>
        </w:rPr>
        <w:t>Id.</w:t>
      </w:r>
      <w:r>
        <w:rPr>
          <w:rFonts w:ascii="Arial" w:eastAsia="Arial" w:hAnsi="Arial" w:cs="Arial"/>
          <w:color w:val="000000"/>
          <w:sz w:val="20"/>
        </w:rPr>
        <w:t xml:space="preserve"> P 16 (quoting Pl.'s Mot. Ex. 5). That offer was conditioned, however, upon several terms and restrictions. To begin with, the interviews were to be limited to "the subject of (a) communications between the White Hous</w:t>
      </w:r>
      <w:r>
        <w:rPr>
          <w:rFonts w:ascii="Arial" w:eastAsia="Arial" w:hAnsi="Arial" w:cs="Arial"/>
          <w:color w:val="000000"/>
          <w:sz w:val="20"/>
        </w:rPr>
        <w:t xml:space="preserve">e and persons outside the White House concerning the request for resignations of the U.S. Attorneys in question; and (b) communications </w:t>
      </w:r>
      <w:r>
        <w:rPr>
          <w:rFonts w:ascii="Arial" w:eastAsia="Arial" w:hAnsi="Arial" w:cs="Arial"/>
          <w:b/>
          <w:color w:val="000000"/>
          <w:sz w:val="20"/>
        </w:rPr>
        <w:t> [*60] </w:t>
      </w:r>
      <w:r>
        <w:rPr>
          <w:rFonts w:ascii="Arial" w:eastAsia="Arial" w:hAnsi="Arial" w:cs="Arial"/>
          <w:color w:val="000000"/>
          <w:sz w:val="20"/>
        </w:rPr>
        <w:t xml:space="preserve"> between the White House and Members of Congress concerning those reports." Pl.'s Mot. Ex. 5. Moreover, the Execu</w:t>
      </w:r>
      <w:r>
        <w:rPr>
          <w:rFonts w:ascii="Arial" w:eastAsia="Arial" w:hAnsi="Arial" w:cs="Arial"/>
          <w:color w:val="000000"/>
          <w:sz w:val="20"/>
        </w:rPr>
        <w:t xml:space="preserve">tive indicated that the interviews were </w:t>
      </w:r>
      <w:r>
        <w:rPr>
          <w:rFonts w:ascii="Arial" w:eastAsia="Arial" w:hAnsi="Arial" w:cs="Arial"/>
          <w:b/>
          <w:color w:val="000000"/>
          <w:sz w:val="20"/>
        </w:rPr>
        <w:t> [**16] </w:t>
      </w:r>
      <w:r>
        <w:rPr>
          <w:rFonts w:ascii="Arial" w:eastAsia="Arial" w:hAnsi="Arial" w:cs="Arial"/>
          <w:color w:val="000000"/>
          <w:sz w:val="20"/>
        </w:rPr>
        <w:t xml:space="preserve">to be "private and conducted without the need for an oath, transcript, subsequent testimony, or the subsequent issuance of subpoenas." </w:t>
      </w:r>
      <w:r>
        <w:rPr>
          <w:rFonts w:ascii="Arial" w:eastAsia="Arial" w:hAnsi="Arial" w:cs="Arial"/>
          <w:color w:val="000000"/>
          <w:sz w:val="20"/>
          <w:u w:val="single"/>
        </w:rPr>
        <w:t>Id.</w:t>
      </w:r>
      <w:r>
        <w:rPr>
          <w:rFonts w:ascii="Arial" w:eastAsia="Arial" w:hAnsi="Arial" w:cs="Arial"/>
          <w:color w:val="000000"/>
          <w:sz w:val="20"/>
        </w:rPr>
        <w:t xml:space="preserve"> The White House also offered to provide to the Committee two categori</w:t>
      </w:r>
      <w:r>
        <w:rPr>
          <w:rFonts w:ascii="Arial" w:eastAsia="Arial" w:hAnsi="Arial" w:cs="Arial"/>
          <w:color w:val="000000"/>
          <w:sz w:val="20"/>
        </w:rPr>
        <w:t>es of documents: "(a) communications between the White House and the Department of Justice concerning the request for resignations for the U.S. Attorneys in question; and (b) communications on the same subject between White House staff and third parties, i</w:t>
      </w:r>
      <w:r>
        <w:rPr>
          <w:rFonts w:ascii="Arial" w:eastAsia="Arial" w:hAnsi="Arial" w:cs="Arial"/>
          <w:color w:val="000000"/>
          <w:sz w:val="20"/>
        </w:rPr>
        <w:t xml:space="preserve">ncluding Members of Congress or their staffs on the subject."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09" w:name="Bookmark_para_19"/>
      <w:bookmarkEnd w:id="109"/>
      <w:r>
        <w:rPr>
          <w:rFonts w:ascii="Arial" w:eastAsia="Arial" w:hAnsi="Arial" w:cs="Arial"/>
          <w:color w:val="000000"/>
          <w:sz w:val="20"/>
        </w:rPr>
        <w:t>The Committee did not receive Mr. Fielding's offer warmly. In particular, the Committee viewed the proposal as "unreasonably restrictive" in part because "no matter what was revealed [throug</w:t>
      </w:r>
      <w:r>
        <w:rPr>
          <w:rFonts w:ascii="Arial" w:eastAsia="Arial" w:hAnsi="Arial" w:cs="Arial"/>
          <w:color w:val="000000"/>
          <w:sz w:val="20"/>
        </w:rPr>
        <w:t xml:space="preserve">h the document production or interviews], no other testimony or </w:t>
      </w:r>
      <w:r>
        <w:rPr>
          <w:rFonts w:ascii="Arial" w:eastAsia="Arial" w:hAnsi="Arial" w:cs="Arial"/>
          <w:color w:val="000000"/>
          <w:sz w:val="20"/>
        </w:rPr>
        <w:t xml:space="preserve">documents could be requested from the White House." </w:t>
      </w:r>
      <w:r>
        <w:rPr>
          <w:rFonts w:ascii="Arial" w:eastAsia="Arial" w:hAnsi="Arial" w:cs="Arial"/>
          <w:color w:val="000000"/>
          <w:sz w:val="20"/>
          <w:u w:val="single"/>
        </w:rPr>
        <w:t>See</w:t>
      </w:r>
      <w:r>
        <w:rPr>
          <w:rFonts w:ascii="Arial" w:eastAsia="Arial" w:hAnsi="Arial" w:cs="Arial"/>
          <w:color w:val="000000"/>
          <w:sz w:val="20"/>
        </w:rPr>
        <w:t xml:space="preserve"> Contempt Report at 61. Moreover, the documents the White House offered to produce "excluded all </w:t>
      </w:r>
      <w:r>
        <w:rPr>
          <w:rFonts w:ascii="Arial" w:eastAsia="Arial" w:hAnsi="Arial" w:cs="Arial"/>
          <w:i/>
          <w:color w:val="000000"/>
          <w:sz w:val="20"/>
        </w:rPr>
        <w:t>internal</w:t>
      </w:r>
      <w:r>
        <w:rPr>
          <w:rFonts w:ascii="Arial" w:eastAsia="Arial" w:hAnsi="Arial" w:cs="Arial"/>
          <w:color w:val="000000"/>
          <w:sz w:val="20"/>
        </w:rPr>
        <w:t xml:space="preserve"> White House communications rega</w:t>
      </w:r>
      <w:r>
        <w:rPr>
          <w:rFonts w:ascii="Arial" w:eastAsia="Arial" w:hAnsi="Arial" w:cs="Arial"/>
          <w:color w:val="000000"/>
          <w:sz w:val="20"/>
        </w:rPr>
        <w:t xml:space="preserve">rding the firing of the U.S. Attorneys, even though some documents reflecting such internal communications had already been provided by the Justice Department." </w:t>
      </w:r>
      <w:r>
        <w:rPr>
          <w:rFonts w:ascii="Arial" w:eastAsia="Arial" w:hAnsi="Arial" w:cs="Arial"/>
          <w:color w:val="000000"/>
          <w:sz w:val="20"/>
          <w:u w:val="single"/>
        </w:rPr>
        <w:t>Id.</w:t>
      </w:r>
      <w:r>
        <w:rPr>
          <w:rFonts w:ascii="Arial" w:eastAsia="Arial" w:hAnsi="Arial" w:cs="Arial"/>
          <w:color w:val="000000"/>
          <w:sz w:val="20"/>
        </w:rPr>
        <w:t xml:space="preserve"> (emphasis in original). Thus, pursuant to House rules, on March </w:t>
      </w:r>
      <w:r>
        <w:rPr>
          <w:rFonts w:ascii="Arial" w:eastAsia="Arial" w:hAnsi="Arial" w:cs="Arial"/>
          <w:b/>
          <w:color w:val="000000"/>
          <w:sz w:val="20"/>
        </w:rPr>
        <w:t> [**17] </w:t>
      </w:r>
      <w:r>
        <w:rPr>
          <w:rFonts w:ascii="Arial" w:eastAsia="Arial" w:hAnsi="Arial" w:cs="Arial"/>
          <w:color w:val="000000"/>
          <w:sz w:val="20"/>
        </w:rPr>
        <w:t>21, 2007, the Subco</w:t>
      </w:r>
      <w:r>
        <w:rPr>
          <w:rFonts w:ascii="Arial" w:eastAsia="Arial" w:hAnsi="Arial" w:cs="Arial"/>
          <w:color w:val="000000"/>
          <w:sz w:val="20"/>
        </w:rPr>
        <w:t xml:space="preserve">mmittee voted to authorize Chairman Conyers to "issue subpoenas for the testimony of former White House Counsel Harriet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 . . and other specified White House officials." </w:t>
      </w:r>
      <w:r>
        <w:rPr>
          <w:rFonts w:ascii="Arial" w:eastAsia="Arial" w:hAnsi="Arial" w:cs="Arial"/>
          <w:color w:val="000000"/>
          <w:sz w:val="20"/>
          <w:u w:val="single"/>
        </w:rPr>
        <w:t>Id.</w:t>
      </w:r>
      <w:r>
        <w:rPr>
          <w:rFonts w:ascii="Arial" w:eastAsia="Arial" w:hAnsi="Arial" w:cs="Arial"/>
          <w:color w:val="000000"/>
          <w:sz w:val="20"/>
        </w:rPr>
        <w:t xml:space="preserve"> at 61-62. In addition, the Subcommittee also authorized Chairman Conyers to </w:t>
      </w:r>
      <w:r>
        <w:rPr>
          <w:rFonts w:ascii="Arial" w:eastAsia="Arial" w:hAnsi="Arial" w:cs="Arial"/>
          <w:color w:val="000000"/>
          <w:sz w:val="20"/>
        </w:rPr>
        <w:t xml:space="preserve">issue "subpoenas for documents in the custody or control of . . . White House Chief of Staff Joshua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w:t>
      </w:r>
      <w:r>
        <w:rPr>
          <w:rFonts w:ascii="Arial" w:eastAsia="Arial" w:hAnsi="Arial" w:cs="Arial"/>
          <w:color w:val="000000"/>
          <w:sz w:val="20"/>
          <w:u w:val="single"/>
        </w:rPr>
        <w:t>Id.</w:t>
      </w:r>
      <w:r>
        <w:rPr>
          <w:rFonts w:ascii="Arial" w:eastAsia="Arial" w:hAnsi="Arial" w:cs="Arial"/>
          <w:color w:val="000000"/>
          <w:sz w:val="20"/>
        </w:rPr>
        <w:t xml:space="preserve"> at 62.</w:t>
      </w:r>
    </w:p>
    <w:p w:rsidR="00911C93" w:rsidRDefault="001135ED">
      <w:pPr>
        <w:widowControl w:val="0"/>
        <w:spacing w:before="200" w:line="260" w:lineRule="atLeast"/>
        <w:jc w:val="both"/>
      </w:pPr>
      <w:bookmarkStart w:id="110" w:name="Bookmark_para_20"/>
      <w:bookmarkEnd w:id="110"/>
      <w:r>
        <w:rPr>
          <w:rFonts w:ascii="Arial" w:eastAsia="Arial" w:hAnsi="Arial" w:cs="Arial"/>
          <w:color w:val="000000"/>
          <w:sz w:val="20"/>
        </w:rPr>
        <w:t xml:space="preserve">Chairman Conyers and Chairwoman Sanchez wrote to Mr. Fielding on March 22, 2007 to inform him that the Committee could not "accept your </w:t>
      </w:r>
      <w:r>
        <w:rPr>
          <w:rFonts w:ascii="Arial" w:eastAsia="Arial" w:hAnsi="Arial" w:cs="Arial"/>
          <w:color w:val="000000"/>
          <w:sz w:val="20"/>
        </w:rPr>
        <w:t xml:space="preserve">proposal for a number of reasons." </w:t>
      </w:r>
      <w:r>
        <w:rPr>
          <w:rFonts w:ascii="Arial" w:eastAsia="Arial" w:hAnsi="Arial" w:cs="Arial"/>
          <w:color w:val="000000"/>
          <w:sz w:val="20"/>
          <w:u w:val="single"/>
        </w:rPr>
        <w:t>Id.</w:t>
      </w:r>
      <w:r>
        <w:rPr>
          <w:rFonts w:ascii="Arial" w:eastAsia="Arial" w:hAnsi="Arial" w:cs="Arial"/>
          <w:color w:val="000000"/>
          <w:sz w:val="20"/>
        </w:rPr>
        <w:t xml:space="preserve"> Specifically, the letter stated that:</w:t>
      </w:r>
    </w:p>
    <w:p w:rsidR="00911C93" w:rsidRDefault="001135ED">
      <w:pPr>
        <w:widowControl w:val="0"/>
        <w:spacing w:line="260" w:lineRule="atLeast"/>
        <w:ind w:left="400"/>
        <w:jc w:val="both"/>
      </w:pPr>
      <w:bookmarkStart w:id="111" w:name="Bookmark_para_21"/>
      <w:bookmarkEnd w:id="111"/>
      <w:r>
        <w:rPr>
          <w:rFonts w:ascii="Arial" w:eastAsia="Arial" w:hAnsi="Arial" w:cs="Arial"/>
          <w:color w:val="000000"/>
          <w:sz w:val="20"/>
        </w:rPr>
        <w:t>[T]he failure to permit any transcript of our interviews with White House officials is an invitation to confusion and will not permit us to obtain a straightforward and clear reco</w:t>
      </w:r>
      <w:r>
        <w:rPr>
          <w:rFonts w:ascii="Arial" w:eastAsia="Arial" w:hAnsi="Arial" w:cs="Arial"/>
          <w:color w:val="000000"/>
          <w:sz w:val="20"/>
        </w:rPr>
        <w:t>rd. Also, limiting the questioning (and document production) to discussions by and between outside parties will further prevent our Members from learning the full picture concerning the reasons for the firings and related issues. As we are sure you are awa</w:t>
      </w:r>
      <w:r>
        <w:rPr>
          <w:rFonts w:ascii="Arial" w:eastAsia="Arial" w:hAnsi="Arial" w:cs="Arial"/>
          <w:color w:val="000000"/>
          <w:sz w:val="20"/>
        </w:rPr>
        <w:t>re, limitations of this nature are completely unsupported by precedents applied to prior Administrations -- both Democratic and Republican.</w:t>
      </w:r>
    </w:p>
    <w:p w:rsidR="00911C93" w:rsidRDefault="001135ED">
      <w:pPr>
        <w:widowControl w:val="0"/>
        <w:spacing w:before="200" w:line="260" w:lineRule="atLeast"/>
        <w:jc w:val="both"/>
      </w:pPr>
      <w:r>
        <w:rPr>
          <w:rFonts w:ascii="Arial" w:eastAsia="Arial" w:hAnsi="Arial" w:cs="Arial"/>
          <w:color w:val="000000"/>
          <w:sz w:val="20"/>
          <w:u w:val="single"/>
        </w:rPr>
        <w:t>Id.</w:t>
      </w:r>
      <w:r>
        <w:rPr>
          <w:rFonts w:ascii="Arial" w:eastAsia="Arial" w:hAnsi="Arial" w:cs="Arial"/>
          <w:color w:val="000000"/>
          <w:sz w:val="20"/>
        </w:rPr>
        <w:t xml:space="preserve"> Nevertheless, the </w:t>
      </w:r>
      <w:r>
        <w:rPr>
          <w:rFonts w:ascii="Arial" w:eastAsia="Arial" w:hAnsi="Arial" w:cs="Arial"/>
          <w:b/>
          <w:color w:val="000000"/>
          <w:sz w:val="20"/>
        </w:rPr>
        <w:t> [**18] </w:t>
      </w:r>
      <w:r>
        <w:rPr>
          <w:rFonts w:ascii="Arial" w:eastAsia="Arial" w:hAnsi="Arial" w:cs="Arial"/>
          <w:color w:val="000000"/>
          <w:sz w:val="20"/>
        </w:rPr>
        <w:t>Committee indicated that it remained "committed to seeking a cooperative resolution to</w:t>
      </w:r>
      <w:r>
        <w:rPr>
          <w:rFonts w:ascii="Arial" w:eastAsia="Arial" w:hAnsi="Arial" w:cs="Arial"/>
          <w:color w:val="000000"/>
          <w:sz w:val="20"/>
        </w:rPr>
        <w:t xml:space="preserve"> this matter on a voluntary basis." Pl.'s Mot. Ex. 6. For that reason, Chairman Conyers refrained from immediately issuing subpoenas in the hope that a negotiated solution would obviate the need to rely upon compulsory process.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2" w:name="Bookmark_para_22"/>
      <w:bookmarkEnd w:id="112"/>
      <w:r>
        <w:rPr>
          <w:rFonts w:ascii="Arial" w:eastAsia="Arial" w:hAnsi="Arial" w:cs="Arial"/>
          <w:color w:val="000000"/>
          <w:sz w:val="20"/>
        </w:rPr>
        <w:t>Chairman Conyers and Sen</w:t>
      </w:r>
      <w:r>
        <w:rPr>
          <w:rFonts w:ascii="Arial" w:eastAsia="Arial" w:hAnsi="Arial" w:cs="Arial"/>
          <w:color w:val="000000"/>
          <w:sz w:val="20"/>
        </w:rPr>
        <w:t>ator Leahy, Chairman of the Senate Committee on the Judiciary, wrote to Mr. Fielding again on March 28, 2007 in an effort to reach an agreeable accommodation. The Chairmen requested that the White House abandon its "all or nothing" approach and instead pro</w:t>
      </w:r>
      <w:r>
        <w:rPr>
          <w:rFonts w:ascii="Arial" w:eastAsia="Arial" w:hAnsi="Arial" w:cs="Arial"/>
          <w:color w:val="000000"/>
          <w:sz w:val="20"/>
        </w:rPr>
        <w:t xml:space="preserve">duce the documents that it had already offered to make available. Pl.'s Mot. Ex. 7. They also suggested that the parties narrow the dispute to "internal" White House documents and then focus on developing a process to deal with production. </w:t>
      </w:r>
      <w:r>
        <w:rPr>
          <w:rFonts w:ascii="Arial" w:eastAsia="Arial" w:hAnsi="Arial" w:cs="Arial"/>
          <w:color w:val="000000"/>
          <w:sz w:val="20"/>
          <w:u w:val="single"/>
        </w:rPr>
        <w:t>Id.</w:t>
      </w:r>
      <w:r>
        <w:rPr>
          <w:rFonts w:ascii="Arial" w:eastAsia="Arial" w:hAnsi="Arial" w:cs="Arial"/>
          <w:color w:val="000000"/>
          <w:sz w:val="20"/>
        </w:rPr>
        <w:t xml:space="preserve"> Mr. </w:t>
      </w:r>
      <w:r>
        <w:rPr>
          <w:rFonts w:ascii="Arial" w:eastAsia="Arial" w:hAnsi="Arial" w:cs="Arial"/>
          <w:color w:val="000000"/>
          <w:sz w:val="20"/>
        </w:rPr>
        <w:lastRenderedPageBreak/>
        <w:t>Fielding</w:t>
      </w:r>
      <w:r>
        <w:rPr>
          <w:rFonts w:ascii="Arial" w:eastAsia="Arial" w:hAnsi="Arial" w:cs="Arial"/>
          <w:color w:val="000000"/>
          <w:sz w:val="20"/>
        </w:rPr>
        <w:t xml:space="preserve"> responded by letter dated April 12, 2007. He asked the Committees to "reconsider [their] rejection of the President's </w:t>
      </w:r>
      <w:r>
        <w:rPr>
          <w:rFonts w:ascii="Arial" w:eastAsia="Arial" w:hAnsi="Arial" w:cs="Arial"/>
          <w:b/>
          <w:color w:val="000000"/>
          <w:sz w:val="20"/>
        </w:rPr>
        <w:t> [*61] </w:t>
      </w:r>
      <w:r>
        <w:rPr>
          <w:rFonts w:ascii="Arial" w:eastAsia="Arial" w:hAnsi="Arial" w:cs="Arial"/>
          <w:color w:val="000000"/>
          <w:sz w:val="20"/>
        </w:rPr>
        <w:t xml:space="preserve"> proposal." Pl.'s Mot. Ex. 9. Mr. Fielding also "respectfully decline[d] [the Chairmen's] suggestion to immediately produce the do</w:t>
      </w:r>
      <w:r>
        <w:rPr>
          <w:rFonts w:ascii="Arial" w:eastAsia="Arial" w:hAnsi="Arial" w:cs="Arial"/>
          <w:color w:val="000000"/>
          <w:sz w:val="20"/>
        </w:rPr>
        <w:t xml:space="preserve">cuments that we are prepared to release." </w:t>
      </w:r>
      <w:r>
        <w:rPr>
          <w:rFonts w:ascii="Arial" w:eastAsia="Arial" w:hAnsi="Arial" w:cs="Arial"/>
          <w:color w:val="000000"/>
          <w:sz w:val="20"/>
          <w:u w:val="single"/>
        </w:rPr>
        <w:t>Id.</w:t>
      </w:r>
      <w:r>
        <w:rPr>
          <w:rFonts w:ascii="Arial" w:eastAsia="Arial" w:hAnsi="Arial" w:cs="Arial"/>
          <w:color w:val="000000"/>
          <w:sz w:val="20"/>
        </w:rPr>
        <w:t xml:space="preserve"> In conclusion, he indicated that the Executive "continue[d] </w:t>
      </w:r>
      <w:r>
        <w:rPr>
          <w:rFonts w:ascii="Arial" w:eastAsia="Arial" w:hAnsi="Arial" w:cs="Arial"/>
          <w:b/>
          <w:color w:val="000000"/>
          <w:sz w:val="20"/>
        </w:rPr>
        <w:t> [**19] </w:t>
      </w:r>
      <w:r>
        <w:rPr>
          <w:rFonts w:ascii="Arial" w:eastAsia="Arial" w:hAnsi="Arial" w:cs="Arial"/>
          <w:color w:val="000000"/>
          <w:sz w:val="20"/>
        </w:rPr>
        <w:t xml:space="preserve">to believe that the accommodation we offered on March 20 . . . will satisfy the Committees' interests."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3" w:name="Bookmark_para_23"/>
      <w:bookmarkEnd w:id="113"/>
      <w:r>
        <w:rPr>
          <w:rFonts w:ascii="Arial" w:eastAsia="Arial" w:hAnsi="Arial" w:cs="Arial"/>
          <w:color w:val="000000"/>
          <w:sz w:val="20"/>
        </w:rPr>
        <w:t>Finally, Chairman Conyers and Chai</w:t>
      </w:r>
      <w:r>
        <w:rPr>
          <w:rFonts w:ascii="Arial" w:eastAsia="Arial" w:hAnsi="Arial" w:cs="Arial"/>
          <w:color w:val="000000"/>
          <w:sz w:val="20"/>
        </w:rPr>
        <w:t>rwoman Sanchez wrote to Mr. Fielding on May 21, 2007 to "make one last appeal for . . . voluntary cooperation." Pl.'s Mot. Ex. 10. They indicated that the Committee had been "willing and able to meet to consider other means of resolving our dispute, but we</w:t>
      </w:r>
      <w:r>
        <w:rPr>
          <w:rFonts w:ascii="Arial" w:eastAsia="Arial" w:hAnsi="Arial" w:cs="Arial"/>
          <w:color w:val="000000"/>
          <w:sz w:val="20"/>
        </w:rPr>
        <w:t xml:space="preserve"> have received no response to our letters or proposals to you." </w:t>
      </w:r>
      <w:r>
        <w:rPr>
          <w:rFonts w:ascii="Arial" w:eastAsia="Arial" w:hAnsi="Arial" w:cs="Arial"/>
          <w:color w:val="000000"/>
          <w:sz w:val="20"/>
          <w:u w:val="single"/>
        </w:rPr>
        <w:t>Id.</w:t>
      </w:r>
      <w:r>
        <w:rPr>
          <w:rFonts w:ascii="Arial" w:eastAsia="Arial" w:hAnsi="Arial" w:cs="Arial"/>
          <w:color w:val="000000"/>
          <w:sz w:val="20"/>
        </w:rPr>
        <w:t xml:space="preserve"> Explaining that "it is becoming increasingly clear that we will not be able to complete our investigation absent full and complete cooperation from the White House," they emphasized the Co</w:t>
      </w:r>
      <w:r>
        <w:rPr>
          <w:rFonts w:ascii="Arial" w:eastAsia="Arial" w:hAnsi="Arial" w:cs="Arial"/>
          <w:color w:val="000000"/>
          <w:sz w:val="20"/>
        </w:rPr>
        <w:t xml:space="preserve">mmittee's willingness to work out a voluntary resolution to the dispute but noted that it would "be constitutionally irresponsible to accept your 'all or nothing' limitations that would completely preclude any access to on-the-record statements by current </w:t>
      </w:r>
      <w:r>
        <w:rPr>
          <w:rFonts w:ascii="Arial" w:eastAsia="Arial" w:hAnsi="Arial" w:cs="Arial"/>
          <w:color w:val="000000"/>
          <w:sz w:val="20"/>
        </w:rPr>
        <w:t xml:space="preserve">and former White House personnel or access to internal White House communications." </w:t>
      </w:r>
      <w:r>
        <w:rPr>
          <w:rFonts w:ascii="Arial" w:eastAsia="Arial" w:hAnsi="Arial" w:cs="Arial"/>
          <w:color w:val="000000"/>
          <w:sz w:val="20"/>
          <w:u w:val="single"/>
        </w:rPr>
        <w:t>Id.</w:t>
      </w:r>
      <w:r>
        <w:rPr>
          <w:rFonts w:ascii="Arial" w:eastAsia="Arial" w:hAnsi="Arial" w:cs="Arial"/>
          <w:color w:val="000000"/>
          <w:sz w:val="20"/>
        </w:rPr>
        <w:t xml:space="preserve"> Thus, they stated that absent an effort by the White House to accommodate the Committee's request, "we will have </w:t>
      </w:r>
      <w:r>
        <w:rPr>
          <w:rFonts w:ascii="Arial" w:eastAsia="Arial" w:hAnsi="Arial" w:cs="Arial"/>
          <w:b/>
          <w:color w:val="000000"/>
          <w:sz w:val="20"/>
        </w:rPr>
        <w:t> [**20] </w:t>
      </w:r>
      <w:r>
        <w:rPr>
          <w:rFonts w:ascii="Arial" w:eastAsia="Arial" w:hAnsi="Arial" w:cs="Arial"/>
          <w:color w:val="000000"/>
          <w:sz w:val="20"/>
        </w:rPr>
        <w:t>no alternative but to begin to resort to compul</w:t>
      </w:r>
      <w:r>
        <w:rPr>
          <w:rFonts w:ascii="Arial" w:eastAsia="Arial" w:hAnsi="Arial" w:cs="Arial"/>
          <w:color w:val="000000"/>
          <w:sz w:val="20"/>
        </w:rPr>
        <w:t xml:space="preserve">sory process to carry out our oversight responsibilities."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4" w:name="Bookmark_para_24"/>
      <w:bookmarkEnd w:id="114"/>
      <w:r>
        <w:rPr>
          <w:rFonts w:ascii="Arial" w:eastAsia="Arial" w:hAnsi="Arial" w:cs="Arial"/>
          <w:color w:val="000000"/>
          <w:sz w:val="20"/>
        </w:rPr>
        <w:t>Mr. Fielding responded to Chairman Leahy, Chairman Conyers, and Chairwoman Sanchez on June 7, 2007. He noted that the Executive had "made efforts to resolve our differences on this issue in a m</w:t>
      </w:r>
      <w:r>
        <w:rPr>
          <w:rFonts w:ascii="Arial" w:eastAsia="Arial" w:hAnsi="Arial" w:cs="Arial"/>
          <w:color w:val="000000"/>
          <w:sz w:val="20"/>
        </w:rPr>
        <w:t>utually acceptable fashion" by meeting with members from both Committees to discuss proposals. Pl.'s Mot. Ex. 12. Moreover, he cited to various disclosures made by DOJ without objection from the White House. In addition, Mr. Fielding expressed his aspirati</w:t>
      </w:r>
      <w:r>
        <w:rPr>
          <w:rFonts w:ascii="Arial" w:eastAsia="Arial" w:hAnsi="Arial" w:cs="Arial"/>
          <w:color w:val="000000"/>
          <w:sz w:val="20"/>
        </w:rPr>
        <w:t xml:space="preserve">on to "avoid the prospect of 'subpoenas' and 'compulsory process' referred to in your recent letters and statement." </w:t>
      </w:r>
      <w:r>
        <w:rPr>
          <w:rFonts w:ascii="Arial" w:eastAsia="Arial" w:hAnsi="Arial" w:cs="Arial"/>
          <w:color w:val="000000"/>
          <w:sz w:val="20"/>
          <w:u w:val="single"/>
        </w:rPr>
        <w:t>Id.</w:t>
      </w:r>
      <w:r>
        <w:rPr>
          <w:rFonts w:ascii="Arial" w:eastAsia="Arial" w:hAnsi="Arial" w:cs="Arial"/>
          <w:color w:val="000000"/>
          <w:sz w:val="20"/>
        </w:rPr>
        <w:t xml:space="preserve"> He concluded by reiterating, once again, the terms of the Executive's initial proposal, explaining that "[</w:t>
      </w:r>
      <w:proofErr w:type="spellStart"/>
      <w:r>
        <w:rPr>
          <w:rFonts w:ascii="Arial" w:eastAsia="Arial" w:hAnsi="Arial" w:cs="Arial"/>
          <w:color w:val="000000"/>
          <w:sz w:val="20"/>
        </w:rPr>
        <w:t>i</w:t>
      </w:r>
      <w:proofErr w:type="spellEnd"/>
      <w:r>
        <w:rPr>
          <w:rFonts w:ascii="Arial" w:eastAsia="Arial" w:hAnsi="Arial" w:cs="Arial"/>
          <w:color w:val="000000"/>
          <w:sz w:val="20"/>
        </w:rPr>
        <w:t>]t is difficult to see how t</w:t>
      </w:r>
      <w:r>
        <w:rPr>
          <w:rFonts w:ascii="Arial" w:eastAsia="Arial" w:hAnsi="Arial" w:cs="Arial"/>
          <w:color w:val="000000"/>
          <w:sz w:val="20"/>
        </w:rPr>
        <w:t xml:space="preserve">his proposal will not provide your Committees with all information necessary to evaluate the White House's connection to the Department's request for U.S. Attorney resignations."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5" w:name="Bookmark_para_25"/>
      <w:bookmarkEnd w:id="115"/>
      <w:r>
        <w:rPr>
          <w:rFonts w:ascii="Arial" w:eastAsia="Arial" w:hAnsi="Arial" w:cs="Arial"/>
          <w:color w:val="000000"/>
          <w:sz w:val="20"/>
        </w:rPr>
        <w:t xml:space="preserve">Apparently viewing Mr. Fielding's June 7, 2007 letter as evidence of the Executive's intransigence, the </w:t>
      </w:r>
      <w:r>
        <w:rPr>
          <w:rFonts w:ascii="Arial" w:eastAsia="Arial" w:hAnsi="Arial" w:cs="Arial"/>
          <w:color w:val="000000"/>
          <w:sz w:val="20"/>
        </w:rPr>
        <w:t xml:space="preserve">Committee issued subpoenas to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and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on June 13, 2007. Pl.'s Stmt. of Facts PP 26-27. </w:t>
      </w:r>
      <w:r>
        <w:rPr>
          <w:rFonts w:ascii="Arial" w:eastAsia="Arial" w:hAnsi="Arial" w:cs="Arial"/>
          <w:b/>
          <w:color w:val="000000"/>
          <w:sz w:val="20"/>
        </w:rPr>
        <w:t> [**21] </w:t>
      </w:r>
      <w:r>
        <w:rPr>
          <w:rFonts w:ascii="Arial" w:eastAsia="Arial" w:hAnsi="Arial" w:cs="Arial"/>
          <w:color w:val="000000"/>
          <w:sz w:val="20"/>
        </w:rPr>
        <w:t xml:space="preserve">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was directed to produce respo</w:t>
      </w:r>
      <w:r>
        <w:rPr>
          <w:rFonts w:ascii="Arial" w:eastAsia="Arial" w:hAnsi="Arial" w:cs="Arial"/>
          <w:color w:val="000000"/>
          <w:sz w:val="20"/>
        </w:rPr>
        <w:t xml:space="preserve">nsive documents to the Committee by June 28, 2007 and to deliver a privilege log with respect to any documents withheld on the grounds of privilege. </w:t>
      </w:r>
      <w:r>
        <w:rPr>
          <w:rFonts w:ascii="Arial" w:eastAsia="Arial" w:hAnsi="Arial" w:cs="Arial"/>
          <w:color w:val="000000"/>
          <w:sz w:val="20"/>
          <w:u w:val="single"/>
        </w:rPr>
        <w:t>Id.</w:t>
      </w:r>
      <w:r>
        <w:rPr>
          <w:rFonts w:ascii="Arial" w:eastAsia="Arial" w:hAnsi="Arial" w:cs="Arial"/>
          <w:color w:val="000000"/>
          <w:sz w:val="20"/>
        </w:rPr>
        <w:t xml:space="preserve"> P 26.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was directed to appear to testify before the Committee on July 12, 2007 and to produce </w:t>
      </w:r>
      <w:r>
        <w:rPr>
          <w:rFonts w:ascii="Arial" w:eastAsia="Arial" w:hAnsi="Arial" w:cs="Arial"/>
          <w:color w:val="000000"/>
          <w:sz w:val="20"/>
        </w:rPr>
        <w:t xml:space="preserve">relevant documents in her possession; she, too, was advised to supply a privilege log for any documents withheld as privileged. </w:t>
      </w:r>
      <w:r>
        <w:rPr>
          <w:rFonts w:ascii="Arial" w:eastAsia="Arial" w:hAnsi="Arial" w:cs="Arial"/>
          <w:color w:val="000000"/>
          <w:sz w:val="20"/>
          <w:u w:val="single"/>
        </w:rPr>
        <w:t>Id.</w:t>
      </w:r>
      <w:r>
        <w:rPr>
          <w:rFonts w:ascii="Arial" w:eastAsia="Arial" w:hAnsi="Arial" w:cs="Arial"/>
          <w:color w:val="000000"/>
          <w:sz w:val="20"/>
        </w:rPr>
        <w:t xml:space="preserve"> P 27.</w:t>
      </w:r>
    </w:p>
    <w:p w:rsidR="00911C93" w:rsidRDefault="001135ED">
      <w:pPr>
        <w:widowControl w:val="0"/>
        <w:spacing w:before="200" w:line="260" w:lineRule="atLeast"/>
        <w:jc w:val="both"/>
      </w:pPr>
      <w:bookmarkStart w:id="116" w:name="Bookmark_para_26"/>
      <w:bookmarkEnd w:id="116"/>
      <w:r>
        <w:rPr>
          <w:rFonts w:ascii="Arial" w:eastAsia="Arial" w:hAnsi="Arial" w:cs="Arial"/>
          <w:color w:val="000000"/>
          <w:sz w:val="20"/>
        </w:rPr>
        <w:t>On June 27, 2007, Solicitor General and then-Acting Attorney General Paul Clement wrote to the President indicating th</w:t>
      </w:r>
      <w:r>
        <w:rPr>
          <w:rFonts w:ascii="Arial" w:eastAsia="Arial" w:hAnsi="Arial" w:cs="Arial"/>
          <w:color w:val="000000"/>
          <w:sz w:val="20"/>
        </w:rPr>
        <w:t>at "[</w:t>
      </w:r>
      <w:proofErr w:type="spellStart"/>
      <w:r>
        <w:rPr>
          <w:rFonts w:ascii="Arial" w:eastAsia="Arial" w:hAnsi="Arial" w:cs="Arial"/>
          <w:color w:val="000000"/>
          <w:sz w:val="20"/>
        </w:rPr>
        <w:t>i</w:t>
      </w:r>
      <w:proofErr w:type="spellEnd"/>
      <w:r>
        <w:rPr>
          <w:rFonts w:ascii="Arial" w:eastAsia="Arial" w:hAnsi="Arial" w:cs="Arial"/>
          <w:color w:val="000000"/>
          <w:sz w:val="20"/>
        </w:rPr>
        <w:t>]t is my considered legal judgment that you may assert executive privilege over the subpoenaed documents and testimony." Pl.'s Mot. Ex. 15. Mr. Clement explained that the "Office of Legal Counsel of the Department of Justice . . . reviewed the docume</w:t>
      </w:r>
      <w:r>
        <w:rPr>
          <w:rFonts w:ascii="Arial" w:eastAsia="Arial" w:hAnsi="Arial" w:cs="Arial"/>
          <w:color w:val="000000"/>
          <w:sz w:val="20"/>
        </w:rPr>
        <w:t xml:space="preserve">nts identified by the Counsel to the President as responsive to subpoenas." </w:t>
      </w:r>
      <w:r>
        <w:rPr>
          <w:rFonts w:ascii="Arial" w:eastAsia="Arial" w:hAnsi="Arial" w:cs="Arial"/>
          <w:color w:val="000000"/>
          <w:sz w:val="20"/>
          <w:u w:val="single"/>
        </w:rPr>
        <w:t>Id.</w:t>
      </w:r>
      <w:r>
        <w:rPr>
          <w:rFonts w:ascii="Arial" w:eastAsia="Arial" w:hAnsi="Arial" w:cs="Arial"/>
          <w:color w:val="000000"/>
          <w:sz w:val="20"/>
        </w:rPr>
        <w:t xml:space="preserve"> Those responsive documents fell into "three broad categories": "(1) internal White House communications; (2) communications by White House officials with individuals outside th</w:t>
      </w:r>
      <w:r>
        <w:rPr>
          <w:rFonts w:ascii="Arial" w:eastAsia="Arial" w:hAnsi="Arial" w:cs="Arial"/>
          <w:color w:val="000000"/>
          <w:sz w:val="20"/>
        </w:rPr>
        <w:t xml:space="preserve">e Executive Branch, </w:t>
      </w:r>
      <w:r>
        <w:rPr>
          <w:rFonts w:ascii="Arial" w:eastAsia="Arial" w:hAnsi="Arial" w:cs="Arial"/>
          <w:b/>
          <w:color w:val="000000"/>
          <w:sz w:val="20"/>
        </w:rPr>
        <w:t> [*62] </w:t>
      </w:r>
      <w:r>
        <w:rPr>
          <w:rFonts w:ascii="Arial" w:eastAsia="Arial" w:hAnsi="Arial" w:cs="Arial"/>
          <w:color w:val="000000"/>
          <w:sz w:val="20"/>
        </w:rPr>
        <w:t xml:space="preserve"> including with individuals in the Legislative Branch; and (3) communications between White House officials and Department </w:t>
      </w:r>
      <w:r>
        <w:rPr>
          <w:rFonts w:ascii="Arial" w:eastAsia="Arial" w:hAnsi="Arial" w:cs="Arial"/>
          <w:b/>
          <w:color w:val="000000"/>
          <w:sz w:val="20"/>
        </w:rPr>
        <w:t> [**22] </w:t>
      </w:r>
      <w:r>
        <w:rPr>
          <w:rFonts w:ascii="Arial" w:eastAsia="Arial" w:hAnsi="Arial" w:cs="Arial"/>
          <w:color w:val="000000"/>
          <w:sz w:val="20"/>
        </w:rPr>
        <w:t xml:space="preserve">of Justice officials." </w:t>
      </w:r>
      <w:r>
        <w:rPr>
          <w:rFonts w:ascii="Arial" w:eastAsia="Arial" w:hAnsi="Arial" w:cs="Arial"/>
          <w:color w:val="000000"/>
          <w:sz w:val="20"/>
          <w:u w:val="single"/>
        </w:rPr>
        <w:t>Id.</w:t>
      </w:r>
      <w:r>
        <w:rPr>
          <w:rFonts w:ascii="Arial" w:eastAsia="Arial" w:hAnsi="Arial" w:cs="Arial"/>
          <w:color w:val="000000"/>
          <w:sz w:val="20"/>
        </w:rPr>
        <w:t xml:space="preserve"> Mr. Clement concurred with the conclusion of the Office of Legal Counse</w:t>
      </w:r>
      <w:r>
        <w:rPr>
          <w:rFonts w:ascii="Arial" w:eastAsia="Arial" w:hAnsi="Arial" w:cs="Arial"/>
          <w:color w:val="000000"/>
          <w:sz w:val="20"/>
        </w:rPr>
        <w:t xml:space="preserve">l ("OLC") that the documents "fall within the scope of executive privilege . . . [and] that Congress's interests in the documents and related testimony would not be sufficient to override an executive privilege claim."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7" w:name="Bookmark_para_27"/>
      <w:bookmarkEnd w:id="117"/>
      <w:r>
        <w:rPr>
          <w:rFonts w:ascii="Arial" w:eastAsia="Arial" w:hAnsi="Arial" w:cs="Arial"/>
          <w:color w:val="000000"/>
          <w:sz w:val="20"/>
        </w:rPr>
        <w:t xml:space="preserve">Based upon Mr. </w:t>
      </w:r>
      <w:proofErr w:type="spellStart"/>
      <w:r>
        <w:rPr>
          <w:rFonts w:ascii="Arial" w:eastAsia="Arial" w:hAnsi="Arial" w:cs="Arial"/>
          <w:color w:val="000000"/>
          <w:sz w:val="20"/>
        </w:rPr>
        <w:t>Clement's</w:t>
      </w:r>
      <w:proofErr w:type="spellEnd"/>
      <w:r>
        <w:rPr>
          <w:rFonts w:ascii="Arial" w:eastAsia="Arial" w:hAnsi="Arial" w:cs="Arial"/>
          <w:color w:val="000000"/>
          <w:sz w:val="20"/>
        </w:rPr>
        <w:t xml:space="preserve"> letter a</w:t>
      </w:r>
      <w:r>
        <w:rPr>
          <w:rFonts w:ascii="Arial" w:eastAsia="Arial" w:hAnsi="Arial" w:cs="Arial"/>
          <w:color w:val="000000"/>
          <w:sz w:val="20"/>
        </w:rPr>
        <w:t xml:space="preserve">nd OLC's analysis, Mr. Fielding wrote to Chairmen Leahy and Conyers on June 28, 2007 advising them that the "President has decided to assert Executive Privilege and therefore the White House will not be making any production in response to these subpoenas </w:t>
      </w:r>
      <w:r>
        <w:rPr>
          <w:rFonts w:ascii="Arial" w:eastAsia="Arial" w:hAnsi="Arial" w:cs="Arial"/>
          <w:color w:val="000000"/>
          <w:sz w:val="20"/>
        </w:rPr>
        <w:t xml:space="preserve">for documents." Pl.'s Stmt. of Facts P 30. In addition, Mr. Fielding indicated that the President had also directed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not to produce any responsive documents to the Committee; George Manning, counsel for Ms. </w:t>
      </w:r>
      <w:proofErr w:type="spellStart"/>
      <w:r>
        <w:rPr>
          <w:rFonts w:ascii="Arial" w:eastAsia="Arial" w:hAnsi="Arial" w:cs="Arial"/>
          <w:color w:val="000000"/>
          <w:sz w:val="20"/>
        </w:rPr>
        <w:t>Miers</w:t>
      </w:r>
      <w:proofErr w:type="spellEnd"/>
      <w:r>
        <w:rPr>
          <w:rFonts w:ascii="Arial" w:eastAsia="Arial" w:hAnsi="Arial" w:cs="Arial"/>
          <w:color w:val="000000"/>
          <w:sz w:val="20"/>
        </w:rPr>
        <w:t>, confirmed that instruction by let</w:t>
      </w:r>
      <w:r>
        <w:rPr>
          <w:rFonts w:ascii="Arial" w:eastAsia="Arial" w:hAnsi="Arial" w:cs="Arial"/>
          <w:color w:val="000000"/>
          <w:sz w:val="20"/>
        </w:rPr>
        <w:t xml:space="preserve">ter dated June 28, 2007. </w:t>
      </w:r>
      <w:r>
        <w:rPr>
          <w:rFonts w:ascii="Arial" w:eastAsia="Arial" w:hAnsi="Arial" w:cs="Arial"/>
          <w:color w:val="000000"/>
          <w:sz w:val="20"/>
          <w:u w:val="single"/>
        </w:rPr>
        <w:t>Id.</w:t>
      </w:r>
      <w:r>
        <w:rPr>
          <w:rFonts w:ascii="Arial" w:eastAsia="Arial" w:hAnsi="Arial" w:cs="Arial"/>
          <w:color w:val="000000"/>
          <w:sz w:val="20"/>
        </w:rPr>
        <w:t xml:space="preserve"> PP 30-31.</w:t>
      </w:r>
    </w:p>
    <w:p w:rsidR="00911C93" w:rsidRDefault="001135ED">
      <w:pPr>
        <w:widowControl w:val="0"/>
        <w:spacing w:before="200" w:line="260" w:lineRule="atLeast"/>
        <w:jc w:val="both"/>
      </w:pPr>
      <w:bookmarkStart w:id="118" w:name="Bookmark_para_28"/>
      <w:bookmarkEnd w:id="118"/>
      <w:r>
        <w:rPr>
          <w:rFonts w:ascii="Arial" w:eastAsia="Arial" w:hAnsi="Arial" w:cs="Arial"/>
          <w:color w:val="000000"/>
          <w:sz w:val="20"/>
        </w:rPr>
        <w:t xml:space="preserve">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did not provide any documents to the Committee when his response date came due on June 28, 2007. The next day, Chairmen Leahy and Conyers wrote to Mr. Fielding seeking to obtain the specific bases for the E</w:t>
      </w:r>
      <w:r>
        <w:rPr>
          <w:rFonts w:ascii="Arial" w:eastAsia="Arial" w:hAnsi="Arial" w:cs="Arial"/>
          <w:color w:val="000000"/>
          <w:sz w:val="20"/>
        </w:rPr>
        <w:t xml:space="preserve">xecutive's assertion of privilege. </w:t>
      </w:r>
      <w:r>
        <w:rPr>
          <w:rFonts w:ascii="Arial" w:eastAsia="Arial" w:hAnsi="Arial" w:cs="Arial"/>
          <w:color w:val="000000"/>
          <w:sz w:val="20"/>
          <w:u w:val="single"/>
        </w:rPr>
        <w:t>Id.</w:t>
      </w:r>
      <w:r>
        <w:rPr>
          <w:rFonts w:ascii="Arial" w:eastAsia="Arial" w:hAnsi="Arial" w:cs="Arial"/>
          <w:color w:val="000000"/>
          <w:sz w:val="20"/>
        </w:rPr>
        <w:t xml:space="preserve"> P 33. They also requested that the White </w:t>
      </w:r>
      <w:r>
        <w:rPr>
          <w:rFonts w:ascii="Arial" w:eastAsia="Arial" w:hAnsi="Arial" w:cs="Arial"/>
          <w:b/>
          <w:color w:val="000000"/>
          <w:sz w:val="20"/>
        </w:rPr>
        <w:t> [**23] </w:t>
      </w:r>
      <w:r>
        <w:rPr>
          <w:rFonts w:ascii="Arial" w:eastAsia="Arial" w:hAnsi="Arial" w:cs="Arial"/>
          <w:color w:val="000000"/>
          <w:sz w:val="20"/>
        </w:rPr>
        <w:t xml:space="preserve">House provide a personal signed statement by the President </w:t>
      </w:r>
      <w:r>
        <w:rPr>
          <w:rFonts w:ascii="Arial" w:eastAsia="Arial" w:hAnsi="Arial" w:cs="Arial"/>
          <w:color w:val="000000"/>
          <w:sz w:val="20"/>
        </w:rPr>
        <w:lastRenderedPageBreak/>
        <w:t xml:space="preserve">confirming that he had decided to invoke executive privilege. </w:t>
      </w:r>
      <w:r>
        <w:rPr>
          <w:rFonts w:ascii="Arial" w:eastAsia="Arial" w:hAnsi="Arial" w:cs="Arial"/>
          <w:color w:val="000000"/>
          <w:sz w:val="20"/>
          <w:u w:val="single"/>
        </w:rPr>
        <w:t>Id.</w:t>
      </w:r>
      <w:r>
        <w:rPr>
          <w:rFonts w:ascii="Arial" w:eastAsia="Arial" w:hAnsi="Arial" w:cs="Arial"/>
          <w:color w:val="000000"/>
          <w:sz w:val="20"/>
        </w:rPr>
        <w:t xml:space="preserve"> Mr. Fielding denied both requests on July 9</w:t>
      </w:r>
      <w:r>
        <w:rPr>
          <w:rFonts w:ascii="Arial" w:eastAsia="Arial" w:hAnsi="Arial" w:cs="Arial"/>
          <w:color w:val="000000"/>
          <w:sz w:val="20"/>
        </w:rPr>
        <w:t xml:space="preserve">, 2007. </w:t>
      </w:r>
      <w:r>
        <w:rPr>
          <w:rFonts w:ascii="Arial" w:eastAsia="Arial" w:hAnsi="Arial" w:cs="Arial"/>
          <w:color w:val="000000"/>
          <w:sz w:val="20"/>
          <w:u w:val="single"/>
        </w:rPr>
        <w:t>Id.</w:t>
      </w:r>
      <w:r>
        <w:rPr>
          <w:rFonts w:ascii="Arial" w:eastAsia="Arial" w:hAnsi="Arial" w:cs="Arial"/>
          <w:color w:val="000000"/>
          <w:sz w:val="20"/>
        </w:rPr>
        <w:t xml:space="preserve"> P 34. On that same day, Mr. Fielding wrote to counsel for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informing him that the President had decided to assert executive privilege over the substance of Ms. </w:t>
      </w:r>
      <w:proofErr w:type="spellStart"/>
      <w:r>
        <w:rPr>
          <w:rFonts w:ascii="Arial" w:eastAsia="Arial" w:hAnsi="Arial" w:cs="Arial"/>
          <w:color w:val="000000"/>
          <w:sz w:val="20"/>
        </w:rPr>
        <w:t>Miers's</w:t>
      </w:r>
      <w:proofErr w:type="spellEnd"/>
      <w:r>
        <w:rPr>
          <w:rFonts w:ascii="Arial" w:eastAsia="Arial" w:hAnsi="Arial" w:cs="Arial"/>
          <w:color w:val="000000"/>
          <w:sz w:val="20"/>
        </w:rPr>
        <w:t xml:space="preserve"> testimony, and hence she was instructed not to provide any testimon</w:t>
      </w:r>
      <w:r>
        <w:rPr>
          <w:rFonts w:ascii="Arial" w:eastAsia="Arial" w:hAnsi="Arial" w:cs="Arial"/>
          <w:color w:val="000000"/>
          <w:sz w:val="20"/>
        </w:rPr>
        <w:t xml:space="preserve">y before the Committee. Pl.'s Mot. Ex. 20. In a July 10, 2007 letter to Mr. Manning, Mr. Fielding explained that OLC had concluded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was absolutely immune from compelled congressional testimony. Pl.'s Mot. Ex. 23. He again directed Mr. Manning</w:t>
      </w:r>
      <w:r>
        <w:rPr>
          <w:rFonts w:ascii="Arial" w:eastAsia="Arial" w:hAnsi="Arial" w:cs="Arial"/>
          <w:color w:val="000000"/>
          <w:sz w:val="20"/>
        </w:rPr>
        <w:t xml:space="preserve"> to ensure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did not appear to testify before the Committee on July 12, 2007, and attached a copy of OLC's opinion -- also dated July 10, 2007 -- to his letter.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19" w:name="Bookmark_para_29"/>
      <w:bookmarkEnd w:id="119"/>
      <w:r>
        <w:rPr>
          <w:rFonts w:ascii="Arial" w:eastAsia="Arial" w:hAnsi="Arial" w:cs="Arial"/>
          <w:color w:val="000000"/>
          <w:sz w:val="20"/>
        </w:rPr>
        <w:t xml:space="preserve">Mr. Manning promptly informed the Committee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had been instructed</w:t>
      </w:r>
      <w:r>
        <w:rPr>
          <w:rFonts w:ascii="Arial" w:eastAsia="Arial" w:hAnsi="Arial" w:cs="Arial"/>
          <w:color w:val="000000"/>
          <w:sz w:val="20"/>
        </w:rPr>
        <w:t xml:space="preserve"> not to provide any testimony in response to her subpoena. Chairman Conyers and Chairwoman Sanchez objected to this development, urging Mr. Manning that "[w]e are aware of absolutely no court decision that supports the notion that a former White House offi</w:t>
      </w:r>
      <w:r>
        <w:rPr>
          <w:rFonts w:ascii="Arial" w:eastAsia="Arial" w:hAnsi="Arial" w:cs="Arial"/>
          <w:color w:val="000000"/>
          <w:sz w:val="20"/>
        </w:rPr>
        <w:t xml:space="preserve">cial has </w:t>
      </w:r>
      <w:r>
        <w:rPr>
          <w:rFonts w:ascii="Arial" w:eastAsia="Arial" w:hAnsi="Arial" w:cs="Arial"/>
          <w:b/>
          <w:color w:val="000000"/>
          <w:sz w:val="20"/>
        </w:rPr>
        <w:t> [**24] </w:t>
      </w:r>
      <w:r>
        <w:rPr>
          <w:rFonts w:ascii="Arial" w:eastAsia="Arial" w:hAnsi="Arial" w:cs="Arial"/>
          <w:color w:val="000000"/>
          <w:sz w:val="20"/>
        </w:rPr>
        <w:t xml:space="preserve">the option of refusing to even appear in response to a Congressional subpoena." Pl.'s Mot. Ex. 25. They warned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ran the risk of being held in contempt of Congress if she declined to appear. </w:t>
      </w:r>
      <w:r>
        <w:rPr>
          <w:rFonts w:ascii="Arial" w:eastAsia="Arial" w:hAnsi="Arial" w:cs="Arial"/>
          <w:color w:val="000000"/>
          <w:sz w:val="20"/>
          <w:u w:val="single"/>
        </w:rPr>
        <w:t>Id.</w:t>
      </w:r>
      <w:r>
        <w:rPr>
          <w:rFonts w:ascii="Arial" w:eastAsia="Arial" w:hAnsi="Arial" w:cs="Arial"/>
          <w:color w:val="000000"/>
          <w:sz w:val="20"/>
        </w:rPr>
        <w:t xml:space="preserve"> By letter dated July 11, 2007, </w:t>
      </w:r>
      <w:r>
        <w:rPr>
          <w:rFonts w:ascii="Arial" w:eastAsia="Arial" w:hAnsi="Arial" w:cs="Arial"/>
          <w:color w:val="000000"/>
          <w:sz w:val="20"/>
        </w:rPr>
        <w:t xml:space="preserve">Mr. Manning confirmed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would not appear to testify before the Committee on July 12, 2007. Pl.'s Mot. Ex. 26.</w:t>
      </w:r>
    </w:p>
    <w:p w:rsidR="00911C93" w:rsidRDefault="001135ED">
      <w:pPr>
        <w:widowControl w:val="0"/>
        <w:spacing w:before="200" w:line="260" w:lineRule="atLeast"/>
        <w:jc w:val="both"/>
      </w:pPr>
      <w:bookmarkStart w:id="120" w:name="Bookmark_para_30"/>
      <w:bookmarkEnd w:id="120"/>
      <w:r>
        <w:rPr>
          <w:rFonts w:ascii="Arial" w:eastAsia="Arial" w:hAnsi="Arial" w:cs="Arial"/>
          <w:color w:val="000000"/>
          <w:sz w:val="20"/>
        </w:rPr>
        <w:t xml:space="preserve">When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failed to appear on July 12th, Chairwoman Sanchez decided to reject "Ms. </w:t>
      </w:r>
      <w:proofErr w:type="spellStart"/>
      <w:r>
        <w:rPr>
          <w:rFonts w:ascii="Arial" w:eastAsia="Arial" w:hAnsi="Arial" w:cs="Arial"/>
          <w:color w:val="000000"/>
          <w:sz w:val="20"/>
        </w:rPr>
        <w:t>Miers's</w:t>
      </w:r>
      <w:proofErr w:type="spellEnd"/>
      <w:r>
        <w:rPr>
          <w:rFonts w:ascii="Arial" w:eastAsia="Arial" w:hAnsi="Arial" w:cs="Arial"/>
          <w:color w:val="000000"/>
          <w:sz w:val="20"/>
        </w:rPr>
        <w:t xml:space="preserve"> privilege and immunity claims." Pl.'s</w:t>
      </w:r>
      <w:r>
        <w:rPr>
          <w:rFonts w:ascii="Arial" w:eastAsia="Arial" w:hAnsi="Arial" w:cs="Arial"/>
          <w:color w:val="000000"/>
          <w:sz w:val="20"/>
        </w:rPr>
        <w:t xml:space="preserve"> Stmt. of Facts P 44. The Subcommittee sustained that determination by a vote of 7-5. Chairman Conyers then delivered a copy of that ruling to Mr. Manning, along with a letter again warning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could face contempt of Congress charges if she did </w:t>
      </w:r>
      <w:r>
        <w:rPr>
          <w:rFonts w:ascii="Arial" w:eastAsia="Arial" w:hAnsi="Arial" w:cs="Arial"/>
          <w:color w:val="000000"/>
          <w:sz w:val="20"/>
        </w:rPr>
        <w:t xml:space="preserve">not comply with the substance of the subpoena. </w:t>
      </w:r>
      <w:r>
        <w:rPr>
          <w:rFonts w:ascii="Arial" w:eastAsia="Arial" w:hAnsi="Arial" w:cs="Arial"/>
          <w:color w:val="000000"/>
          <w:sz w:val="20"/>
          <w:u w:val="single"/>
        </w:rPr>
        <w:t>Id.</w:t>
      </w:r>
      <w:r>
        <w:rPr>
          <w:rFonts w:ascii="Arial" w:eastAsia="Arial" w:hAnsi="Arial" w:cs="Arial"/>
          <w:color w:val="000000"/>
          <w:sz w:val="20"/>
        </w:rPr>
        <w:t xml:space="preserve"> P 45. In response, Mr. Manning restated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would not appear to testify before the Committee or produce any responsive documents. </w:t>
      </w:r>
      <w:r>
        <w:rPr>
          <w:rFonts w:ascii="Arial" w:eastAsia="Arial" w:hAnsi="Arial" w:cs="Arial"/>
          <w:color w:val="000000"/>
          <w:sz w:val="20"/>
          <w:u w:val="single"/>
        </w:rPr>
        <w:t>Id.</w:t>
      </w:r>
      <w:r>
        <w:rPr>
          <w:rFonts w:ascii="Arial" w:eastAsia="Arial" w:hAnsi="Arial" w:cs="Arial"/>
          <w:color w:val="000000"/>
          <w:sz w:val="20"/>
        </w:rPr>
        <w:t xml:space="preserve"> P 46. On July 19, 2007, Chairman Sanchez again rejected Mr. </w:t>
      </w:r>
      <w:proofErr w:type="spellStart"/>
      <w:r>
        <w:rPr>
          <w:rFonts w:ascii="Arial" w:eastAsia="Arial" w:hAnsi="Arial" w:cs="Arial"/>
          <w:color w:val="000000"/>
          <w:sz w:val="20"/>
        </w:rPr>
        <w:t>Bolten's</w:t>
      </w:r>
      <w:proofErr w:type="spellEnd"/>
      <w:r>
        <w:rPr>
          <w:rFonts w:ascii="Arial" w:eastAsia="Arial" w:hAnsi="Arial" w:cs="Arial"/>
          <w:color w:val="000000"/>
          <w:sz w:val="20"/>
        </w:rPr>
        <w:t xml:space="preserve"> claims of executive privilege and his refusal to produce a privilege log. </w:t>
      </w:r>
      <w:r>
        <w:rPr>
          <w:rFonts w:ascii="Arial" w:eastAsia="Arial" w:hAnsi="Arial" w:cs="Arial"/>
          <w:color w:val="000000"/>
          <w:sz w:val="20"/>
          <w:u w:val="single"/>
        </w:rPr>
        <w:t>Id.</w:t>
      </w:r>
      <w:r>
        <w:rPr>
          <w:rFonts w:ascii="Arial" w:eastAsia="Arial" w:hAnsi="Arial" w:cs="Arial"/>
          <w:color w:val="000000"/>
          <w:sz w:val="20"/>
        </w:rPr>
        <w:t xml:space="preserve"> P 48. That decision was also sustained </w:t>
      </w:r>
      <w:r>
        <w:rPr>
          <w:rFonts w:ascii="Arial" w:eastAsia="Arial" w:hAnsi="Arial" w:cs="Arial"/>
          <w:b/>
          <w:color w:val="000000"/>
          <w:sz w:val="20"/>
        </w:rPr>
        <w:t> [*63] </w:t>
      </w:r>
      <w:r>
        <w:rPr>
          <w:rFonts w:ascii="Arial" w:eastAsia="Arial" w:hAnsi="Arial" w:cs="Arial"/>
          <w:color w:val="000000"/>
          <w:sz w:val="20"/>
        </w:rPr>
        <w:t xml:space="preserve"> by the Subcommittee. Chairman Conyers then provided Mr. Fielding with </w:t>
      </w:r>
      <w:r>
        <w:rPr>
          <w:rFonts w:ascii="Arial" w:eastAsia="Arial" w:hAnsi="Arial" w:cs="Arial"/>
          <w:b/>
          <w:color w:val="000000"/>
          <w:sz w:val="20"/>
        </w:rPr>
        <w:t> [**25] </w:t>
      </w:r>
      <w:r>
        <w:rPr>
          <w:rFonts w:ascii="Arial" w:eastAsia="Arial" w:hAnsi="Arial" w:cs="Arial"/>
          <w:color w:val="000000"/>
          <w:sz w:val="20"/>
        </w:rPr>
        <w:t>a copy of that ruling and inquired as to whe</w:t>
      </w:r>
      <w:r>
        <w:rPr>
          <w:rFonts w:ascii="Arial" w:eastAsia="Arial" w:hAnsi="Arial" w:cs="Arial"/>
          <w:color w:val="000000"/>
          <w:sz w:val="20"/>
        </w:rPr>
        <w:t xml:space="preserve">ther the White House would comply with the subpoena. </w:t>
      </w:r>
      <w:r>
        <w:rPr>
          <w:rFonts w:ascii="Arial" w:eastAsia="Arial" w:hAnsi="Arial" w:cs="Arial"/>
          <w:color w:val="000000"/>
          <w:sz w:val="20"/>
          <w:u w:val="single"/>
        </w:rPr>
        <w:t>Id.</w:t>
      </w:r>
      <w:r>
        <w:rPr>
          <w:rFonts w:ascii="Arial" w:eastAsia="Arial" w:hAnsi="Arial" w:cs="Arial"/>
          <w:color w:val="000000"/>
          <w:sz w:val="20"/>
        </w:rPr>
        <w:t xml:space="preserve"> P 49. On July 23, 2007, Mr. Fielding informed Chairman Conyers that "the President's position remains unchanged." Pl.'s Mot. Ex. 31.</w:t>
      </w:r>
    </w:p>
    <w:p w:rsidR="00911C93" w:rsidRDefault="001135ED">
      <w:pPr>
        <w:widowControl w:val="0"/>
        <w:spacing w:before="200" w:line="260" w:lineRule="atLeast"/>
        <w:jc w:val="both"/>
      </w:pPr>
      <w:bookmarkStart w:id="121" w:name="Bookmark_para_31"/>
      <w:bookmarkEnd w:id="121"/>
      <w:r>
        <w:rPr>
          <w:rFonts w:ascii="Arial" w:eastAsia="Arial" w:hAnsi="Arial" w:cs="Arial"/>
          <w:color w:val="000000"/>
          <w:sz w:val="20"/>
        </w:rPr>
        <w:t>Frustrated by the Executive's actions, the full Committee met on J</w:t>
      </w:r>
      <w:r>
        <w:rPr>
          <w:rFonts w:ascii="Arial" w:eastAsia="Arial" w:hAnsi="Arial" w:cs="Arial"/>
          <w:color w:val="000000"/>
          <w:sz w:val="20"/>
        </w:rPr>
        <w:t xml:space="preserve">uly 25, 2007 and adopted a resolution "recommending that the House of Representatives find that former White House Counsel Harriet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White House Chief of Staff Joshua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be cited for contempt of Congress for refusal to comply with subpoenas iss</w:t>
      </w:r>
      <w:r>
        <w:rPr>
          <w:rFonts w:ascii="Arial" w:eastAsia="Arial" w:hAnsi="Arial" w:cs="Arial"/>
          <w:color w:val="000000"/>
          <w:sz w:val="20"/>
        </w:rPr>
        <w:t xml:space="preserve">ued by the Committee." </w:t>
      </w:r>
      <w:r>
        <w:rPr>
          <w:rFonts w:ascii="Arial" w:eastAsia="Arial" w:hAnsi="Arial" w:cs="Arial"/>
          <w:color w:val="000000"/>
          <w:sz w:val="20"/>
          <w:u w:val="single"/>
        </w:rPr>
        <w:t>See</w:t>
      </w:r>
      <w:r>
        <w:rPr>
          <w:rFonts w:ascii="Arial" w:eastAsia="Arial" w:hAnsi="Arial" w:cs="Arial"/>
          <w:color w:val="000000"/>
          <w:sz w:val="20"/>
        </w:rPr>
        <w:t xml:space="preserve"> 153 Cong. Rec. D1051-01 (2007). Chairman Conyers provided Mr. Fielding with a copy of the Committee's report in the hope that it might prompt the White House voluntarily to change its position. </w:t>
      </w:r>
      <w:r>
        <w:rPr>
          <w:rFonts w:ascii="Arial" w:eastAsia="Arial" w:hAnsi="Arial" w:cs="Arial"/>
          <w:color w:val="000000"/>
          <w:sz w:val="20"/>
          <w:u w:val="single"/>
        </w:rPr>
        <w:t>See</w:t>
      </w:r>
      <w:r>
        <w:rPr>
          <w:rFonts w:ascii="Arial" w:eastAsia="Arial" w:hAnsi="Arial" w:cs="Arial"/>
          <w:color w:val="000000"/>
          <w:sz w:val="20"/>
        </w:rPr>
        <w:t xml:space="preserve"> Pl.'s Stmt. of Facts P 52. He r</w:t>
      </w:r>
      <w:r>
        <w:rPr>
          <w:rFonts w:ascii="Arial" w:eastAsia="Arial" w:hAnsi="Arial" w:cs="Arial"/>
          <w:color w:val="000000"/>
          <w:sz w:val="20"/>
        </w:rPr>
        <w:t xml:space="preserve">eceived no response. So, on November 5, 2007, the Committee filed its report with the full House of Representatives. </w:t>
      </w:r>
      <w:r>
        <w:rPr>
          <w:rFonts w:ascii="Arial" w:eastAsia="Arial" w:hAnsi="Arial" w:cs="Arial"/>
          <w:color w:val="000000"/>
          <w:sz w:val="20"/>
          <w:u w:val="single"/>
        </w:rPr>
        <w:t>Id.</w:t>
      </w:r>
      <w:r>
        <w:rPr>
          <w:rFonts w:ascii="Arial" w:eastAsia="Arial" w:hAnsi="Arial" w:cs="Arial"/>
          <w:color w:val="000000"/>
          <w:sz w:val="20"/>
        </w:rPr>
        <w:t xml:space="preserve"> P 54. Once again, Chairman Conyers wrote to Mr. Fielding to inform him of that development and to reiterate that the Committee still ho</w:t>
      </w:r>
      <w:r>
        <w:rPr>
          <w:rFonts w:ascii="Arial" w:eastAsia="Arial" w:hAnsi="Arial" w:cs="Arial"/>
          <w:color w:val="000000"/>
          <w:sz w:val="20"/>
        </w:rPr>
        <w:t xml:space="preserve">ped "to resolve the issue on a cooperative basis"; Chairman Conyers even included "a proposal for resolving the dispute." </w:t>
      </w:r>
      <w:r>
        <w:rPr>
          <w:rFonts w:ascii="Arial" w:eastAsia="Arial" w:hAnsi="Arial" w:cs="Arial"/>
          <w:color w:val="000000"/>
          <w:sz w:val="20"/>
          <w:u w:val="single"/>
        </w:rPr>
        <w:t>Id.</w:t>
      </w:r>
      <w:r>
        <w:rPr>
          <w:rFonts w:ascii="Arial" w:eastAsia="Arial" w:hAnsi="Arial" w:cs="Arial"/>
          <w:color w:val="000000"/>
          <w:sz w:val="20"/>
        </w:rPr>
        <w:t xml:space="preserve"> P 55. This </w:t>
      </w:r>
      <w:r>
        <w:rPr>
          <w:rFonts w:ascii="Arial" w:eastAsia="Arial" w:hAnsi="Arial" w:cs="Arial"/>
          <w:b/>
          <w:color w:val="000000"/>
          <w:sz w:val="20"/>
        </w:rPr>
        <w:t> [**26] </w:t>
      </w:r>
      <w:r>
        <w:rPr>
          <w:rFonts w:ascii="Arial" w:eastAsia="Arial" w:hAnsi="Arial" w:cs="Arial"/>
          <w:color w:val="000000"/>
          <w:sz w:val="20"/>
        </w:rPr>
        <w:t xml:space="preserve">time, Mr. Fielding responded by rejecting Chairman Conyers's offer, explicitly noting that "[w]e are therefore </w:t>
      </w:r>
      <w:r>
        <w:rPr>
          <w:rFonts w:ascii="Arial" w:eastAsia="Arial" w:hAnsi="Arial" w:cs="Arial"/>
          <w:color w:val="000000"/>
          <w:sz w:val="20"/>
        </w:rPr>
        <w:t xml:space="preserve">at a most regrettable impasse." Pl.'s Mot. Ex. 34. He urged the Committee to "reconsider its proposed actions" and to accept the President's initial proposal. </w:t>
      </w:r>
      <w:r>
        <w:rPr>
          <w:rFonts w:ascii="Arial" w:eastAsia="Arial" w:hAnsi="Arial" w:cs="Arial"/>
          <w:color w:val="000000"/>
          <w:sz w:val="20"/>
          <w:u w:val="single"/>
        </w:rPr>
        <w:t>Id.</w:t>
      </w:r>
    </w:p>
    <w:p w:rsidR="00911C93" w:rsidRDefault="001135ED">
      <w:pPr>
        <w:widowControl w:val="0"/>
        <w:spacing w:before="200" w:line="260" w:lineRule="atLeast"/>
        <w:jc w:val="both"/>
      </w:pPr>
      <w:bookmarkStart w:id="122" w:name="Bookmark_para_32"/>
      <w:bookmarkEnd w:id="122"/>
      <w:r>
        <w:rPr>
          <w:rFonts w:ascii="Arial" w:eastAsia="Arial" w:hAnsi="Arial" w:cs="Arial"/>
          <w:color w:val="000000"/>
          <w:sz w:val="20"/>
        </w:rPr>
        <w:t xml:space="preserve">With no negotiated solution in sight, the full House of Representatives voted to hold Ms. </w:t>
      </w:r>
      <w:proofErr w:type="spellStart"/>
      <w:r>
        <w:rPr>
          <w:rFonts w:ascii="Arial" w:eastAsia="Arial" w:hAnsi="Arial" w:cs="Arial"/>
          <w:color w:val="000000"/>
          <w:sz w:val="20"/>
        </w:rPr>
        <w:t>Mie</w:t>
      </w:r>
      <w:r>
        <w:rPr>
          <w:rFonts w:ascii="Arial" w:eastAsia="Arial" w:hAnsi="Arial" w:cs="Arial"/>
          <w:color w:val="000000"/>
          <w:sz w:val="20"/>
        </w:rPr>
        <w:t>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in contempt of Congress on February 14, 2008 by a vote of 223-32. Pl.'s Stmt. of Facts P 57. </w:t>
      </w:r>
      <w:r>
        <w:rPr>
          <w:rFonts w:ascii="Arial" w:eastAsia="Arial" w:hAnsi="Arial" w:cs="Arial"/>
          <w:vertAlign w:val="superscript"/>
        </w:rPr>
        <w:footnoteReference w:customMarkFollows="1" w:id="5"/>
        <w:t>5</w:t>
      </w:r>
      <w:r>
        <w:rPr>
          <w:rFonts w:ascii="Arial" w:eastAsia="Arial" w:hAnsi="Arial" w:cs="Arial"/>
          <w:color w:val="000000"/>
          <w:sz w:val="20"/>
        </w:rPr>
        <w:t xml:space="preserve"> The House also passed three accompanying resolutions -- H. Res. 979, 980, and 982 -- that were meant to guide the next steps in the process. Resolution 979, for instance, provided that the Speaker of the House shall certify a copy of the Contempt Report "</w:t>
      </w:r>
      <w:r>
        <w:rPr>
          <w:rFonts w:ascii="Arial" w:eastAsia="Arial" w:hAnsi="Arial" w:cs="Arial"/>
          <w:color w:val="000000"/>
          <w:sz w:val="20"/>
        </w:rPr>
        <w:t xml:space="preserve">to the U.S. Attorney for the District of Columbia, 'to the end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be proceeded against in the manner and form provided by law.'" Pl.'s </w:t>
      </w:r>
      <w:proofErr w:type="spellStart"/>
      <w:r>
        <w:rPr>
          <w:rFonts w:ascii="Arial" w:eastAsia="Arial" w:hAnsi="Arial" w:cs="Arial"/>
          <w:color w:val="000000"/>
          <w:sz w:val="20"/>
        </w:rPr>
        <w:t>Stmt</w:t>
      </w:r>
      <w:proofErr w:type="spellEnd"/>
      <w:r>
        <w:rPr>
          <w:rFonts w:ascii="Arial" w:eastAsia="Arial" w:hAnsi="Arial" w:cs="Arial"/>
          <w:color w:val="000000"/>
          <w:sz w:val="20"/>
        </w:rPr>
        <w:t xml:space="preserve"> of Facts P 58 (quoting H. Res. 979, 110th Cong. (Feb. 14, 2008)). It also provided analogous treatment f</w:t>
      </w:r>
      <w:r>
        <w:rPr>
          <w:rFonts w:ascii="Arial" w:eastAsia="Arial" w:hAnsi="Arial" w:cs="Arial"/>
          <w:color w:val="000000"/>
          <w:sz w:val="20"/>
        </w:rPr>
        <w:t xml:space="preserve">or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Resolution 980 authorized Chairman Conyers to initiate a civil action in federal court to seek declaratory and injunctive relief "affirming the duty of any individual to comply with any subpoena." </w:t>
      </w:r>
      <w:r>
        <w:rPr>
          <w:rFonts w:ascii="Arial" w:eastAsia="Arial" w:hAnsi="Arial" w:cs="Arial"/>
          <w:b/>
          <w:color w:val="000000"/>
          <w:sz w:val="20"/>
        </w:rPr>
        <w:t> [**27] </w:t>
      </w:r>
      <w:r>
        <w:rPr>
          <w:rFonts w:ascii="Arial" w:eastAsia="Arial" w:hAnsi="Arial" w:cs="Arial"/>
          <w:color w:val="000000"/>
          <w:sz w:val="20"/>
          <w:u w:val="single"/>
        </w:rPr>
        <w:t>Id.</w:t>
      </w:r>
      <w:r>
        <w:rPr>
          <w:rFonts w:ascii="Arial" w:eastAsia="Arial" w:hAnsi="Arial" w:cs="Arial"/>
          <w:color w:val="000000"/>
          <w:sz w:val="20"/>
        </w:rPr>
        <w:t xml:space="preserve"> P 59 (quoting H. Res. 980, 110th</w:t>
      </w:r>
      <w:r>
        <w:rPr>
          <w:rFonts w:ascii="Arial" w:eastAsia="Arial" w:hAnsi="Arial" w:cs="Arial"/>
          <w:color w:val="000000"/>
          <w:sz w:val="20"/>
        </w:rPr>
        <w:t xml:space="preserve"> Cong. (Feb. 14, 2008)). </w:t>
      </w:r>
      <w:r>
        <w:rPr>
          <w:rFonts w:ascii="Arial" w:eastAsia="Arial" w:hAnsi="Arial" w:cs="Arial"/>
          <w:vertAlign w:val="superscript"/>
        </w:rPr>
        <w:footnoteReference w:customMarkFollows="1" w:id="6"/>
        <w:t>6</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125" w:name="Bookmark_para_33"/>
      <w:bookmarkEnd w:id="125"/>
      <w:r>
        <w:rPr>
          <w:rFonts w:ascii="Arial" w:eastAsia="Arial" w:hAnsi="Arial" w:cs="Arial"/>
          <w:color w:val="000000"/>
          <w:sz w:val="20"/>
        </w:rPr>
        <w:t xml:space="preserve">On February 28, 2008, Speaker of the House Nancy Pelosi certified the Contempt Report to Jeffrey A. Taylor, U.S. Attorney for the District of Columbia. </w:t>
      </w:r>
      <w:r>
        <w:rPr>
          <w:rFonts w:ascii="Arial" w:eastAsia="Arial" w:hAnsi="Arial" w:cs="Arial"/>
          <w:color w:val="000000"/>
          <w:sz w:val="20"/>
          <w:u w:val="single"/>
        </w:rPr>
        <w:t>Id.</w:t>
      </w:r>
      <w:r>
        <w:rPr>
          <w:rFonts w:ascii="Arial" w:eastAsia="Arial" w:hAnsi="Arial" w:cs="Arial"/>
          <w:color w:val="000000"/>
          <w:sz w:val="20"/>
        </w:rPr>
        <w:t xml:space="preserve"> P </w:t>
      </w:r>
      <w:r>
        <w:rPr>
          <w:rFonts w:ascii="Arial" w:eastAsia="Arial" w:hAnsi="Arial" w:cs="Arial"/>
          <w:color w:val="000000"/>
          <w:sz w:val="20"/>
        </w:rPr>
        <w:lastRenderedPageBreak/>
        <w:t xml:space="preserve">60. Pursuant to the terms of </w:t>
      </w:r>
      <w:hyperlink r:id="rId54" w:history="1">
        <w:r>
          <w:rPr>
            <w:rFonts w:ascii="Arial" w:eastAsia="Arial" w:hAnsi="Arial" w:cs="Arial"/>
            <w:i/>
            <w:color w:val="0077CC"/>
            <w:sz w:val="20"/>
            <w:u w:val="single"/>
          </w:rPr>
          <w:t>2 U.S.C. §§ 192</w:t>
        </w:r>
      </w:hyperlink>
      <w:r>
        <w:rPr>
          <w:rFonts w:ascii="Arial" w:eastAsia="Arial" w:hAnsi="Arial" w:cs="Arial"/>
          <w:color w:val="000000"/>
          <w:sz w:val="20"/>
        </w:rPr>
        <w:t xml:space="preserve"> and </w:t>
      </w:r>
      <w:hyperlink r:id="rId55" w:history="1">
        <w:r>
          <w:rPr>
            <w:rFonts w:ascii="Arial" w:eastAsia="Arial" w:hAnsi="Arial" w:cs="Arial"/>
            <w:i/>
            <w:color w:val="0077CC"/>
            <w:sz w:val="20"/>
            <w:u w:val="single"/>
          </w:rPr>
          <w:t>194</w:t>
        </w:r>
      </w:hyperlink>
      <w:r>
        <w:rPr>
          <w:rFonts w:ascii="Arial" w:eastAsia="Arial" w:hAnsi="Arial" w:cs="Arial"/>
          <w:color w:val="000000"/>
          <w:sz w:val="20"/>
        </w:rPr>
        <w:t xml:space="preserve">, Mr. Taylor was directed to present the contempt charges against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to a grand jury. </w:t>
      </w:r>
      <w:r>
        <w:rPr>
          <w:rFonts w:ascii="Arial" w:eastAsia="Arial" w:hAnsi="Arial" w:cs="Arial"/>
          <w:color w:val="000000"/>
          <w:sz w:val="20"/>
          <w:u w:val="single"/>
        </w:rPr>
        <w:t>See</w:t>
      </w:r>
      <w:r>
        <w:rPr>
          <w:rFonts w:ascii="Arial" w:eastAsia="Arial" w:hAnsi="Arial" w:cs="Arial"/>
          <w:color w:val="000000"/>
          <w:sz w:val="20"/>
        </w:rPr>
        <w:t xml:space="preserve"> </w:t>
      </w:r>
      <w:hyperlink r:id="rId56" w:history="1">
        <w:r>
          <w:rPr>
            <w:rFonts w:ascii="Arial" w:eastAsia="Arial" w:hAnsi="Arial" w:cs="Arial"/>
            <w:i/>
            <w:color w:val="0077CC"/>
            <w:sz w:val="20"/>
            <w:u w:val="single"/>
          </w:rPr>
          <w:t>2 U.S.C. § 194</w:t>
        </w:r>
      </w:hyperlink>
      <w:r>
        <w:rPr>
          <w:rFonts w:ascii="Arial" w:eastAsia="Arial" w:hAnsi="Arial" w:cs="Arial"/>
          <w:color w:val="000000"/>
          <w:sz w:val="20"/>
        </w:rPr>
        <w:t>. On that same day, Speaker Pelosi wrote to Attorney General Michael B. Mukasey. Pl.'s Stmt. of Facts P 62. The Attorney General had previously indicated that he would not permit Mr. Taylor to bring the contempt citations before</w:t>
      </w:r>
      <w:r>
        <w:rPr>
          <w:rFonts w:ascii="Arial" w:eastAsia="Arial" w:hAnsi="Arial" w:cs="Arial"/>
          <w:color w:val="000000"/>
          <w:sz w:val="20"/>
        </w:rPr>
        <w:t xml:space="preserve"> a grand jury, and Speaker Pelosi "urged him to reconsider his position." </w:t>
      </w:r>
      <w:r>
        <w:rPr>
          <w:rFonts w:ascii="Arial" w:eastAsia="Arial" w:hAnsi="Arial" w:cs="Arial"/>
          <w:color w:val="000000"/>
          <w:sz w:val="20"/>
          <w:u w:val="single"/>
        </w:rPr>
        <w:t>Id.</w:t>
      </w:r>
      <w:r>
        <w:rPr>
          <w:rFonts w:ascii="Arial" w:eastAsia="Arial" w:hAnsi="Arial" w:cs="Arial"/>
          <w:color w:val="000000"/>
          <w:sz w:val="20"/>
        </w:rPr>
        <w:t xml:space="preserve"> The next day, however, the Attorney General responded that because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were acting pursuant to the direct orders of the President, "the Department has determ</w:t>
      </w:r>
      <w:r>
        <w:rPr>
          <w:rFonts w:ascii="Arial" w:eastAsia="Arial" w:hAnsi="Arial" w:cs="Arial"/>
          <w:color w:val="000000"/>
          <w:sz w:val="20"/>
        </w:rPr>
        <w:t xml:space="preserve">ined that non-compliance . . . with the Judiciary Committee </w:t>
      </w:r>
      <w:r>
        <w:rPr>
          <w:rFonts w:ascii="Arial" w:eastAsia="Arial" w:hAnsi="Arial" w:cs="Arial"/>
          <w:b/>
          <w:color w:val="000000"/>
          <w:sz w:val="20"/>
        </w:rPr>
        <w:t> [*64] </w:t>
      </w:r>
      <w:r>
        <w:rPr>
          <w:rFonts w:ascii="Arial" w:eastAsia="Arial" w:hAnsi="Arial" w:cs="Arial"/>
          <w:color w:val="000000"/>
          <w:sz w:val="20"/>
        </w:rPr>
        <w:t xml:space="preserve"> subpoenas did not constitute a crime, and therefore the Department will not bring the congressional contempt citations </w:t>
      </w:r>
      <w:r>
        <w:rPr>
          <w:rFonts w:ascii="Arial" w:eastAsia="Arial" w:hAnsi="Arial" w:cs="Arial"/>
          <w:b/>
          <w:color w:val="000000"/>
          <w:sz w:val="20"/>
        </w:rPr>
        <w:t> [**28] </w:t>
      </w:r>
      <w:r>
        <w:rPr>
          <w:rFonts w:ascii="Arial" w:eastAsia="Arial" w:hAnsi="Arial" w:cs="Arial"/>
          <w:color w:val="000000"/>
          <w:sz w:val="20"/>
        </w:rPr>
        <w:t>before a grand jury or take any other action to prosecute Mr.</w:t>
      </w:r>
      <w:r>
        <w:rPr>
          <w:rFonts w:ascii="Arial" w:eastAsia="Arial" w:hAnsi="Arial" w:cs="Arial"/>
          <w:color w:val="000000"/>
          <w:sz w:val="20"/>
        </w:rPr>
        <w:t xml:space="preserve">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or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Pl.'s Mot. Ex. 40. With criminal enforcement of its subpoenas foreclosed, the Committee -- invoking Resolution 980 -- filed this action seeking a declaratory judgment and other injunctive relief. </w:t>
      </w:r>
      <w:r>
        <w:rPr>
          <w:rFonts w:ascii="Arial" w:eastAsia="Arial" w:hAnsi="Arial" w:cs="Arial"/>
          <w:color w:val="000000"/>
          <w:sz w:val="20"/>
          <w:u w:val="single"/>
        </w:rPr>
        <w:t>See</w:t>
      </w:r>
      <w:r>
        <w:rPr>
          <w:rFonts w:ascii="Arial" w:eastAsia="Arial" w:hAnsi="Arial" w:cs="Arial"/>
          <w:color w:val="000000"/>
          <w:sz w:val="20"/>
        </w:rPr>
        <w:t xml:space="preserve"> Pl.'s Mot. at 14.</w:t>
      </w:r>
    </w:p>
    <w:p w:rsidR="00911C93" w:rsidRDefault="001135ED">
      <w:pPr>
        <w:widowControl w:val="0"/>
        <w:spacing w:before="200" w:line="260" w:lineRule="atLeast"/>
        <w:jc w:val="both"/>
      </w:pPr>
      <w:bookmarkStart w:id="126" w:name="Bookmark_para_34"/>
      <w:bookmarkEnd w:id="126"/>
      <w:r>
        <w:rPr>
          <w:rFonts w:ascii="Arial" w:eastAsia="Arial" w:hAnsi="Arial" w:cs="Arial"/>
          <w:color w:val="000000"/>
          <w:sz w:val="20"/>
        </w:rPr>
        <w:t xml:space="preserve">The undisputed </w:t>
      </w:r>
      <w:r>
        <w:rPr>
          <w:rFonts w:ascii="Arial" w:eastAsia="Arial" w:hAnsi="Arial" w:cs="Arial"/>
          <w:color w:val="000000"/>
          <w:sz w:val="20"/>
        </w:rPr>
        <w:t xml:space="preserve">factual record, then, establishes the following. Notwithstanding a prolonged period of negotiation, </w:t>
      </w:r>
      <w:r>
        <w:rPr>
          <w:rFonts w:ascii="Arial" w:eastAsia="Arial" w:hAnsi="Arial" w:cs="Arial"/>
          <w:vertAlign w:val="superscript"/>
        </w:rPr>
        <w:footnoteReference w:customMarkFollows="1" w:id="7"/>
        <w:t>7</w:t>
      </w:r>
      <w:r>
        <w:rPr>
          <w:rFonts w:ascii="Arial" w:eastAsia="Arial" w:hAnsi="Arial" w:cs="Arial"/>
          <w:color w:val="000000"/>
          <w:sz w:val="20"/>
        </w:rPr>
        <w:t xml:space="preserve"> the parties reached a self-declared impasse with respect to the document production and testimony at issue here. Faced with that reality, the full House o</w:t>
      </w:r>
      <w:r>
        <w:rPr>
          <w:rFonts w:ascii="Arial" w:eastAsia="Arial" w:hAnsi="Arial" w:cs="Arial"/>
          <w:color w:val="000000"/>
          <w:sz w:val="20"/>
        </w:rPr>
        <w:t xml:space="preserve">f Representatives voted to hold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in contempt of Congress and certified the Contempt Report to the U.S. Attorney for the District of Columbia to pursue criminal enforcement of the contempt citations. The Attorney General then directe</w:t>
      </w:r>
      <w:r>
        <w:rPr>
          <w:rFonts w:ascii="Arial" w:eastAsia="Arial" w:hAnsi="Arial" w:cs="Arial"/>
          <w:color w:val="000000"/>
          <w:sz w:val="20"/>
        </w:rPr>
        <w:t xml:space="preserve">d the U.S. Attorney not to proceed against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The Committee, then, filed this suit seeking civil enforcement of its subpoena authority by way of declaratory and injunctive relief. </w:t>
      </w:r>
    </w:p>
    <w:p w:rsidR="00911C93" w:rsidRDefault="001135ED">
      <w:pPr>
        <w:widowControl w:val="0"/>
        <w:spacing w:before="200" w:line="260" w:lineRule="atLeast"/>
        <w:jc w:val="both"/>
      </w:pPr>
      <w:bookmarkStart w:id="128" w:name="Bookmark_para_35"/>
      <w:bookmarkEnd w:id="128"/>
      <w:r>
        <w:rPr>
          <w:rFonts w:ascii="Arial" w:eastAsia="Arial" w:hAnsi="Arial" w:cs="Arial"/>
          <w:color w:val="000000"/>
          <w:sz w:val="20"/>
        </w:rPr>
        <w:t xml:space="preserve">The only real factual "dispute" here is which party </w:t>
      </w:r>
      <w:r>
        <w:rPr>
          <w:rFonts w:ascii="Arial" w:eastAsia="Arial" w:hAnsi="Arial" w:cs="Arial"/>
          <w:color w:val="000000"/>
          <w:sz w:val="20"/>
        </w:rPr>
        <w:t>is responsible for the impasse. Unsurprisingly, each side blames the other. The Committee contends that the Executive proposed an untenable "take it or leave it" offer that would have significantly curtailed the Committee's capacity to perform its oversigh</w:t>
      </w:r>
      <w:r>
        <w:rPr>
          <w:rFonts w:ascii="Arial" w:eastAsia="Arial" w:hAnsi="Arial" w:cs="Arial"/>
          <w:color w:val="000000"/>
          <w:sz w:val="20"/>
        </w:rPr>
        <w:t xml:space="preserve">t duties, and then would not budge from its initial position. The Executive insists that the Committee's proposals "have been substantially the same and one-sided: they </w:t>
      </w:r>
      <w:r>
        <w:rPr>
          <w:rFonts w:ascii="Arial" w:eastAsia="Arial" w:hAnsi="Arial" w:cs="Arial"/>
          <w:color w:val="000000"/>
          <w:sz w:val="20"/>
        </w:rPr>
        <w:t>propose accommodations on the part of the White House without signaling any willingness</w:t>
      </w:r>
      <w:r>
        <w:rPr>
          <w:rFonts w:ascii="Arial" w:eastAsia="Arial" w:hAnsi="Arial" w:cs="Arial"/>
          <w:color w:val="000000"/>
          <w:sz w:val="20"/>
        </w:rPr>
        <w:t xml:space="preserve"> on the part of the Committee to accommodate itself to the Presidential interests at stake." Pl.'s Mot. Ex. 34. Hence, it is the Committee (in the Executive's view) that has stonewalled the accommodation process by pressing unreasonable demands that, if ac</w:t>
      </w:r>
      <w:r>
        <w:rPr>
          <w:rFonts w:ascii="Arial" w:eastAsia="Arial" w:hAnsi="Arial" w:cs="Arial"/>
          <w:color w:val="000000"/>
          <w:sz w:val="20"/>
        </w:rPr>
        <w:t xml:space="preserve">cepted, would amount to "incremental Executive Branch abandonment of [the President's] constitutional obligations." </w:t>
      </w:r>
      <w:r>
        <w:rPr>
          <w:rFonts w:ascii="Arial" w:eastAsia="Arial" w:hAnsi="Arial" w:cs="Arial"/>
          <w:color w:val="000000"/>
          <w:sz w:val="20"/>
          <w:u w:val="single"/>
        </w:rPr>
        <w:t>Id.</w:t>
      </w:r>
      <w:r>
        <w:rPr>
          <w:rFonts w:ascii="Arial" w:eastAsia="Arial" w:hAnsi="Arial" w:cs="Arial"/>
          <w:color w:val="000000"/>
          <w:sz w:val="20"/>
        </w:rPr>
        <w:t xml:space="preserve"> Although it is relevant that the political branches have reached an impasse, it is not important to assign blame for purposes of the mot</w:t>
      </w:r>
      <w:r>
        <w:rPr>
          <w:rFonts w:ascii="Arial" w:eastAsia="Arial" w:hAnsi="Arial" w:cs="Arial"/>
          <w:color w:val="000000"/>
          <w:sz w:val="20"/>
        </w:rPr>
        <w:t>ions now before the Court.</w:t>
      </w:r>
    </w:p>
    <w:p w:rsidR="00911C93" w:rsidRDefault="001135ED">
      <w:pPr>
        <w:widowControl w:val="0"/>
        <w:spacing w:before="240" w:line="260" w:lineRule="atLeast"/>
      </w:pPr>
      <w:r>
        <w:br/>
      </w:r>
      <w:r>
        <w:rPr>
          <w:rFonts w:ascii="Arial" w:eastAsia="Arial" w:hAnsi="Arial" w:cs="Arial"/>
          <w:b/>
          <w:color w:val="000000"/>
          <w:sz w:val="20"/>
          <w:u w:val="single"/>
        </w:rPr>
        <w:t>DISCUSSION</w:t>
      </w:r>
    </w:p>
    <w:p w:rsidR="00911C93" w:rsidRDefault="001135ED">
      <w:pPr>
        <w:widowControl w:val="0"/>
        <w:spacing w:before="240" w:line="260" w:lineRule="atLeast"/>
        <w:jc w:val="both"/>
      </w:pPr>
      <w:bookmarkStart w:id="129" w:name="Bookmark_para_36"/>
      <w:bookmarkEnd w:id="129"/>
      <w:r>
        <w:rPr>
          <w:rFonts w:ascii="Arial" w:eastAsia="Arial" w:hAnsi="Arial" w:cs="Arial"/>
          <w:color w:val="000000"/>
          <w:sz w:val="20"/>
        </w:rPr>
        <w:t xml:space="preserve">Because the Executive's </w:t>
      </w:r>
      <w:r>
        <w:rPr>
          <w:rFonts w:ascii="Arial" w:eastAsia="Arial" w:hAnsi="Arial" w:cs="Arial"/>
          <w:b/>
          <w:color w:val="000000"/>
          <w:sz w:val="20"/>
        </w:rPr>
        <w:t> [**30] </w:t>
      </w:r>
      <w:r>
        <w:rPr>
          <w:rFonts w:ascii="Arial" w:eastAsia="Arial" w:hAnsi="Arial" w:cs="Arial"/>
          <w:color w:val="000000"/>
          <w:sz w:val="20"/>
        </w:rPr>
        <w:t xml:space="preserve">motion to dismiss raises threshold issues that may preclude the need to reach the merits of the Committee's claims, the Court will address its motion first. There is one preliminary matter to discuss briefly however. </w:t>
      </w:r>
      <w:bookmarkStart w:id="130" w:name="Bookmark_I4T94V1X0K1MNJ2160000400"/>
      <w:bookmarkEnd w:id="130"/>
      <w:r>
        <w:rPr>
          <w:rFonts w:ascii="Arial" w:eastAsia="Arial" w:hAnsi="Arial" w:cs="Arial"/>
          <w:color w:val="000000"/>
          <w:sz w:val="20"/>
        </w:rPr>
        <w:t>Both sides concede, and the Court agree</w:t>
      </w:r>
      <w:r>
        <w:rPr>
          <w:rFonts w:ascii="Arial" w:eastAsia="Arial" w:hAnsi="Arial" w:cs="Arial"/>
          <w:color w:val="000000"/>
          <w:sz w:val="20"/>
        </w:rPr>
        <w:t xml:space="preserve">s, that </w:t>
      </w:r>
      <w:r>
        <w:rPr>
          <w:rFonts w:ascii="Arial" w:eastAsia="Arial" w:hAnsi="Arial" w:cs="Arial"/>
          <w:i/>
          <w:color w:val="000000"/>
          <w:sz w:val="20"/>
        </w:rPr>
        <w:t>28 U.S.C. § 1331</w:t>
      </w:r>
      <w:r>
        <w:rPr>
          <w:rFonts w:ascii="Arial" w:eastAsia="Arial" w:hAnsi="Arial" w:cs="Arial"/>
          <w:color w:val="000000"/>
          <w:sz w:val="20"/>
        </w:rPr>
        <w:t xml:space="preserve"> provides subject matter jurisdiction over this lawsuit.</w:t>
      </w:r>
      <w:bookmarkStart w:id="131" w:name="Bookmark_I4T94V1X0K1MNJ2320000400"/>
      <w:bookmarkEnd w:id="131"/>
      <w:r>
        <w:rPr>
          <w:rFonts w:ascii="Arial" w:eastAsia="Arial" w:hAnsi="Arial" w:cs="Arial"/>
          <w:color w:val="000000"/>
          <w:sz w:val="20"/>
        </w:rPr>
        <w:t xml:space="preserve"> </w:t>
      </w:r>
      <w:r>
        <w:rPr>
          <w:rFonts w:ascii="Arial" w:eastAsia="Arial" w:hAnsi="Arial" w:cs="Arial"/>
          <w:vertAlign w:val="superscript"/>
        </w:rPr>
        <w:footnoteReference w:customMarkFollows="1" w:id="8"/>
        <w:t>8</w:t>
      </w:r>
      <w:r>
        <w:rPr>
          <w:rFonts w:ascii="Arial" w:eastAsia="Arial" w:hAnsi="Arial" w:cs="Arial"/>
          <w:color w:val="000000"/>
          <w:sz w:val="20"/>
        </w:rPr>
        <w:t xml:space="preserve"> Because this dispute concerns an allegation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failed to comply with duly issued congressional subpoenas, and such subpoena power derives implicit</w:t>
      </w:r>
      <w:r>
        <w:rPr>
          <w:rFonts w:ascii="Arial" w:eastAsia="Arial" w:hAnsi="Arial" w:cs="Arial"/>
          <w:color w:val="000000"/>
          <w:sz w:val="20"/>
        </w:rPr>
        <w:t xml:space="preserve">ly from Article I of the Constitution, this case arises under the Constitution for purposes of </w:t>
      </w:r>
      <w:r>
        <w:rPr>
          <w:rFonts w:ascii="Arial" w:eastAsia="Arial" w:hAnsi="Arial" w:cs="Arial"/>
          <w:i/>
          <w:color w:val="000000"/>
          <w:sz w:val="20"/>
        </w:rPr>
        <w:t>§ 1331</w:t>
      </w:r>
      <w:r>
        <w:rPr>
          <w:rFonts w:ascii="Arial" w:eastAsia="Arial" w:hAnsi="Arial" w:cs="Arial"/>
          <w:color w:val="000000"/>
          <w:sz w:val="20"/>
        </w:rPr>
        <w:t xml:space="preserve">. </w:t>
      </w:r>
      <w:bookmarkStart w:id="133" w:name="Bookmark_I5Y90439XB3000VXW2D00623"/>
      <w:bookmarkStart w:id="134" w:name="Bookmark_I4T94V1X0K1MNJ2340000400"/>
      <w:bookmarkEnd w:id="133"/>
      <w:bookmarkEnd w:id="134"/>
      <w:r>
        <w:rPr>
          <w:rFonts w:ascii="Arial" w:eastAsia="Arial" w:hAnsi="Arial" w:cs="Arial"/>
          <w:color w:val="000000"/>
          <w:sz w:val="20"/>
        </w:rPr>
        <w:t xml:space="preserve">In </w:t>
      </w:r>
      <w:bookmarkStart w:id="135" w:name="Bookmark_I4T94V1X0K1MNJ2150000400"/>
      <w:bookmarkEnd w:id="135"/>
      <w:r>
        <w:fldChar w:fldCharType="begin"/>
      </w:r>
      <w:r>
        <w:instrText xml:space="preserve"> HYPERLINK "https://advance.lexis.com/api/document?collection=cases&amp;id=urn:contentItem:3S4V-J500-003B-31DH-00000-00&amp;context=" </w:instrText>
      </w:r>
      <w:r>
        <w:fldChar w:fldCharType="separate"/>
      </w:r>
      <w:r>
        <w:rPr>
          <w:rFonts w:ascii="Arial" w:eastAsia="Arial" w:hAnsi="Arial" w:cs="Arial"/>
          <w:i/>
          <w:color w:val="0077CC"/>
          <w:sz w:val="20"/>
          <w:u w:val="single"/>
        </w:rPr>
        <w:t>Senate Select Comm. o</w:t>
      </w:r>
      <w:r>
        <w:rPr>
          <w:rFonts w:ascii="Arial" w:eastAsia="Arial" w:hAnsi="Arial" w:cs="Arial"/>
          <w:i/>
          <w:color w:val="0077CC"/>
          <w:sz w:val="20"/>
          <w:u w:val="single"/>
        </w:rPr>
        <w:t>n Presidential Campaign Activities v. Nixon,</w:t>
      </w:r>
      <w:r>
        <w:rPr>
          <w:rFonts w:ascii="Arial" w:eastAsia="Arial" w:hAnsi="Arial" w:cs="Arial"/>
          <w:i/>
          <w:color w:val="0077CC"/>
          <w:sz w:val="20"/>
          <w:u w:val="single"/>
        </w:rPr>
        <w:fldChar w:fldCharType="end"/>
      </w:r>
      <w:hyperlink r:id="rId57" w:history="1">
        <w:r>
          <w:rPr>
            <w:rFonts w:ascii="Arial" w:eastAsia="Arial" w:hAnsi="Arial" w:cs="Arial"/>
            <w:i/>
            <w:color w:val="0077CC"/>
            <w:sz w:val="20"/>
            <w:u w:val="single"/>
          </w:rPr>
          <w:t xml:space="preserve"> 366 F. Supp. 51 (D.D.C. 1973)</w:t>
        </w:r>
      </w:hyperlink>
      <w:r>
        <w:rPr>
          <w:rFonts w:ascii="Arial" w:eastAsia="Arial" w:hAnsi="Arial" w:cs="Arial"/>
          <w:color w:val="000000"/>
          <w:sz w:val="20"/>
        </w:rPr>
        <w:t xml:space="preserve"> ("</w:t>
      </w:r>
      <w:r>
        <w:rPr>
          <w:rFonts w:ascii="Arial" w:eastAsia="Arial" w:hAnsi="Arial" w:cs="Arial"/>
          <w:color w:val="000000"/>
          <w:sz w:val="20"/>
          <w:u w:val="single"/>
        </w:rPr>
        <w:t>Senate Select Comm. I</w:t>
      </w:r>
      <w:r>
        <w:rPr>
          <w:rFonts w:ascii="Arial" w:eastAsia="Arial" w:hAnsi="Arial" w:cs="Arial"/>
          <w:color w:val="000000"/>
          <w:sz w:val="20"/>
        </w:rPr>
        <w:t xml:space="preserve">"), the court indicated that </w:t>
      </w:r>
      <w:r>
        <w:rPr>
          <w:rFonts w:ascii="Arial" w:eastAsia="Arial" w:hAnsi="Arial" w:cs="Arial"/>
          <w:color w:val="000000"/>
          <w:sz w:val="20"/>
        </w:rPr>
        <w:t xml:space="preserve">federal question jurisdiction was properly invoked in a suit by a Senate committee to enforce a subpoena issued to President Nixon provided that the then-existing statutory amount in </w:t>
      </w:r>
      <w:r>
        <w:rPr>
          <w:rFonts w:ascii="Arial" w:eastAsia="Arial" w:hAnsi="Arial" w:cs="Arial"/>
          <w:b/>
          <w:color w:val="000000"/>
          <w:sz w:val="20"/>
        </w:rPr>
        <w:t> [*65] </w:t>
      </w:r>
      <w:r>
        <w:rPr>
          <w:rFonts w:ascii="Arial" w:eastAsia="Arial" w:hAnsi="Arial" w:cs="Arial"/>
          <w:color w:val="000000"/>
          <w:sz w:val="20"/>
        </w:rPr>
        <w:t xml:space="preserve"> controversy requirement was satisfied. </w:t>
      </w:r>
      <w:bookmarkStart w:id="136" w:name="Bookmark_I4T94V1X0K1MNJ2340000400_2"/>
      <w:bookmarkStart w:id="137" w:name="Bookmark_I4T94V1X0K1MNJ2320000400_2"/>
      <w:bookmarkStart w:id="138" w:name="Bookmark_I4T94V1X0K1MNJ2170000400"/>
      <w:bookmarkEnd w:id="136"/>
      <w:bookmarkEnd w:id="137"/>
      <w:bookmarkEnd w:id="138"/>
      <w:r>
        <w:fldChar w:fldCharType="begin"/>
      </w:r>
      <w:r>
        <w:instrText xml:space="preserve"> HYPERLINK "https://adva</w:instrText>
      </w:r>
      <w:r>
        <w:instrText xml:space="preserve">nce.lexis.com/api/document?collection=cases&amp;id=urn:contentItem:3S4V-J500-003B-31DH-00000-00&amp;context="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58" w:history="1">
        <w:r>
          <w:rPr>
            <w:rFonts w:ascii="Arial" w:eastAsia="Arial" w:hAnsi="Arial" w:cs="Arial"/>
            <w:i/>
            <w:color w:val="0077CC"/>
            <w:sz w:val="20"/>
            <w:u w:val="single"/>
          </w:rPr>
          <w:t xml:space="preserve"> at 59-61</w:t>
        </w:r>
      </w:hyperlink>
      <w:r>
        <w:rPr>
          <w:rFonts w:ascii="Arial" w:eastAsia="Arial" w:hAnsi="Arial" w:cs="Arial"/>
          <w:color w:val="000000"/>
          <w:sz w:val="20"/>
        </w:rPr>
        <w:t>. Although t</w:t>
      </w:r>
      <w:r>
        <w:rPr>
          <w:rFonts w:ascii="Arial" w:eastAsia="Arial" w:hAnsi="Arial" w:cs="Arial"/>
          <w:color w:val="000000"/>
          <w:sz w:val="20"/>
        </w:rPr>
        <w:t xml:space="preserve">he court ultimately dismissed the case for failure to meet the monetary threshold, that requirement no longer exists and there is no other impediment to invoking </w:t>
      </w:r>
      <w:r>
        <w:rPr>
          <w:rFonts w:ascii="Arial" w:eastAsia="Arial" w:hAnsi="Arial" w:cs="Arial"/>
          <w:i/>
          <w:color w:val="000000"/>
          <w:sz w:val="20"/>
        </w:rPr>
        <w:t>§ 1331</w:t>
      </w:r>
      <w:r>
        <w:rPr>
          <w:rFonts w:ascii="Arial" w:eastAsia="Arial" w:hAnsi="Arial" w:cs="Arial"/>
          <w:color w:val="000000"/>
          <w:sz w:val="20"/>
        </w:rPr>
        <w:t xml:space="preserve"> subject matter jurisdiction </w:t>
      </w:r>
      <w:r>
        <w:rPr>
          <w:rFonts w:ascii="Arial" w:eastAsia="Arial" w:hAnsi="Arial" w:cs="Arial"/>
          <w:b/>
          <w:color w:val="000000"/>
          <w:sz w:val="20"/>
        </w:rPr>
        <w:t> [**31] </w:t>
      </w:r>
      <w:r>
        <w:rPr>
          <w:rFonts w:ascii="Arial" w:eastAsia="Arial" w:hAnsi="Arial" w:cs="Arial"/>
          <w:color w:val="000000"/>
          <w:sz w:val="20"/>
        </w:rPr>
        <w:t xml:space="preserve">here. </w:t>
      </w:r>
      <w:r>
        <w:rPr>
          <w:rFonts w:ascii="Arial" w:eastAsia="Arial" w:hAnsi="Arial" w:cs="Arial"/>
          <w:vertAlign w:val="superscript"/>
        </w:rPr>
        <w:footnoteReference w:customMarkFollows="1" w:id="9"/>
        <w:t>9</w:t>
      </w:r>
      <w:r>
        <w:rPr>
          <w:rFonts w:ascii="Arial" w:eastAsia="Arial" w:hAnsi="Arial" w:cs="Arial"/>
          <w:color w:val="000000"/>
          <w:sz w:val="20"/>
        </w:rPr>
        <w:t xml:space="preserve"> Indeed, in </w:t>
      </w:r>
      <w:bookmarkStart w:id="140" w:name="Bookmark_I4T94V1X0K1MNJ2330000400"/>
      <w:bookmarkEnd w:id="140"/>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United States v. AT&amp;T,</w:t>
      </w:r>
      <w:r>
        <w:rPr>
          <w:rFonts w:ascii="Arial" w:eastAsia="Arial" w:hAnsi="Arial" w:cs="Arial"/>
          <w:i/>
          <w:color w:val="0077CC"/>
          <w:sz w:val="20"/>
          <w:u w:val="single"/>
        </w:rPr>
        <w:fldChar w:fldCharType="end"/>
      </w:r>
      <w:hyperlink r:id="rId59" w:history="1">
        <w:r>
          <w:rPr>
            <w:rFonts w:ascii="Arial" w:eastAsia="Arial" w:hAnsi="Arial" w:cs="Arial"/>
            <w:i/>
            <w:color w:val="0077CC"/>
            <w:sz w:val="20"/>
            <w:u w:val="single"/>
          </w:rPr>
          <w:t xml:space="preserve"> 179 U.S. App. D.C. 198, 551 F.2d 384 (D.C. Cir. </w:t>
        </w:r>
        <w:r>
          <w:rPr>
            <w:rFonts w:ascii="Arial" w:eastAsia="Arial" w:hAnsi="Arial" w:cs="Arial"/>
            <w:i/>
            <w:color w:val="0077CC"/>
            <w:sz w:val="20"/>
            <w:u w:val="single"/>
          </w:rPr>
          <w:lastRenderedPageBreak/>
          <w:t>1976)</w:t>
        </w:r>
      </w:hyperlink>
      <w:r>
        <w:rPr>
          <w:rFonts w:ascii="Arial" w:eastAsia="Arial" w:hAnsi="Arial" w:cs="Arial"/>
          <w:color w:val="000000"/>
          <w:sz w:val="20"/>
        </w:rPr>
        <w:t xml:space="preserve"> ("</w:t>
      </w:r>
      <w:r>
        <w:rPr>
          <w:rFonts w:ascii="Arial" w:eastAsia="Arial" w:hAnsi="Arial" w:cs="Arial"/>
          <w:color w:val="000000"/>
          <w:sz w:val="20"/>
          <w:u w:val="single"/>
        </w:rPr>
        <w:t>AT&amp;T I</w:t>
      </w:r>
      <w:r>
        <w:rPr>
          <w:rFonts w:ascii="Arial" w:eastAsia="Arial" w:hAnsi="Arial" w:cs="Arial"/>
          <w:color w:val="000000"/>
          <w:sz w:val="20"/>
        </w:rPr>
        <w:t xml:space="preserve">"), a case similar to this one, the D.C. Circuit found subject matter jurisdiction pursuant to </w:t>
      </w:r>
      <w:r>
        <w:rPr>
          <w:rFonts w:ascii="Arial" w:eastAsia="Arial" w:hAnsi="Arial" w:cs="Arial"/>
          <w:i/>
          <w:color w:val="000000"/>
          <w:sz w:val="20"/>
        </w:rPr>
        <w:t>§ 1331</w:t>
      </w:r>
      <w:r>
        <w:rPr>
          <w:rFonts w:ascii="Arial" w:eastAsia="Arial" w:hAnsi="Arial" w:cs="Arial"/>
          <w:color w:val="000000"/>
          <w:sz w:val="20"/>
        </w:rPr>
        <w:t xml:space="preserve"> owing to the "fundamental constitutional rights involved." </w:t>
      </w:r>
      <w:bookmarkStart w:id="141" w:name="Bookmark_I4T94V1X0K1MNJ2350000400"/>
      <w:bookmarkEnd w:id="141"/>
      <w:r>
        <w:fldChar w:fldCharType="begin"/>
      </w:r>
      <w:r>
        <w:instrText xml:space="preserve"> HYPERLI</w:instrText>
      </w:r>
      <w:r>
        <w:instrText xml:space="preserve">NK "https://advance.lexis.com/api/document?collection=cases&amp;id=urn:contentItem:3S4X-1C10-0039-M0FC-00000-00&amp;context="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60" w:history="1">
        <w:r>
          <w:rPr>
            <w:rFonts w:ascii="Arial" w:eastAsia="Arial" w:hAnsi="Arial" w:cs="Arial"/>
            <w:i/>
            <w:color w:val="0077CC"/>
            <w:sz w:val="20"/>
            <w:u w:val="single"/>
          </w:rPr>
          <w:t xml:space="preserve"> at 3</w:t>
        </w:r>
        <w:r>
          <w:rPr>
            <w:rFonts w:ascii="Arial" w:eastAsia="Arial" w:hAnsi="Arial" w:cs="Arial"/>
            <w:i/>
            <w:color w:val="0077CC"/>
            <w:sz w:val="20"/>
            <w:u w:val="single"/>
          </w:rPr>
          <w:t>88-89</w:t>
        </w:r>
      </w:hyperlink>
      <w:r>
        <w:rPr>
          <w:rFonts w:ascii="Arial" w:eastAsia="Arial" w:hAnsi="Arial" w:cs="Arial"/>
          <w:color w:val="000000"/>
          <w:sz w:val="20"/>
        </w:rPr>
        <w:t xml:space="preserve">. </w:t>
      </w:r>
    </w:p>
    <w:p w:rsidR="00911C93" w:rsidRDefault="001135ED">
      <w:pPr>
        <w:widowControl w:val="0"/>
        <w:spacing w:before="240" w:line="260" w:lineRule="atLeast"/>
      </w:pPr>
      <w:r>
        <w:br/>
      </w:r>
      <w:r>
        <w:rPr>
          <w:rFonts w:ascii="Arial" w:eastAsia="Arial" w:hAnsi="Arial" w:cs="Arial"/>
          <w:b/>
          <w:color w:val="000000"/>
          <w:sz w:val="20"/>
        </w:rPr>
        <w:t>I. The Executive's Motion to Dismiss</w:t>
      </w:r>
    </w:p>
    <w:p w:rsidR="00911C93" w:rsidRDefault="001135ED">
      <w:pPr>
        <w:widowControl w:val="0"/>
        <w:spacing w:before="200" w:line="260" w:lineRule="atLeast"/>
        <w:jc w:val="both"/>
      </w:pPr>
      <w:bookmarkStart w:id="142" w:name="Bookmark_para_37"/>
      <w:bookmarkEnd w:id="142"/>
      <w:r>
        <w:rPr>
          <w:rFonts w:ascii="Arial" w:eastAsia="Arial" w:hAnsi="Arial" w:cs="Arial"/>
          <w:color w:val="000000"/>
          <w:sz w:val="20"/>
        </w:rPr>
        <w:t>The Executive launches three distinct attacks in its motion to dismiss, raising considerations of standing, cause of action, and equitable discretion. The Court will address each contention in turn, but none pr</w:t>
      </w:r>
      <w:r>
        <w:rPr>
          <w:rFonts w:ascii="Arial" w:eastAsia="Arial" w:hAnsi="Arial" w:cs="Arial"/>
          <w:color w:val="000000"/>
          <w:sz w:val="20"/>
        </w:rPr>
        <w:t xml:space="preserve">ovides a basis to dismiss this action. </w:t>
      </w:r>
      <w:r>
        <w:rPr>
          <w:rFonts w:ascii="Arial" w:eastAsia="Arial" w:hAnsi="Arial" w:cs="Arial"/>
          <w:vertAlign w:val="superscript"/>
        </w:rPr>
        <w:footnoteReference w:customMarkFollows="1" w:id="10"/>
        <w:t>10</w:t>
      </w:r>
      <w:r>
        <w:rPr>
          <w:rFonts w:ascii="Arial" w:eastAsia="Arial" w:hAnsi="Arial" w:cs="Arial"/>
          <w:color w:val="000000"/>
          <w:sz w:val="20"/>
        </w:rPr>
        <w:t xml:space="preserve"> </w:t>
      </w:r>
    </w:p>
    <w:p w:rsidR="00911C93" w:rsidRDefault="001135ED">
      <w:pPr>
        <w:widowControl w:val="0"/>
        <w:spacing w:before="240" w:line="260" w:lineRule="atLeast"/>
      </w:pPr>
      <w:r>
        <w:br/>
      </w:r>
      <w:r>
        <w:rPr>
          <w:rFonts w:ascii="Arial" w:eastAsia="Arial" w:hAnsi="Arial" w:cs="Arial"/>
          <w:i/>
          <w:color w:val="000000"/>
          <w:sz w:val="20"/>
        </w:rPr>
        <w:t>A. Standing</w:t>
      </w:r>
    </w:p>
    <w:bookmarkStart w:id="157" w:name="Bookmark_para_38"/>
    <w:bookmarkStart w:id="158" w:name="Bookmark_I4T94V1X0K1MNJ2680000400"/>
    <w:bookmarkStart w:id="159" w:name="Bookmark_I5Y9043G2D3000VXW2D00633"/>
    <w:bookmarkStart w:id="160" w:name="Bookmark_I4T94V1X0K1MNJ27J0000400"/>
    <w:bookmarkStart w:id="161" w:name="Bookmark_LNHNREFclscc5"/>
    <w:bookmarkEnd w:id="157"/>
    <w:bookmarkEnd w:id="158"/>
    <w:bookmarkEnd w:id="159"/>
    <w:bookmarkEnd w:id="160"/>
    <w:bookmarkEnd w:id="161"/>
    <w:p w:rsidR="00911C93" w:rsidRDefault="001135ED">
      <w:pPr>
        <w:widowControl w:val="0"/>
        <w:spacing w:before="240" w:line="260" w:lineRule="atLeast"/>
        <w:jc w:val="both"/>
      </w:pPr>
      <w:r>
        <w:fldChar w:fldCharType="begin"/>
      </w:r>
      <w:r>
        <w:instrText xml:space="preserve"> HYPERLINK "https://advance.lexis.com/api/document?collection=cases&amp;id=urn:contentItem:4T48-B010-TX4N-G0N6-00000-00&amp;context=&amp;link=clscc5" </w:instrText>
      </w:r>
      <w:r>
        <w:fldChar w:fldCharType="separate"/>
      </w:r>
      <w:r>
        <w:rPr>
          <w:rFonts w:ascii="Arial" w:eastAsia="Arial" w:hAnsi="Arial" w:cs="Arial"/>
          <w:b/>
          <w:i/>
          <w:color w:val="0077CC"/>
          <w:sz w:val="20"/>
          <w:u w:val="single"/>
        </w:rPr>
        <w:t>HN5</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5" w:history="1">
        <w:r>
          <w:pict>
            <v:shape id="_x0000_i1059" type="#_x0000_t75" style="width:10.5pt;height:10.5pt">
              <v:imagedata r:id="rId48" o:title=""/>
            </v:shape>
          </w:pict>
        </w:r>
      </w:hyperlink>
      <w:r>
        <w:rPr>
          <w:rFonts w:ascii="Arial" w:eastAsia="Arial" w:hAnsi="Arial" w:cs="Arial"/>
          <w:color w:val="000000"/>
          <w:sz w:val="20"/>
        </w:rPr>
        <w:t xml:space="preserve">] Standing </w:t>
      </w:r>
      <w:r>
        <w:rPr>
          <w:rFonts w:ascii="Arial" w:eastAsia="Arial" w:hAnsi="Arial" w:cs="Arial"/>
          <w:b/>
          <w:color w:val="000000"/>
          <w:sz w:val="20"/>
        </w:rPr>
        <w:t> [**34] </w:t>
      </w:r>
      <w:r>
        <w:rPr>
          <w:rFonts w:ascii="Arial" w:eastAsia="Arial" w:hAnsi="Arial" w:cs="Arial"/>
          <w:color w:val="000000"/>
          <w:sz w:val="20"/>
        </w:rPr>
        <w:t xml:space="preserve">is "'an essential and unchanging' predicate to any exercise of jurisdiction" by an Article III federal court. </w:t>
      </w:r>
      <w:bookmarkStart w:id="162" w:name="Bookmark_I5Y9043G7GY000VXW2D00634"/>
      <w:bookmarkStart w:id="163" w:name="Bookmark_I4T94V1X0K1MNJ28B0000400"/>
      <w:bookmarkEnd w:id="162"/>
      <w:bookmarkEnd w:id="163"/>
      <w:r>
        <w:rPr>
          <w:rFonts w:ascii="Arial" w:eastAsia="Arial" w:hAnsi="Arial" w:cs="Arial"/>
          <w:color w:val="000000"/>
          <w:sz w:val="20"/>
          <w:u w:val="single"/>
        </w:rPr>
        <w:t xml:space="preserve">See </w:t>
      </w:r>
      <w:bookmarkStart w:id="164" w:name="Bookmark_I4T94V1X0K1MNJ2670000400"/>
      <w:bookmarkEnd w:id="164"/>
      <w:r>
        <w:fldChar w:fldCharType="begin"/>
      </w:r>
      <w:r>
        <w:instrText xml:space="preserve"> HYPERLINK "https://advance.lexis.com/api/document?collection=cases&amp;id=urn:contentItem:4M3T-KM70-0038-X23J-00000-00&amp;context=" </w:instrText>
      </w:r>
      <w:r>
        <w:fldChar w:fldCharType="separate"/>
      </w:r>
      <w:r>
        <w:rPr>
          <w:rFonts w:ascii="Arial" w:eastAsia="Arial" w:hAnsi="Arial" w:cs="Arial"/>
          <w:i/>
          <w:color w:val="0077CC"/>
          <w:sz w:val="20"/>
          <w:u w:val="single"/>
        </w:rPr>
        <w:t>Am. Chemistry</w:t>
      </w:r>
      <w:r>
        <w:rPr>
          <w:rFonts w:ascii="Arial" w:eastAsia="Arial" w:hAnsi="Arial" w:cs="Arial"/>
          <w:i/>
          <w:color w:val="0077CC"/>
          <w:sz w:val="20"/>
          <w:u w:val="single"/>
        </w:rPr>
        <w:t xml:space="preserve"> Council v. Dep't of Transp.,</w:t>
      </w:r>
      <w:r>
        <w:rPr>
          <w:rFonts w:ascii="Arial" w:eastAsia="Arial" w:hAnsi="Arial" w:cs="Arial"/>
          <w:i/>
          <w:color w:val="0077CC"/>
          <w:sz w:val="20"/>
          <w:u w:val="single"/>
        </w:rPr>
        <w:fldChar w:fldCharType="end"/>
      </w:r>
      <w:hyperlink r:id="rId61" w:history="1">
        <w:r>
          <w:rPr>
            <w:rFonts w:ascii="Arial" w:eastAsia="Arial" w:hAnsi="Arial" w:cs="Arial"/>
            <w:i/>
            <w:color w:val="0077CC"/>
            <w:sz w:val="20"/>
            <w:u w:val="single"/>
          </w:rPr>
          <w:t xml:space="preserve"> 373 U.S. App. D.C. 330, 468 F.3d 810, 814 (D.C. Cir. 2006)</w:t>
        </w:r>
      </w:hyperlink>
      <w:r>
        <w:rPr>
          <w:rFonts w:ascii="Arial" w:eastAsia="Arial" w:hAnsi="Arial" w:cs="Arial"/>
          <w:color w:val="000000"/>
          <w:sz w:val="20"/>
        </w:rPr>
        <w:t xml:space="preserve"> (quoting </w:t>
      </w:r>
      <w:bookmarkStart w:id="165" w:name="Bookmark_I4T94V1X0K1MNJ2690000400"/>
      <w:bookmarkEnd w:id="165"/>
      <w:r>
        <w:rPr>
          <w:rFonts w:ascii="Arial" w:eastAsia="Arial" w:hAnsi="Arial" w:cs="Arial"/>
          <w:i/>
          <w:color w:val="000000"/>
          <w:sz w:val="20"/>
          <w:u w:val="single"/>
        </w:rPr>
        <w:t>Florida Audubon Soc. v. Bents</w:t>
      </w:r>
      <w:r>
        <w:rPr>
          <w:rFonts w:ascii="Arial" w:eastAsia="Arial" w:hAnsi="Arial" w:cs="Arial"/>
          <w:i/>
          <w:color w:val="000000"/>
          <w:sz w:val="20"/>
          <w:u w:val="single"/>
        </w:rPr>
        <w:t>en,</w:t>
      </w:r>
      <w:r>
        <w:rPr>
          <w:rFonts w:ascii="Arial" w:eastAsia="Arial" w:hAnsi="Arial" w:cs="Arial"/>
          <w:i/>
          <w:color w:val="000000"/>
          <w:sz w:val="20"/>
        </w:rPr>
        <w:t xml:space="preserve"> 320 U.S. App. D.C. 324, 94 F.3d 658, 663 (D.C. Cir. 1996))</w:t>
      </w:r>
      <w:r>
        <w:rPr>
          <w:rFonts w:ascii="Arial" w:eastAsia="Arial" w:hAnsi="Arial" w:cs="Arial"/>
          <w:color w:val="000000"/>
          <w:sz w:val="20"/>
        </w:rPr>
        <w:t xml:space="preserve">. </w:t>
      </w:r>
      <w:bookmarkStart w:id="166" w:name="Bookmark_LNHNREFclscc6"/>
      <w:bookmarkEnd w:id="166"/>
      <w:r>
        <w:fldChar w:fldCharType="begin"/>
      </w:r>
      <w:r>
        <w:instrText xml:space="preserve"> HYPERLINK "https://advance.lexis.com/api/document?collection=cases&amp;id=urn:contentItem:4T48-B010-TX4N-G0N6-00000-00&amp;context=&amp;link=clscc6" </w:instrText>
      </w:r>
      <w:r>
        <w:fldChar w:fldCharType="separate"/>
      </w:r>
      <w:r>
        <w:rPr>
          <w:rFonts w:ascii="Arial" w:eastAsia="Arial" w:hAnsi="Arial" w:cs="Arial"/>
          <w:b/>
          <w:i/>
          <w:color w:val="0077CC"/>
          <w:sz w:val="20"/>
          <w:u w:val="single"/>
        </w:rPr>
        <w:t>HN6</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6" w:history="1">
        <w:r>
          <w:pict>
            <v:shape id="_x0000_i1060" type="#_x0000_t75" style="width:10.5pt;height:10.5pt">
              <v:imagedata r:id="rId48" o:title=""/>
            </v:shape>
          </w:pict>
        </w:r>
      </w:hyperlink>
      <w:r>
        <w:rPr>
          <w:rFonts w:ascii="Arial" w:eastAsia="Arial" w:hAnsi="Arial" w:cs="Arial"/>
          <w:color w:val="000000"/>
          <w:sz w:val="20"/>
        </w:rPr>
        <w:t xml:space="preserve">] "[T]he irreducible constitutional minimum of standing contains three elements." </w:t>
      </w:r>
      <w:bookmarkStart w:id="167" w:name="Bookmark_I4T94V1X0K1MNJ27F0000400"/>
      <w:bookmarkEnd w:id="167"/>
      <w:r>
        <w:fldChar w:fldCharType="begin"/>
      </w:r>
      <w:r>
        <w:instrText xml:space="preserve"> HYPERLINK "https://advance.lexis.com/api/document?collection=cases&amp;id=urn:contentItem:3S4W-XF70-003B-R3RX-00000-00&amp;context=" </w:instrText>
      </w:r>
      <w:r>
        <w:fldChar w:fldCharType="separate"/>
      </w:r>
      <w:r>
        <w:rPr>
          <w:rFonts w:ascii="Arial" w:eastAsia="Arial" w:hAnsi="Arial" w:cs="Arial"/>
          <w:i/>
          <w:color w:val="0077CC"/>
          <w:sz w:val="20"/>
          <w:u w:val="single"/>
        </w:rPr>
        <w:t xml:space="preserve">Lujan </w:t>
      </w:r>
      <w:r>
        <w:rPr>
          <w:rFonts w:ascii="Arial" w:eastAsia="Arial" w:hAnsi="Arial" w:cs="Arial"/>
          <w:i/>
          <w:color w:val="0077CC"/>
          <w:sz w:val="20"/>
          <w:u w:val="single"/>
        </w:rPr>
        <w:fldChar w:fldCharType="end"/>
      </w:r>
      <w:hyperlink r:id="rId62" w:history="1">
        <w:r>
          <w:rPr>
            <w:rFonts w:ascii="Arial" w:eastAsia="Arial" w:hAnsi="Arial" w:cs="Arial"/>
            <w:b/>
            <w:i/>
            <w:color w:val="0077CC"/>
            <w:sz w:val="20"/>
            <w:u w:val="single"/>
          </w:rPr>
          <w:t> [*66] </w:t>
        </w:r>
      </w:hyperlink>
      <w:hyperlink r:id="rId63" w:history="1">
        <w:r>
          <w:rPr>
            <w:rFonts w:ascii="Arial" w:eastAsia="Arial" w:hAnsi="Arial" w:cs="Arial"/>
            <w:i/>
            <w:color w:val="0077CC"/>
            <w:sz w:val="20"/>
            <w:u w:val="single"/>
          </w:rPr>
          <w:t xml:space="preserve"> v. Defenders of Wildlife,</w:t>
        </w:r>
      </w:hyperlink>
      <w:hyperlink r:id="rId64" w:history="1">
        <w:r>
          <w:rPr>
            <w:rFonts w:ascii="Arial" w:eastAsia="Arial" w:hAnsi="Arial" w:cs="Arial"/>
            <w:i/>
            <w:color w:val="0077CC"/>
            <w:sz w:val="20"/>
            <w:u w:val="single"/>
          </w:rPr>
          <w:t xml:space="preserve"> 504 U.S. 555, 560, 112 S. Ct. 2130, 119 L. Ed. 2d 351 (1992)</w:t>
        </w:r>
      </w:hyperlink>
      <w:r>
        <w:rPr>
          <w:rFonts w:ascii="Arial" w:eastAsia="Arial" w:hAnsi="Arial" w:cs="Arial"/>
          <w:color w:val="000000"/>
          <w:sz w:val="20"/>
        </w:rPr>
        <w:t xml:space="preserve">. </w:t>
      </w:r>
      <w:bookmarkStart w:id="168" w:name="Bookmark_I5Y9043GH57000VXW2D00636"/>
      <w:bookmarkStart w:id="169" w:name="Bookmark_I4T94V1X0K1MNJ28D0000400"/>
      <w:bookmarkEnd w:id="168"/>
      <w:bookmarkEnd w:id="169"/>
      <w:r>
        <w:rPr>
          <w:rFonts w:ascii="Arial" w:eastAsia="Arial" w:hAnsi="Arial" w:cs="Arial"/>
          <w:color w:val="000000"/>
          <w:sz w:val="20"/>
        </w:rPr>
        <w:t>"First, the plaintiff must have suffered an injury in fact -- an inv</w:t>
      </w:r>
      <w:r>
        <w:rPr>
          <w:rFonts w:ascii="Arial" w:eastAsia="Arial" w:hAnsi="Arial" w:cs="Arial"/>
          <w:color w:val="000000"/>
          <w:sz w:val="20"/>
        </w:rPr>
        <w:t xml:space="preserve">asion of a legally protected interest which is (a) concrete and particularized . . . and (b) actual or imminent, not conjectural or hypothetical." </w:t>
      </w:r>
      <w:bookmarkStart w:id="170" w:name="Bookmark_I4T94V1X0K1MNJ27H0000400"/>
      <w:bookmarkEnd w:id="170"/>
      <w:r>
        <w:fldChar w:fldCharType="begin"/>
      </w:r>
      <w:r>
        <w:instrText xml:space="preserve"> HYPERLINK "https://advance.lexis.com/api/document?collection=cases&amp;id=urn:contentItem:3S4W-XF70-003B-R3RX-</w:instrText>
      </w:r>
      <w:r>
        <w:instrText xml:space="preserve">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(internal quotations and citations omitted). </w:t>
      </w:r>
      <w:bookmarkStart w:id="171" w:name="Bookmark_I4T94V1X0K1MNJ28D0000400_2"/>
      <w:bookmarkStart w:id="172" w:name="Bookmark_I4T94V1X0K1MNJ28B0000400_2"/>
      <w:bookmarkEnd w:id="171"/>
      <w:bookmarkEnd w:id="172"/>
      <w:r>
        <w:rPr>
          <w:rFonts w:ascii="Arial" w:eastAsia="Arial" w:hAnsi="Arial" w:cs="Arial"/>
          <w:color w:val="000000"/>
          <w:sz w:val="20"/>
        </w:rPr>
        <w:t xml:space="preserve">"Second, there must be a causal connection between the injury and the conduct complained of -- the injury has to be fairly traceable to the challenged action of the defendant and not the </w:t>
      </w:r>
      <w:r>
        <w:rPr>
          <w:rFonts w:ascii="Arial" w:eastAsia="Arial" w:hAnsi="Arial" w:cs="Arial"/>
          <w:color w:val="000000"/>
          <w:sz w:val="20"/>
        </w:rPr>
        <w:t xml:space="preserve">result of the independent action of some third party not before the court." </w:t>
      </w:r>
      <w:bookmarkStart w:id="173" w:name="Bookmark_I4T94V1X0K1MNJ27K0000400"/>
      <w:bookmarkEnd w:id="173"/>
      <w:r>
        <w:fldChar w:fldCharType="begin"/>
      </w:r>
      <w:r>
        <w:instrText xml:space="preserve"> HYPERLINK "https://advance.lexis.com/api/document?collection=cases&amp;id=urn:contentItem:3S4W-XF70-003B-R3RX-00000-00&amp;context="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r>
        <w:rPr>
          <w:rFonts w:ascii="Arial" w:eastAsia="Arial" w:hAnsi="Arial" w:cs="Arial"/>
          <w:color w:val="000000"/>
          <w:sz w:val="20"/>
        </w:rPr>
        <w:t xml:space="preserve"> (internal quotations and alterations omitted). </w:t>
      </w:r>
      <w:bookmarkStart w:id="174" w:name="Bookmark_I4T94V1X0K1MNJ28G0000400"/>
      <w:bookmarkEnd w:id="174"/>
      <w:r>
        <w:rPr>
          <w:rFonts w:ascii="Arial" w:eastAsia="Arial" w:hAnsi="Arial" w:cs="Arial"/>
          <w:color w:val="000000"/>
          <w:sz w:val="20"/>
        </w:rPr>
        <w:t xml:space="preserve">"Third, it must be likely, as opposed to merely speculative, that the injury will be redressed by a favorable decision." </w:t>
      </w:r>
      <w:bookmarkStart w:id="175" w:name="Bookmark_I4T94V1X0K1MNJ28C0000400"/>
      <w:bookmarkEnd w:id="175"/>
      <w:r>
        <w:fldChar w:fldCharType="begin"/>
      </w:r>
      <w:r>
        <w:instrText xml:space="preserve"> HYPERLINK "https://advance.lexis.com/api/document?collection=cases&amp;id=urn:contentItem:3S4W-XF70-003B-R3RX-00000-00&amp;context="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(i</w:t>
      </w:r>
      <w:r>
        <w:rPr>
          <w:rFonts w:ascii="Arial" w:eastAsia="Arial" w:hAnsi="Arial" w:cs="Arial"/>
          <w:color w:val="000000"/>
          <w:sz w:val="20"/>
        </w:rPr>
        <w:t xml:space="preserve">nternal quotations omitted). </w:t>
      </w:r>
      <w:bookmarkStart w:id="176" w:name="Bookmark_I4T94V1X0K1MNJ28G0000400_2"/>
      <w:bookmarkStart w:id="177" w:name="Bookmark_I4T94V1X0K1MNJ29G0000400"/>
      <w:bookmarkEnd w:id="176"/>
      <w:bookmarkEnd w:id="177"/>
      <w:r>
        <w:rPr>
          <w:rFonts w:ascii="Arial" w:eastAsia="Arial" w:hAnsi="Arial" w:cs="Arial"/>
          <w:color w:val="000000"/>
          <w:sz w:val="20"/>
        </w:rPr>
        <w:t xml:space="preserve">Significantly, the Supreme Court has stressed that </w:t>
      </w:r>
      <w:bookmarkStart w:id="178" w:name="Bookmark_LNHNREFclscc7"/>
      <w:bookmarkEnd w:id="178"/>
      <w:r>
        <w:fldChar w:fldCharType="begin"/>
      </w:r>
      <w:r>
        <w:instrText xml:space="preserve"> HYPERLINK "https://advance.lexis.com/api/document?collection=cases&amp;id=urn:contentItem:4T48-B010-TX4N-G0N6-00000-00&amp;context=&amp;link=clscc7" </w:instrText>
      </w:r>
      <w:r>
        <w:fldChar w:fldCharType="separate"/>
      </w:r>
      <w:r>
        <w:rPr>
          <w:rFonts w:ascii="Arial" w:eastAsia="Arial" w:hAnsi="Arial" w:cs="Arial"/>
          <w:b/>
          <w:i/>
          <w:color w:val="0077CC"/>
          <w:sz w:val="20"/>
          <w:u w:val="single"/>
        </w:rPr>
        <w:t>HN7</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7" w:history="1">
        <w:r>
          <w:pict>
            <v:shape id="_x0000_i1061" type="#_x0000_t75" style="width:10.5pt;height:10.5pt">
              <v:imagedata r:id="rId48" o:title=""/>
            </v:shape>
          </w:pict>
        </w:r>
      </w:hyperlink>
      <w:r>
        <w:rPr>
          <w:rFonts w:ascii="Arial" w:eastAsia="Arial" w:hAnsi="Arial" w:cs="Arial"/>
          <w:color w:val="000000"/>
          <w:sz w:val="20"/>
        </w:rPr>
        <w:t xml:space="preserve">] the standing </w:t>
      </w:r>
      <w:r>
        <w:rPr>
          <w:rFonts w:ascii="Arial" w:eastAsia="Arial" w:hAnsi="Arial" w:cs="Arial"/>
          <w:b/>
          <w:color w:val="000000"/>
          <w:sz w:val="20"/>
        </w:rPr>
        <w:t> [**35] </w:t>
      </w:r>
      <w:r>
        <w:rPr>
          <w:rFonts w:ascii="Arial" w:eastAsia="Arial" w:hAnsi="Arial" w:cs="Arial"/>
          <w:color w:val="000000"/>
          <w:sz w:val="20"/>
        </w:rPr>
        <w:t xml:space="preserve">inquiry is "especially rigorous" </w:t>
      </w:r>
      <w:proofErr w:type="spellStart"/>
      <w:r>
        <w:rPr>
          <w:rFonts w:ascii="Arial" w:eastAsia="Arial" w:hAnsi="Arial" w:cs="Arial"/>
          <w:color w:val="000000"/>
          <w:sz w:val="20"/>
        </w:rPr>
        <w:t>where -- as</w:t>
      </w:r>
      <w:proofErr w:type="spellEnd"/>
      <w:r>
        <w:rPr>
          <w:rFonts w:ascii="Arial" w:eastAsia="Arial" w:hAnsi="Arial" w:cs="Arial"/>
          <w:color w:val="000000"/>
          <w:sz w:val="20"/>
        </w:rPr>
        <w:t xml:space="preserve"> here -- important separation of powers concerns are implicated by a dispute. </w:t>
      </w:r>
      <w:r>
        <w:rPr>
          <w:rFonts w:ascii="Arial" w:eastAsia="Arial" w:hAnsi="Arial" w:cs="Arial"/>
          <w:color w:val="000000"/>
          <w:sz w:val="20"/>
          <w:u w:val="single"/>
        </w:rPr>
        <w:t xml:space="preserve">See </w:t>
      </w:r>
      <w:bookmarkStart w:id="179" w:name="Bookmark_I4T94V1X0K1MNJ28F0000400"/>
      <w:bookmarkEnd w:id="179"/>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Raines v. Byrd,</w:t>
      </w:r>
      <w:r>
        <w:rPr>
          <w:rFonts w:ascii="Arial" w:eastAsia="Arial" w:hAnsi="Arial" w:cs="Arial"/>
          <w:i/>
          <w:color w:val="0077CC"/>
          <w:sz w:val="20"/>
          <w:u w:val="single"/>
        </w:rPr>
        <w:fldChar w:fldCharType="end"/>
      </w:r>
      <w:hyperlink r:id="rId65" w:history="1">
        <w:r>
          <w:rPr>
            <w:rFonts w:ascii="Arial" w:eastAsia="Arial" w:hAnsi="Arial" w:cs="Arial"/>
            <w:i/>
            <w:color w:val="0077CC"/>
            <w:sz w:val="20"/>
            <w:u w:val="single"/>
          </w:rPr>
          <w:t xml:space="preserve"> 521 U.S. 811, 819-20, 117 S. Ct. 2312, 138 L. Ed. 2d 849 (1997)</w:t>
        </w:r>
      </w:hyperlink>
      <w:r>
        <w:rPr>
          <w:rFonts w:ascii="Arial" w:eastAsia="Arial" w:hAnsi="Arial" w:cs="Arial"/>
          <w:color w:val="000000"/>
          <w:sz w:val="20"/>
        </w:rPr>
        <w:t xml:space="preserve">. </w:t>
      </w:r>
      <w:bookmarkStart w:id="180" w:name="Bookmark_I4T94V1X0K1MNJ29G0000400_2"/>
      <w:bookmarkEnd w:id="180"/>
      <w:r>
        <w:rPr>
          <w:rFonts w:ascii="Arial" w:eastAsia="Arial" w:hAnsi="Arial" w:cs="Arial"/>
          <w:color w:val="000000"/>
          <w:sz w:val="20"/>
        </w:rPr>
        <w:t xml:space="preserve">In this context, a plaintiff must demonstrate that "the dispute is 'traditionally thought to be capable of resolution through the judicial process.'" </w:t>
      </w:r>
      <w:bookmarkStart w:id="181" w:name="Bookmark_I4T94V1X0K1MNJ29F0000400"/>
      <w:bookmarkEnd w:id="181"/>
      <w:r>
        <w:fldChar w:fldCharType="begin"/>
      </w:r>
      <w:r>
        <w:instrText xml:space="preserve"> HYPERLINK "https://adv</w:instrText>
      </w:r>
      <w:r>
        <w:instrText xml:space="preserve">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66" w:history="1">
        <w:r>
          <w:rPr>
            <w:rFonts w:ascii="Arial" w:eastAsia="Arial" w:hAnsi="Arial" w:cs="Arial"/>
            <w:i/>
            <w:color w:val="0077CC"/>
            <w:sz w:val="20"/>
            <w:u w:val="single"/>
          </w:rPr>
          <w:t xml:space="preserve"> at 819</w:t>
        </w:r>
      </w:hyperlink>
      <w:r>
        <w:rPr>
          <w:rFonts w:ascii="Arial" w:eastAsia="Arial" w:hAnsi="Arial" w:cs="Arial"/>
          <w:color w:val="000000"/>
          <w:sz w:val="20"/>
        </w:rPr>
        <w:t xml:space="preserve"> (quoting </w:t>
      </w:r>
      <w:bookmarkStart w:id="182" w:name="Bookmark_I4T94V1X0K1MNJ29H0000400"/>
      <w:bookmarkEnd w:id="182"/>
      <w:r>
        <w:fldChar w:fldCharType="begin"/>
      </w:r>
      <w:r>
        <w:instrText xml:space="preserve"> </w:instrText>
      </w:r>
      <w:r>
        <w:instrText xml:space="preserve">HYPERLINK "https://advance.lexis.com/api/document?collection=cases&amp;id=urn:contentItem:3S4X-FHY0-003B-S051-00000-00&amp;context=" </w:instrText>
      </w:r>
      <w:r>
        <w:fldChar w:fldCharType="separate"/>
      </w:r>
      <w:proofErr w:type="spellStart"/>
      <w:r>
        <w:rPr>
          <w:rFonts w:ascii="Arial" w:eastAsia="Arial" w:hAnsi="Arial" w:cs="Arial"/>
          <w:i/>
          <w:color w:val="0077CC"/>
          <w:sz w:val="20"/>
          <w:u w:val="single"/>
        </w:rPr>
        <w:t>Flast</w:t>
      </w:r>
      <w:proofErr w:type="spellEnd"/>
      <w:r>
        <w:rPr>
          <w:rFonts w:ascii="Arial" w:eastAsia="Arial" w:hAnsi="Arial" w:cs="Arial"/>
          <w:i/>
          <w:color w:val="0077CC"/>
          <w:sz w:val="20"/>
          <w:u w:val="single"/>
        </w:rPr>
        <w:t xml:space="preserve"> v. Cohen,</w:t>
      </w:r>
      <w:r>
        <w:rPr>
          <w:rFonts w:ascii="Arial" w:eastAsia="Arial" w:hAnsi="Arial" w:cs="Arial"/>
          <w:i/>
          <w:color w:val="0077CC"/>
          <w:sz w:val="20"/>
          <w:u w:val="single"/>
        </w:rPr>
        <w:fldChar w:fldCharType="end"/>
      </w:r>
      <w:hyperlink r:id="rId67" w:history="1">
        <w:r>
          <w:rPr>
            <w:rFonts w:ascii="Arial" w:eastAsia="Arial" w:hAnsi="Arial" w:cs="Arial"/>
            <w:i/>
            <w:color w:val="0077CC"/>
            <w:sz w:val="20"/>
            <w:u w:val="single"/>
          </w:rPr>
          <w:t xml:space="preserve"> 392 U.S. 83, 97, 88 S. Ct. 1942, 20 L. Ed. 2d 947 (1968))</w:t>
        </w:r>
      </w:hyperlink>
      <w:r>
        <w:rPr>
          <w:rFonts w:ascii="Arial" w:eastAsia="Arial" w:hAnsi="Arial" w:cs="Arial"/>
          <w:color w:val="000000"/>
          <w:sz w:val="20"/>
        </w:rPr>
        <w:t>.</w:t>
      </w:r>
    </w:p>
    <w:p w:rsidR="00911C93" w:rsidRDefault="001135ED">
      <w:pPr>
        <w:widowControl w:val="0"/>
        <w:spacing w:before="200" w:line="260" w:lineRule="atLeast"/>
        <w:jc w:val="both"/>
      </w:pPr>
      <w:bookmarkStart w:id="183" w:name="Bookmark_para_39"/>
      <w:bookmarkEnd w:id="183"/>
      <w:r>
        <w:rPr>
          <w:rFonts w:ascii="Arial" w:eastAsia="Arial" w:hAnsi="Arial" w:cs="Arial"/>
          <w:color w:val="000000"/>
          <w:sz w:val="20"/>
        </w:rPr>
        <w:t xml:space="preserve">Here, the principal debate concerns the injury-in-fact prong of the standing analysis. </w:t>
      </w:r>
      <w:r>
        <w:rPr>
          <w:rFonts w:ascii="Arial" w:eastAsia="Arial" w:hAnsi="Arial" w:cs="Arial"/>
          <w:vertAlign w:val="superscript"/>
        </w:rPr>
        <w:footnoteReference w:customMarkFollows="1" w:id="11"/>
        <w:t>11</w:t>
      </w:r>
      <w:r>
        <w:rPr>
          <w:rFonts w:ascii="Arial" w:eastAsia="Arial" w:hAnsi="Arial" w:cs="Arial"/>
          <w:color w:val="000000"/>
          <w:sz w:val="20"/>
        </w:rPr>
        <w:t xml:space="preserve"> The Executive's argument has two constituent parts: first, that the Committee has not suffer</w:t>
      </w:r>
      <w:r>
        <w:rPr>
          <w:rFonts w:ascii="Arial" w:eastAsia="Arial" w:hAnsi="Arial" w:cs="Arial"/>
          <w:color w:val="000000"/>
          <w:sz w:val="20"/>
        </w:rPr>
        <w:t xml:space="preserve">ed a cognizable </w:t>
      </w:r>
      <w:r>
        <w:rPr>
          <w:rFonts w:ascii="Arial" w:eastAsia="Arial" w:hAnsi="Arial" w:cs="Arial"/>
          <w:color w:val="000000"/>
          <w:sz w:val="20"/>
          <w:u w:val="single"/>
        </w:rPr>
        <w:t>personal</w:t>
      </w:r>
      <w:r>
        <w:rPr>
          <w:rFonts w:ascii="Arial" w:eastAsia="Arial" w:hAnsi="Arial" w:cs="Arial"/>
          <w:color w:val="000000"/>
          <w:sz w:val="20"/>
        </w:rPr>
        <w:t xml:space="preserve"> injury that is required for Article III standing; and second, that </w:t>
      </w:r>
      <w:r>
        <w:rPr>
          <w:rFonts w:ascii="Arial" w:eastAsia="Arial" w:hAnsi="Arial" w:cs="Arial"/>
          <w:color w:val="000000"/>
          <w:sz w:val="20"/>
        </w:rPr>
        <w:lastRenderedPageBreak/>
        <w:t xml:space="preserve">this is not the type of dispute traditionally capable of resolution before an Article III court. </w:t>
      </w:r>
    </w:p>
    <w:p w:rsidR="00911C93" w:rsidRDefault="001135ED">
      <w:pPr>
        <w:widowControl w:val="0"/>
        <w:spacing w:before="240" w:line="260" w:lineRule="atLeast"/>
        <w:jc w:val="both"/>
      </w:pPr>
      <w:bookmarkStart w:id="185" w:name="Bookmark_para_40"/>
      <w:bookmarkStart w:id="186" w:name="Bookmark_I4T94V1X0K1MNJ2C00000400"/>
      <w:bookmarkEnd w:id="185"/>
      <w:bookmarkEnd w:id="186"/>
      <w:r>
        <w:rPr>
          <w:rFonts w:ascii="Arial" w:eastAsia="Arial" w:hAnsi="Arial" w:cs="Arial"/>
          <w:color w:val="000000"/>
          <w:sz w:val="20"/>
        </w:rPr>
        <w:t>"[T]he Committee lacks the traditional type of 'personal injury' r</w:t>
      </w:r>
      <w:r>
        <w:rPr>
          <w:rFonts w:ascii="Arial" w:eastAsia="Arial" w:hAnsi="Arial" w:cs="Arial"/>
          <w:color w:val="000000"/>
          <w:sz w:val="20"/>
        </w:rPr>
        <w:t xml:space="preserve">equired under Article III," the Executive insists, </w:t>
      </w:r>
      <w:r>
        <w:rPr>
          <w:rFonts w:ascii="Arial" w:eastAsia="Arial" w:hAnsi="Arial" w:cs="Arial"/>
          <w:color w:val="000000"/>
          <w:sz w:val="20"/>
          <w:u w:val="single"/>
        </w:rPr>
        <w:t>id.</w:t>
      </w:r>
      <w:r>
        <w:rPr>
          <w:rFonts w:ascii="Arial" w:eastAsia="Arial" w:hAnsi="Arial" w:cs="Arial"/>
          <w:color w:val="000000"/>
          <w:sz w:val="20"/>
        </w:rPr>
        <w:t xml:space="preserve"> at 29, and this Court held just that in </w:t>
      </w:r>
      <w:bookmarkStart w:id="187" w:name="Bookmark_I4T94V1X0K1MNJ29K0000400"/>
      <w:bookmarkEnd w:id="187"/>
      <w:r>
        <w:fldChar w:fldCharType="begin"/>
      </w:r>
      <w:r>
        <w:instrText xml:space="preserve"> HYPERLINK "https://advance.lexis.com/api/document?collection=cases&amp;id=urn:contentItem:47DD-FN90-0038-Y0GM-00000-00&amp;context=" </w:instrText>
      </w:r>
      <w:r>
        <w:fldChar w:fldCharType="separate"/>
      </w:r>
      <w:r>
        <w:rPr>
          <w:rFonts w:ascii="Arial" w:eastAsia="Arial" w:hAnsi="Arial" w:cs="Arial"/>
          <w:i/>
          <w:color w:val="0077CC"/>
          <w:sz w:val="20"/>
          <w:u w:val="single"/>
        </w:rPr>
        <w:t>Walker v. Cheney,</w:t>
      </w:r>
      <w:r>
        <w:rPr>
          <w:rFonts w:ascii="Arial" w:eastAsia="Arial" w:hAnsi="Arial" w:cs="Arial"/>
          <w:i/>
          <w:color w:val="0077CC"/>
          <w:sz w:val="20"/>
          <w:u w:val="single"/>
        </w:rPr>
        <w:fldChar w:fldCharType="end"/>
      </w:r>
      <w:hyperlink r:id="rId68" w:history="1">
        <w:r>
          <w:rPr>
            <w:rFonts w:ascii="Arial" w:eastAsia="Arial" w:hAnsi="Arial" w:cs="Arial"/>
            <w:i/>
            <w:color w:val="0077CC"/>
            <w:sz w:val="20"/>
            <w:u w:val="single"/>
          </w:rPr>
          <w:t xml:space="preserve"> 230 F. Supp. 2d 51 (D.D.C. 2002)</w:t>
        </w:r>
      </w:hyperlink>
      <w:r>
        <w:rPr>
          <w:rFonts w:ascii="Arial" w:eastAsia="Arial" w:hAnsi="Arial" w:cs="Arial"/>
          <w:color w:val="000000"/>
          <w:sz w:val="20"/>
        </w:rPr>
        <w:t xml:space="preserve">. </w:t>
      </w:r>
      <w:bookmarkStart w:id="188" w:name="Bookmark_I4T94V1X0K1MNJ2C20000400"/>
      <w:bookmarkEnd w:id="188"/>
      <w:r>
        <w:rPr>
          <w:rFonts w:ascii="Arial" w:eastAsia="Arial" w:hAnsi="Arial" w:cs="Arial"/>
          <w:color w:val="000000"/>
          <w:sz w:val="20"/>
        </w:rPr>
        <w:t xml:space="preserve">Here, the Committee's injury is "governmental" </w:t>
      </w:r>
      <w:r>
        <w:rPr>
          <w:rFonts w:ascii="Arial" w:eastAsia="Arial" w:hAnsi="Arial" w:cs="Arial"/>
          <w:b/>
          <w:color w:val="000000"/>
          <w:sz w:val="20"/>
        </w:rPr>
        <w:t> [**36] </w:t>
      </w:r>
      <w:r>
        <w:rPr>
          <w:rFonts w:ascii="Arial" w:eastAsia="Arial" w:hAnsi="Arial" w:cs="Arial"/>
          <w:color w:val="000000"/>
          <w:sz w:val="20"/>
        </w:rPr>
        <w:t xml:space="preserve">rather than "personal," the argument goes. The fact </w:t>
      </w:r>
      <w:r>
        <w:rPr>
          <w:rFonts w:ascii="Arial" w:eastAsia="Arial" w:hAnsi="Arial" w:cs="Arial"/>
          <w:color w:val="000000"/>
          <w:sz w:val="20"/>
        </w:rPr>
        <w:t xml:space="preserve">that the Committee speaks for the entire House of Representatives, rather than for only some Members in their individual capacity, does not transform the underlying nature of the Committee's asserted injury into the appropriate "individual rights" action. </w:t>
      </w:r>
      <w:bookmarkStart w:id="189" w:name="Bookmark_I5Y9043BSJN000VXW2D00178"/>
      <w:bookmarkStart w:id="190" w:name="Bookmark_I4T94V1X0K1MNJ2C40000400"/>
      <w:bookmarkEnd w:id="189"/>
      <w:bookmarkEnd w:id="190"/>
      <w:r>
        <w:rPr>
          <w:rFonts w:ascii="Arial" w:eastAsia="Arial" w:hAnsi="Arial" w:cs="Arial"/>
          <w:color w:val="000000"/>
          <w:sz w:val="20"/>
        </w:rPr>
        <w:t xml:space="preserve">That, the Executive says, is the upshot of the Supreme Court's decision in </w:t>
      </w:r>
      <w:r>
        <w:rPr>
          <w:rFonts w:ascii="Arial" w:eastAsia="Arial" w:hAnsi="Arial" w:cs="Arial"/>
          <w:color w:val="000000"/>
          <w:sz w:val="20"/>
          <w:u w:val="single"/>
        </w:rPr>
        <w:t>Raines,</w:t>
      </w:r>
      <w:r>
        <w:rPr>
          <w:rFonts w:ascii="Arial" w:eastAsia="Arial" w:hAnsi="Arial" w:cs="Arial"/>
          <w:color w:val="000000"/>
          <w:sz w:val="20"/>
        </w:rPr>
        <w:t xml:space="preserve"> which jettisoned the concept of so-called "legislative" standing. </w:t>
      </w:r>
      <w:bookmarkStart w:id="191" w:name="Bookmark_I4T94V1X0K1MNJ2C40000400_2"/>
      <w:bookmarkStart w:id="192" w:name="Bookmark_I4T94V1X0K1MNJ2C20000400_2"/>
      <w:bookmarkStart w:id="193" w:name="Bookmark_I4T94V1X0K1MNJ2C10000400"/>
      <w:bookmarkEnd w:id="191"/>
      <w:bookmarkEnd w:id="192"/>
      <w:bookmarkEnd w:id="193"/>
      <w:r>
        <w:fldChar w:fldCharType="begin"/>
      </w:r>
      <w:r>
        <w:instrText xml:space="preserve"> HYPERLINK "https://advance.lexis.com/api/document?collection=cases&amp;id=urn:contentItem:3S65-HXN0-003B-R16</w:instrText>
      </w:r>
      <w:r>
        <w:instrText xml:space="preserve">5-00000-00&amp;context=" </w:instrText>
      </w:r>
      <w:r>
        <w:fldChar w:fldCharType="separate"/>
      </w:r>
      <w:r>
        <w:rPr>
          <w:rFonts w:ascii="Arial" w:eastAsia="Arial" w:hAnsi="Arial" w:cs="Arial"/>
          <w:i/>
          <w:color w:val="0077CC"/>
          <w:sz w:val="20"/>
          <w:u w:val="single"/>
        </w:rPr>
        <w:t>Raines,</w:t>
      </w:r>
      <w:r>
        <w:rPr>
          <w:rFonts w:ascii="Arial" w:eastAsia="Arial" w:hAnsi="Arial" w:cs="Arial"/>
          <w:i/>
          <w:color w:val="0077CC"/>
          <w:sz w:val="20"/>
          <w:u w:val="single"/>
        </w:rPr>
        <w:fldChar w:fldCharType="end"/>
      </w:r>
      <w:hyperlink r:id="rId69" w:history="1">
        <w:r>
          <w:rPr>
            <w:rFonts w:ascii="Arial" w:eastAsia="Arial" w:hAnsi="Arial" w:cs="Arial"/>
            <w:i/>
            <w:color w:val="0077CC"/>
            <w:sz w:val="20"/>
            <w:u w:val="single"/>
          </w:rPr>
          <w:t xml:space="preserve"> 521 U.S. at 820, 829</w:t>
        </w:r>
      </w:hyperlink>
      <w:r>
        <w:rPr>
          <w:rFonts w:ascii="Arial" w:eastAsia="Arial" w:hAnsi="Arial" w:cs="Arial"/>
          <w:color w:val="000000"/>
          <w:sz w:val="20"/>
        </w:rPr>
        <w:t xml:space="preserve">. Like the plaintiffs in </w:t>
      </w:r>
      <w:r>
        <w:rPr>
          <w:rFonts w:ascii="Arial" w:eastAsia="Arial" w:hAnsi="Arial" w:cs="Arial"/>
          <w:color w:val="000000"/>
          <w:sz w:val="20"/>
          <w:u w:val="single"/>
        </w:rPr>
        <w:t>Raines,</w:t>
      </w:r>
      <w:r>
        <w:rPr>
          <w:rFonts w:ascii="Arial" w:eastAsia="Arial" w:hAnsi="Arial" w:cs="Arial"/>
          <w:color w:val="000000"/>
          <w:sz w:val="20"/>
        </w:rPr>
        <w:t xml:space="preserve"> the Committee's "institutional injury . . . is wholly abstract and widely d</w:t>
      </w:r>
      <w:r>
        <w:rPr>
          <w:rFonts w:ascii="Arial" w:eastAsia="Arial" w:hAnsi="Arial" w:cs="Arial"/>
          <w:color w:val="000000"/>
          <w:sz w:val="20"/>
        </w:rPr>
        <w:t xml:space="preserve">ispersed . . . [and its] attempt to litigate this dispute at this time and in this form is contrary to historical experience." </w:t>
      </w:r>
      <w:bookmarkStart w:id="194" w:name="Bookmark_I4T94V1X0K1MNJ2C30000400"/>
      <w:bookmarkEnd w:id="194"/>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70" w:history="1">
        <w:r>
          <w:rPr>
            <w:rFonts w:ascii="Arial" w:eastAsia="Arial" w:hAnsi="Arial" w:cs="Arial"/>
            <w:i/>
            <w:color w:val="0077CC"/>
            <w:sz w:val="20"/>
            <w:u w:val="single"/>
          </w:rPr>
          <w:t xml:space="preserve"> at 829</w:t>
        </w:r>
      </w:hyperlink>
      <w:r>
        <w:rPr>
          <w:rFonts w:ascii="Arial" w:eastAsia="Arial" w:hAnsi="Arial" w:cs="Arial"/>
          <w:color w:val="000000"/>
          <w:sz w:val="20"/>
        </w:rPr>
        <w:t>.</w:t>
      </w:r>
    </w:p>
    <w:p w:rsidR="00911C93" w:rsidRDefault="001135ED">
      <w:pPr>
        <w:widowControl w:val="0"/>
        <w:spacing w:before="240" w:line="260" w:lineRule="atLeast"/>
        <w:jc w:val="both"/>
      </w:pPr>
      <w:bookmarkStart w:id="195" w:name="Bookmark_para_41"/>
      <w:bookmarkStart w:id="196" w:name="Bookmark_I4T94V1X0K1MNJ2D30000400"/>
      <w:bookmarkEnd w:id="195"/>
      <w:bookmarkEnd w:id="196"/>
      <w:r>
        <w:rPr>
          <w:rFonts w:ascii="Arial" w:eastAsia="Arial" w:hAnsi="Arial" w:cs="Arial"/>
          <w:color w:val="000000"/>
          <w:sz w:val="20"/>
        </w:rPr>
        <w:t xml:space="preserve">Nor can the Committee rely upon the notion of "informational injury" espoused in </w:t>
      </w:r>
      <w:bookmarkStart w:id="197" w:name="Bookmark_I4T94V1X0K1MNJ2D20000400"/>
      <w:bookmarkEnd w:id="197"/>
      <w:r>
        <w:fldChar w:fldCharType="begin"/>
      </w:r>
      <w:r>
        <w:instrText xml:space="preserve"> HYPERLINK "https://advance.lexi</w:instrText>
      </w:r>
      <w:r>
        <w:instrText xml:space="preserve">s.com/api/document?collection=cases&amp;id=urn:contentItem:3SV2-K020-004B-Y001-00000-00&amp;context=" </w:instrText>
      </w:r>
      <w:r>
        <w:fldChar w:fldCharType="separate"/>
      </w:r>
      <w:r>
        <w:rPr>
          <w:rFonts w:ascii="Arial" w:eastAsia="Arial" w:hAnsi="Arial" w:cs="Arial"/>
          <w:i/>
          <w:color w:val="0077CC"/>
          <w:sz w:val="20"/>
          <w:u w:val="single"/>
        </w:rPr>
        <w:t>FEC v. Akins,</w:t>
      </w:r>
      <w:r>
        <w:rPr>
          <w:rFonts w:ascii="Arial" w:eastAsia="Arial" w:hAnsi="Arial" w:cs="Arial"/>
          <w:i/>
          <w:color w:val="0077CC"/>
          <w:sz w:val="20"/>
          <w:u w:val="single"/>
        </w:rPr>
        <w:fldChar w:fldCharType="end"/>
      </w:r>
      <w:hyperlink r:id="rId71" w:history="1">
        <w:r>
          <w:rPr>
            <w:rFonts w:ascii="Arial" w:eastAsia="Arial" w:hAnsi="Arial" w:cs="Arial"/>
            <w:i/>
            <w:color w:val="0077CC"/>
            <w:sz w:val="20"/>
            <w:u w:val="single"/>
          </w:rPr>
          <w:t xml:space="preserve"> 524 U.S. 11, 118 S</w:t>
        </w:r>
        <w:r>
          <w:rPr>
            <w:rFonts w:ascii="Arial" w:eastAsia="Arial" w:hAnsi="Arial" w:cs="Arial"/>
            <w:i/>
            <w:color w:val="0077CC"/>
            <w:sz w:val="20"/>
            <w:u w:val="single"/>
          </w:rPr>
          <w:t>. Ct. 1777, 141 L. Ed. 2d 10 (1998)</w:t>
        </w:r>
      </w:hyperlink>
      <w:r>
        <w:rPr>
          <w:rFonts w:ascii="Arial" w:eastAsia="Arial" w:hAnsi="Arial" w:cs="Arial"/>
          <w:color w:val="000000"/>
          <w:sz w:val="20"/>
        </w:rPr>
        <w:t xml:space="preserve">, and </w:t>
      </w:r>
      <w:bookmarkStart w:id="198" w:name="Bookmark_I4T94V1X0K1MNJ2D40000400"/>
      <w:bookmarkEnd w:id="198"/>
      <w:r>
        <w:fldChar w:fldCharType="begin"/>
      </w:r>
      <w:r>
        <w:instrText xml:space="preserve"> HYPERLINK "https://advance.lexis.com/api/document?collection=cases&amp;id=urn:contentItem:3S4X-9W90-003B-4143-00000-00&amp;context=" </w:instrText>
      </w:r>
      <w:r>
        <w:fldChar w:fldCharType="separate"/>
      </w:r>
      <w:r>
        <w:rPr>
          <w:rFonts w:ascii="Arial" w:eastAsia="Arial" w:hAnsi="Arial" w:cs="Arial"/>
          <w:i/>
          <w:color w:val="0077CC"/>
          <w:sz w:val="20"/>
          <w:u w:val="single"/>
        </w:rPr>
        <w:t>Public Citizen v. U.S. Dep't of Justice,</w:t>
      </w:r>
      <w:r>
        <w:rPr>
          <w:rFonts w:ascii="Arial" w:eastAsia="Arial" w:hAnsi="Arial" w:cs="Arial"/>
          <w:i/>
          <w:color w:val="0077CC"/>
          <w:sz w:val="20"/>
          <w:u w:val="single"/>
        </w:rPr>
        <w:fldChar w:fldCharType="end"/>
      </w:r>
      <w:hyperlink r:id="rId72" w:history="1">
        <w:r>
          <w:rPr>
            <w:rFonts w:ascii="Arial" w:eastAsia="Arial" w:hAnsi="Arial" w:cs="Arial"/>
            <w:i/>
            <w:color w:val="0077CC"/>
            <w:sz w:val="20"/>
            <w:u w:val="single"/>
          </w:rPr>
          <w:t xml:space="preserve"> 491 U.S. 440, 109 S. Ct. 2558, 105 L. Ed. 2d 377 (1989)</w:t>
        </w:r>
      </w:hyperlink>
      <w:r>
        <w:rPr>
          <w:rFonts w:ascii="Arial" w:eastAsia="Arial" w:hAnsi="Arial" w:cs="Arial"/>
          <w:color w:val="000000"/>
          <w:sz w:val="20"/>
        </w:rPr>
        <w:t>.</w:t>
      </w:r>
    </w:p>
    <w:p w:rsidR="00911C93" w:rsidRDefault="001135ED">
      <w:pPr>
        <w:widowControl w:val="0"/>
        <w:spacing w:before="200" w:line="260" w:lineRule="atLeast"/>
        <w:ind w:left="400"/>
        <w:jc w:val="both"/>
      </w:pPr>
      <w:bookmarkStart w:id="199" w:name="Bookmark_para_42"/>
      <w:bookmarkStart w:id="200" w:name="Bookmark_I4T94V1X0K1MNJ2D30000400_2"/>
      <w:bookmarkEnd w:id="199"/>
      <w:bookmarkEnd w:id="200"/>
      <w:r>
        <w:rPr>
          <w:rFonts w:ascii="Arial" w:eastAsia="Arial" w:hAnsi="Arial" w:cs="Arial"/>
          <w:color w:val="000000"/>
          <w:sz w:val="20"/>
        </w:rPr>
        <w:t>In those cases Congress had enacted statutes providing private plaintiffs with unqualified legal rights to informat</w:t>
      </w:r>
      <w:r>
        <w:rPr>
          <w:rFonts w:ascii="Arial" w:eastAsia="Arial" w:hAnsi="Arial" w:cs="Arial"/>
          <w:color w:val="000000"/>
          <w:sz w:val="20"/>
        </w:rPr>
        <w:t xml:space="preserve">ion -- regardless of the need </w:t>
      </w:r>
      <w:proofErr w:type="spellStart"/>
      <w:r>
        <w:rPr>
          <w:rFonts w:ascii="Arial" w:eastAsia="Arial" w:hAnsi="Arial" w:cs="Arial"/>
          <w:color w:val="000000"/>
          <w:sz w:val="20"/>
        </w:rPr>
        <w:t>or</w:t>
      </w:r>
      <w:proofErr w:type="spellEnd"/>
      <w:r>
        <w:rPr>
          <w:rFonts w:ascii="Arial" w:eastAsia="Arial" w:hAnsi="Arial" w:cs="Arial"/>
          <w:color w:val="000000"/>
          <w:sz w:val="20"/>
        </w:rPr>
        <w:t xml:space="preserve"> the purpose for which information was sought -- and 'the invasion' of those statutory rights was held to inflict a concrete and particular injury </w:t>
      </w:r>
      <w:r>
        <w:rPr>
          <w:rFonts w:ascii="Arial" w:eastAsia="Arial" w:hAnsi="Arial" w:cs="Arial"/>
          <w:b/>
          <w:color w:val="000000"/>
          <w:sz w:val="20"/>
        </w:rPr>
        <w:t> [**37] </w:t>
      </w:r>
      <w:r>
        <w:rPr>
          <w:rFonts w:ascii="Arial" w:eastAsia="Arial" w:hAnsi="Arial" w:cs="Arial"/>
          <w:color w:val="000000"/>
          <w:sz w:val="20"/>
        </w:rPr>
        <w:t>supportive of the plaintiffs' standing.</w:t>
      </w:r>
    </w:p>
    <w:p w:rsidR="00911C93" w:rsidRDefault="001135ED">
      <w:pPr>
        <w:widowControl w:val="0"/>
        <w:spacing w:before="200" w:line="260" w:lineRule="atLeast"/>
        <w:jc w:val="both"/>
      </w:pPr>
      <w:bookmarkStart w:id="201" w:name="Bookmark_I4T94V1X0K1MNJ2D30000400_3"/>
      <w:bookmarkEnd w:id="201"/>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at 33</w:t>
      </w:r>
      <w:r>
        <w:rPr>
          <w:rFonts w:ascii="Arial" w:eastAsia="Arial" w:hAnsi="Arial" w:cs="Arial"/>
          <w:color w:val="000000"/>
          <w:sz w:val="20"/>
        </w:rPr>
        <w:t xml:space="preserve">. There is no such statutory grounding for the Committee's informational injury here. And </w:t>
      </w:r>
      <w:r>
        <w:rPr>
          <w:rFonts w:ascii="Arial" w:eastAsia="Arial" w:hAnsi="Arial" w:cs="Arial"/>
          <w:b/>
          <w:color w:val="000000"/>
          <w:sz w:val="20"/>
        </w:rPr>
        <w:t> [*67] </w:t>
      </w:r>
      <w:r>
        <w:rPr>
          <w:rFonts w:ascii="Arial" w:eastAsia="Arial" w:hAnsi="Arial" w:cs="Arial"/>
          <w:color w:val="000000"/>
          <w:sz w:val="20"/>
        </w:rPr>
        <w:t xml:space="preserve"> Article I supplies no "freestanding right to information" but rather merely establishes the general power to perform Congress's legislative function. </w:t>
      </w:r>
      <w:r>
        <w:rPr>
          <w:rFonts w:ascii="Arial" w:eastAsia="Arial" w:hAnsi="Arial" w:cs="Arial"/>
          <w:color w:val="000000"/>
          <w:sz w:val="20"/>
          <w:u w:val="single"/>
        </w:rPr>
        <w:t>Id.</w:t>
      </w:r>
      <w:r>
        <w:rPr>
          <w:rFonts w:ascii="Arial" w:eastAsia="Arial" w:hAnsi="Arial" w:cs="Arial"/>
          <w:color w:val="000000"/>
          <w:sz w:val="20"/>
        </w:rPr>
        <w:t xml:space="preserve"> Once</w:t>
      </w:r>
      <w:r>
        <w:rPr>
          <w:rFonts w:ascii="Arial" w:eastAsia="Arial" w:hAnsi="Arial" w:cs="Arial"/>
          <w:color w:val="000000"/>
          <w:sz w:val="20"/>
        </w:rPr>
        <w:t xml:space="preserve"> again, the Executive maintains that this Court deemed precisely this asserted injury -- impairment of Congress's ability to legislate due to inability to access documents and testimony -- as inadequate in </w:t>
      </w:r>
      <w:r>
        <w:rPr>
          <w:rFonts w:ascii="Arial" w:eastAsia="Arial" w:hAnsi="Arial" w:cs="Arial"/>
          <w:color w:val="000000"/>
          <w:sz w:val="20"/>
          <w:u w:val="single"/>
        </w:rPr>
        <w:t>Walker.</w:t>
      </w:r>
      <w:r>
        <w:rPr>
          <w:rFonts w:ascii="Arial" w:eastAsia="Arial" w:hAnsi="Arial" w:cs="Arial"/>
          <w:color w:val="000000"/>
          <w:sz w:val="20"/>
        </w:rPr>
        <w:t xml:space="preserve"> The Executive urges the same result here.</w:t>
      </w:r>
    </w:p>
    <w:p w:rsidR="00911C93" w:rsidRDefault="001135ED">
      <w:pPr>
        <w:widowControl w:val="0"/>
        <w:spacing w:before="200" w:line="260" w:lineRule="atLeast"/>
        <w:jc w:val="both"/>
      </w:pPr>
      <w:bookmarkStart w:id="202" w:name="Bookmark_para_43"/>
      <w:bookmarkStart w:id="203" w:name="Bookmark_I4T94V1X0K1MNJ2F40000400"/>
      <w:bookmarkEnd w:id="202"/>
      <w:bookmarkEnd w:id="203"/>
      <w:r>
        <w:rPr>
          <w:rFonts w:ascii="Arial" w:eastAsia="Arial" w:hAnsi="Arial" w:cs="Arial"/>
          <w:color w:val="000000"/>
          <w:sz w:val="20"/>
        </w:rPr>
        <w:t>The Executive also steadfastly maintains that this dispute is not one traditionally thought to be amenable to judicial resolution. Instead, historical experience demonstrates that the Article III judiciary has been concerned primarily with adjudication con</w:t>
      </w:r>
      <w:r>
        <w:rPr>
          <w:rFonts w:ascii="Arial" w:eastAsia="Arial" w:hAnsi="Arial" w:cs="Arial"/>
          <w:color w:val="000000"/>
          <w:sz w:val="20"/>
        </w:rPr>
        <w:t xml:space="preserve">cerning </w:t>
      </w:r>
      <w:r>
        <w:rPr>
          <w:rFonts w:ascii="Arial" w:eastAsia="Arial" w:hAnsi="Arial" w:cs="Arial"/>
          <w:color w:val="000000"/>
          <w:sz w:val="20"/>
        </w:rPr>
        <w:t xml:space="preserve">individual rights rather than "'some amorphous general supervision of the operations of government.'"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at 26 (quoting </w:t>
      </w:r>
      <w:bookmarkStart w:id="204" w:name="Bookmark_I4T94V1X0K1MNJ2D60000400"/>
      <w:bookmarkEnd w:id="204"/>
      <w:r>
        <w:fldChar w:fldCharType="begin"/>
      </w:r>
      <w:r>
        <w:instrText xml:space="preserve"> HYPERLINK "https://advance.lexis.com/api/document?collection=cases&amp;id=urn:contentItem:3RVB-1PV0-003B-S02</w:instrText>
      </w:r>
      <w:r>
        <w:instrText xml:space="preserve">1-00000-00&amp;context=" </w:instrText>
      </w:r>
      <w:r>
        <w:fldChar w:fldCharType="separate"/>
      </w:r>
      <w:r>
        <w:rPr>
          <w:rFonts w:ascii="Arial" w:eastAsia="Arial" w:hAnsi="Arial" w:cs="Arial"/>
          <w:i/>
          <w:color w:val="0077CC"/>
          <w:sz w:val="20"/>
          <w:u w:val="single"/>
        </w:rPr>
        <w:t>United States v. Richardson,</w:t>
      </w:r>
      <w:r>
        <w:rPr>
          <w:rFonts w:ascii="Arial" w:eastAsia="Arial" w:hAnsi="Arial" w:cs="Arial"/>
          <w:i/>
          <w:color w:val="0077CC"/>
          <w:sz w:val="20"/>
          <w:u w:val="single"/>
        </w:rPr>
        <w:fldChar w:fldCharType="end"/>
      </w:r>
      <w:hyperlink r:id="rId73" w:history="1">
        <w:r>
          <w:rPr>
            <w:rFonts w:ascii="Arial" w:eastAsia="Arial" w:hAnsi="Arial" w:cs="Arial"/>
            <w:i/>
            <w:color w:val="0077CC"/>
            <w:sz w:val="20"/>
            <w:u w:val="single"/>
          </w:rPr>
          <w:t xml:space="preserve"> 418 U.S. 166, 192, 94 S. Ct. 2940, 41 L. Ed. 2d 678 (1974)</w:t>
        </w:r>
      </w:hyperlink>
      <w:r>
        <w:rPr>
          <w:rFonts w:ascii="Arial" w:eastAsia="Arial" w:hAnsi="Arial" w:cs="Arial"/>
          <w:color w:val="000000"/>
          <w:sz w:val="20"/>
        </w:rPr>
        <w:t xml:space="preserve"> (Powell, J., concurring)). The type of direct judicial intervention in a dispute between the two political branches requested by the Committee in this case, the Executive </w:t>
      </w:r>
      <w:r>
        <w:rPr>
          <w:rFonts w:ascii="Arial" w:eastAsia="Arial" w:hAnsi="Arial" w:cs="Arial"/>
          <w:b/>
          <w:color w:val="000000"/>
          <w:sz w:val="20"/>
        </w:rPr>
        <w:t> [**38] </w:t>
      </w:r>
      <w:r>
        <w:rPr>
          <w:rFonts w:ascii="Arial" w:eastAsia="Arial" w:hAnsi="Arial" w:cs="Arial"/>
          <w:color w:val="000000"/>
          <w:sz w:val="20"/>
        </w:rPr>
        <w:t xml:space="preserve">argues, "has been virtually unknown in American jurisprudence." </w:t>
      </w:r>
      <w:r>
        <w:rPr>
          <w:rFonts w:ascii="Arial" w:eastAsia="Arial" w:hAnsi="Arial" w:cs="Arial"/>
          <w:color w:val="000000"/>
          <w:sz w:val="20"/>
          <w:u w:val="single"/>
        </w:rPr>
        <w:t>Id.</w:t>
      </w:r>
      <w:r>
        <w:rPr>
          <w:rFonts w:ascii="Arial" w:eastAsia="Arial" w:hAnsi="Arial" w:cs="Arial"/>
          <w:color w:val="000000"/>
          <w:sz w:val="20"/>
        </w:rPr>
        <w:t xml:space="preserve"> As the E</w:t>
      </w:r>
      <w:r>
        <w:rPr>
          <w:rFonts w:ascii="Arial" w:eastAsia="Arial" w:hAnsi="Arial" w:cs="Arial"/>
          <w:color w:val="000000"/>
          <w:sz w:val="20"/>
        </w:rPr>
        <w:t xml:space="preserve">xecutive would have it, this controversy is "perhaps the paradigmatic example of [a] dispute that ha[s] been resolved without resort to judicial process." </w:t>
      </w:r>
      <w:r>
        <w:rPr>
          <w:rFonts w:ascii="Arial" w:eastAsia="Arial" w:hAnsi="Arial" w:cs="Arial"/>
          <w:color w:val="000000"/>
          <w:sz w:val="20"/>
          <w:u w:val="single"/>
        </w:rPr>
        <w:t>Id.</w:t>
      </w:r>
      <w:r>
        <w:rPr>
          <w:rFonts w:ascii="Arial" w:eastAsia="Arial" w:hAnsi="Arial" w:cs="Arial"/>
          <w:color w:val="000000"/>
          <w:sz w:val="20"/>
        </w:rPr>
        <w:t xml:space="preserve"> at 27. The political branches have instead traditionally resolved their differences by the proces</w:t>
      </w:r>
      <w:r>
        <w:rPr>
          <w:rFonts w:ascii="Arial" w:eastAsia="Arial" w:hAnsi="Arial" w:cs="Arial"/>
          <w:color w:val="000000"/>
          <w:sz w:val="20"/>
        </w:rPr>
        <w:t xml:space="preserve">s of negotiation and accommodation. To the Executive, this "200-plus years of constitutional tradition," </w:t>
      </w:r>
      <w:r>
        <w:rPr>
          <w:rFonts w:ascii="Arial" w:eastAsia="Arial" w:hAnsi="Arial" w:cs="Arial"/>
          <w:color w:val="000000"/>
          <w:sz w:val="20"/>
          <w:u w:val="single"/>
        </w:rPr>
        <w:t>id.</w:t>
      </w:r>
      <w:r>
        <w:rPr>
          <w:rFonts w:ascii="Arial" w:eastAsia="Arial" w:hAnsi="Arial" w:cs="Arial"/>
          <w:color w:val="000000"/>
          <w:sz w:val="20"/>
        </w:rPr>
        <w:t xml:space="preserve"> at 28, strongly suggests that the Committee's case is not the type normally amenable to judicial resolution, which in turn implies that the Committ</w:t>
      </w:r>
      <w:r>
        <w:rPr>
          <w:rFonts w:ascii="Arial" w:eastAsia="Arial" w:hAnsi="Arial" w:cs="Arial"/>
          <w:color w:val="000000"/>
          <w:sz w:val="20"/>
        </w:rPr>
        <w:t>ee lacks standing to bring the action.</w:t>
      </w:r>
    </w:p>
    <w:p w:rsidR="00911C93" w:rsidRDefault="001135ED">
      <w:pPr>
        <w:widowControl w:val="0"/>
        <w:spacing w:before="200" w:line="260" w:lineRule="atLeast"/>
        <w:jc w:val="both"/>
      </w:pPr>
      <w:bookmarkStart w:id="205" w:name="Bookmark_para_44"/>
      <w:bookmarkStart w:id="206" w:name="Bookmark_I4T94V1X0K1MNJ2F60000400"/>
      <w:bookmarkEnd w:id="205"/>
      <w:bookmarkEnd w:id="206"/>
      <w:r>
        <w:rPr>
          <w:rFonts w:ascii="Arial" w:eastAsia="Arial" w:hAnsi="Arial" w:cs="Arial"/>
          <w:color w:val="000000"/>
          <w:sz w:val="20"/>
        </w:rPr>
        <w:t xml:space="preserve">In response, the Committee argues that binding authority establishes that it has standing to enforce congressional subpoenas. In </w:t>
      </w:r>
      <w:r>
        <w:rPr>
          <w:rFonts w:ascii="Arial" w:eastAsia="Arial" w:hAnsi="Arial" w:cs="Arial"/>
          <w:color w:val="000000"/>
          <w:sz w:val="20"/>
          <w:u w:val="single"/>
        </w:rPr>
        <w:t>AT&amp;T I,</w:t>
      </w:r>
      <w:r>
        <w:rPr>
          <w:rFonts w:ascii="Arial" w:eastAsia="Arial" w:hAnsi="Arial" w:cs="Arial"/>
          <w:color w:val="000000"/>
          <w:sz w:val="20"/>
        </w:rPr>
        <w:t xml:space="preserve"> the Committee notes, the D.C. Circuit held that "[</w:t>
      </w:r>
      <w:proofErr w:type="spellStart"/>
      <w:r>
        <w:rPr>
          <w:rFonts w:ascii="Arial" w:eastAsia="Arial" w:hAnsi="Arial" w:cs="Arial"/>
          <w:color w:val="000000"/>
          <w:sz w:val="20"/>
        </w:rPr>
        <w:t>i</w:t>
      </w:r>
      <w:proofErr w:type="spellEnd"/>
      <w:r>
        <w:rPr>
          <w:rFonts w:ascii="Arial" w:eastAsia="Arial" w:hAnsi="Arial" w:cs="Arial"/>
          <w:color w:val="000000"/>
          <w:sz w:val="20"/>
        </w:rPr>
        <w:t>]t is clear that the House as</w:t>
      </w:r>
      <w:r>
        <w:rPr>
          <w:rFonts w:ascii="Arial" w:eastAsia="Arial" w:hAnsi="Arial" w:cs="Arial"/>
          <w:color w:val="000000"/>
          <w:sz w:val="20"/>
        </w:rPr>
        <w:t xml:space="preserve"> a whole has standing to assert its investigatory power, and can designate a member to act on its behalf." </w:t>
      </w:r>
      <w:bookmarkStart w:id="207" w:name="Bookmark_I4T94V1X0K1MNJ2F50000400"/>
      <w:bookmarkEnd w:id="207"/>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551 F.2d at 391</w:t>
      </w:r>
      <w:r>
        <w:rPr>
          <w:rFonts w:ascii="Arial" w:eastAsia="Arial" w:hAnsi="Arial" w:cs="Arial"/>
          <w:i/>
          <w:color w:val="0077CC"/>
          <w:sz w:val="20"/>
          <w:u w:val="single"/>
        </w:rPr>
        <w:fldChar w:fldCharType="end"/>
      </w:r>
      <w:r>
        <w:rPr>
          <w:rFonts w:ascii="Arial" w:eastAsia="Arial" w:hAnsi="Arial" w:cs="Arial"/>
          <w:color w:val="000000"/>
          <w:sz w:val="20"/>
        </w:rPr>
        <w:t>. Tha</w:t>
      </w:r>
      <w:r>
        <w:rPr>
          <w:rFonts w:ascii="Arial" w:eastAsia="Arial" w:hAnsi="Arial" w:cs="Arial"/>
          <w:color w:val="000000"/>
          <w:sz w:val="20"/>
        </w:rPr>
        <w:t xml:space="preserve">t holding conclusively resolves the issue of standing, in the Committee's view. More recently, a three-judge court reiterated that basic principle in </w:t>
      </w:r>
      <w:r>
        <w:rPr>
          <w:rFonts w:ascii="Arial" w:eastAsia="Arial" w:hAnsi="Arial" w:cs="Arial"/>
          <w:color w:val="000000"/>
          <w:sz w:val="20"/>
          <w:u w:val="single"/>
        </w:rPr>
        <w:t>U.S. House of Representatives v. U.S. Dep't of Commerce:</w:t>
      </w:r>
    </w:p>
    <w:p w:rsidR="00911C93" w:rsidRDefault="001135ED">
      <w:pPr>
        <w:widowControl w:val="0"/>
        <w:spacing w:before="200" w:line="260" w:lineRule="atLeast"/>
        <w:ind w:left="400"/>
        <w:jc w:val="both"/>
      </w:pPr>
      <w:bookmarkStart w:id="208" w:name="Bookmark_para_45"/>
      <w:bookmarkStart w:id="209" w:name="Bookmark_I4T94V1X0K1MNJ2F80000400"/>
      <w:bookmarkEnd w:id="208"/>
      <w:bookmarkEnd w:id="209"/>
      <w:r>
        <w:rPr>
          <w:rFonts w:ascii="Arial" w:eastAsia="Arial" w:hAnsi="Arial" w:cs="Arial"/>
          <w:color w:val="000000"/>
          <w:sz w:val="20"/>
        </w:rPr>
        <w:t xml:space="preserve">[I]t [is] well established </w:t>
      </w:r>
      <w:r>
        <w:rPr>
          <w:rFonts w:ascii="Arial" w:eastAsia="Arial" w:hAnsi="Arial" w:cs="Arial"/>
          <w:b/>
          <w:color w:val="000000"/>
          <w:sz w:val="20"/>
        </w:rPr>
        <w:t> [**39] </w:t>
      </w:r>
      <w:r>
        <w:rPr>
          <w:rFonts w:ascii="Arial" w:eastAsia="Arial" w:hAnsi="Arial" w:cs="Arial"/>
          <w:color w:val="000000"/>
          <w:sz w:val="20"/>
        </w:rPr>
        <w:t xml:space="preserve">that </w:t>
      </w:r>
      <w:bookmarkStart w:id="210" w:name="Bookmark_LNHNREFclscc8"/>
      <w:bookmarkEnd w:id="210"/>
      <w:r>
        <w:fldChar w:fldCharType="begin"/>
      </w:r>
      <w:r>
        <w:instrText xml:space="preserve"> HYPERL</w:instrText>
      </w:r>
      <w:r>
        <w:instrText xml:space="preserve">INK "https://advance.lexis.com/api/document?collection=cases&amp;id=urn:contentItem:4T48-B010-TX4N-G0N6-00000-00&amp;context=&amp;link=clscc8" </w:instrText>
      </w:r>
      <w:r>
        <w:fldChar w:fldCharType="separate"/>
      </w:r>
      <w:r>
        <w:rPr>
          <w:rFonts w:ascii="Arial" w:eastAsia="Arial" w:hAnsi="Arial" w:cs="Arial"/>
          <w:b/>
          <w:i/>
          <w:color w:val="0077CC"/>
          <w:sz w:val="20"/>
          <w:u w:val="single"/>
        </w:rPr>
        <w:t>HN8</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8" w:history="1">
        <w:r>
          <w:pict>
            <v:shape id="_x0000_i1062" type="#_x0000_t75" style="width:10.5pt;height:10.5pt">
              <v:imagedata r:id="rId48" o:title=""/>
            </v:shape>
          </w:pict>
        </w:r>
      </w:hyperlink>
      <w:r>
        <w:rPr>
          <w:rFonts w:ascii="Arial" w:eastAsia="Arial" w:hAnsi="Arial" w:cs="Arial"/>
          <w:color w:val="000000"/>
          <w:sz w:val="20"/>
        </w:rPr>
        <w:t>] a legislative body suffers a redressable injury when that body cannot receive info</w:t>
      </w:r>
      <w:r>
        <w:rPr>
          <w:rFonts w:ascii="Arial" w:eastAsia="Arial" w:hAnsi="Arial" w:cs="Arial"/>
          <w:color w:val="000000"/>
          <w:sz w:val="20"/>
        </w:rPr>
        <w:t>rmation necessary to carry out its constitutional responsibilities. This right to receive information arises primarily in subpoena enforcement cases, where a house of Congress or a congressional committee seeks to compel information in aid of its legislati</w:t>
      </w:r>
      <w:r>
        <w:rPr>
          <w:rFonts w:ascii="Arial" w:eastAsia="Arial" w:hAnsi="Arial" w:cs="Arial"/>
          <w:color w:val="000000"/>
          <w:sz w:val="20"/>
        </w:rPr>
        <w:t>ve function.</w:t>
      </w:r>
    </w:p>
    <w:bookmarkStart w:id="211" w:name="Bookmark_I4T94V1X0K1MNJ2F80000400_2"/>
    <w:bookmarkStart w:id="212" w:name="Bookmark_I4T94V1X0K1MNJ2F70000400"/>
    <w:bookmarkEnd w:id="211"/>
    <w:bookmarkEnd w:id="212"/>
    <w:p w:rsidR="00911C93" w:rsidRDefault="001135ED">
      <w:pPr>
        <w:widowControl w:val="0"/>
        <w:spacing w:before="240" w:line="260" w:lineRule="atLeast"/>
        <w:jc w:val="both"/>
      </w:pPr>
      <w:r>
        <w:fldChar w:fldCharType="begin"/>
      </w:r>
      <w:r>
        <w:instrText xml:space="preserve"> HYPERLINK "https://advance.lexis.com/api/document?collection=cases&amp;id=urn:contentItem:3TGW-54V0-0038-Y02G-00000-00&amp;context=" </w:instrText>
      </w:r>
      <w:r>
        <w:fldChar w:fldCharType="separate"/>
      </w:r>
      <w:r>
        <w:rPr>
          <w:rFonts w:ascii="Arial" w:eastAsia="Arial" w:hAnsi="Arial" w:cs="Arial"/>
          <w:i/>
          <w:color w:val="0077CC"/>
          <w:sz w:val="20"/>
          <w:u w:val="single"/>
        </w:rPr>
        <w:t>11 F. Supp. 2d 76, 86 (D.D.C. 1998)</w:t>
      </w:r>
      <w:r>
        <w:rPr>
          <w:rFonts w:ascii="Arial" w:eastAsia="Arial" w:hAnsi="Arial" w:cs="Arial"/>
          <w:i/>
          <w:color w:val="0077CC"/>
          <w:sz w:val="20"/>
          <w:u w:val="single"/>
        </w:rPr>
        <w:fldChar w:fldCharType="end"/>
      </w:r>
      <w:r>
        <w:rPr>
          <w:rFonts w:ascii="Arial" w:eastAsia="Arial" w:hAnsi="Arial" w:cs="Arial"/>
          <w:color w:val="000000"/>
          <w:sz w:val="20"/>
        </w:rPr>
        <w:t>.</w:t>
      </w:r>
    </w:p>
    <w:p w:rsidR="00911C93" w:rsidRDefault="001135ED">
      <w:pPr>
        <w:widowControl w:val="0"/>
        <w:spacing w:before="200" w:line="260" w:lineRule="atLeast"/>
        <w:jc w:val="both"/>
      </w:pPr>
      <w:bookmarkStart w:id="213" w:name="Bookmark_para_46"/>
      <w:bookmarkStart w:id="214" w:name="Bookmark_I5Y9043C26Y000VXW2D0017B"/>
      <w:bookmarkStart w:id="215" w:name="Bookmark_I4T94V1X0K1MNJ2FW0000400"/>
      <w:bookmarkEnd w:id="213"/>
      <w:bookmarkEnd w:id="214"/>
      <w:bookmarkEnd w:id="215"/>
      <w:r>
        <w:rPr>
          <w:rFonts w:ascii="Arial" w:eastAsia="Arial" w:hAnsi="Arial" w:cs="Arial"/>
          <w:color w:val="000000"/>
          <w:sz w:val="20"/>
          <w:u w:val="single"/>
        </w:rPr>
        <w:t>Raines</w:t>
      </w:r>
      <w:r>
        <w:rPr>
          <w:rFonts w:ascii="Arial" w:eastAsia="Arial" w:hAnsi="Arial" w:cs="Arial"/>
          <w:color w:val="000000"/>
          <w:sz w:val="20"/>
        </w:rPr>
        <w:t xml:space="preserve"> and </w:t>
      </w:r>
      <w:r>
        <w:rPr>
          <w:rFonts w:ascii="Arial" w:eastAsia="Arial" w:hAnsi="Arial" w:cs="Arial"/>
          <w:color w:val="000000"/>
          <w:sz w:val="20"/>
          <w:u w:val="single"/>
        </w:rPr>
        <w:t>Walker</w:t>
      </w:r>
      <w:r>
        <w:rPr>
          <w:rFonts w:ascii="Arial" w:eastAsia="Arial" w:hAnsi="Arial" w:cs="Arial"/>
          <w:color w:val="000000"/>
          <w:sz w:val="20"/>
        </w:rPr>
        <w:t xml:space="preserve"> are not to the contrary, the Committee contends, because bo</w:t>
      </w:r>
      <w:r>
        <w:rPr>
          <w:rFonts w:ascii="Arial" w:eastAsia="Arial" w:hAnsi="Arial" w:cs="Arial"/>
          <w:color w:val="000000"/>
          <w:sz w:val="20"/>
        </w:rPr>
        <w:t xml:space="preserve">th are distinguishable. In </w:t>
      </w:r>
      <w:r>
        <w:rPr>
          <w:rFonts w:ascii="Arial" w:eastAsia="Arial" w:hAnsi="Arial" w:cs="Arial"/>
          <w:color w:val="000000"/>
          <w:sz w:val="20"/>
          <w:u w:val="single"/>
        </w:rPr>
        <w:t>Raines,</w:t>
      </w:r>
      <w:r>
        <w:rPr>
          <w:rFonts w:ascii="Arial" w:eastAsia="Arial" w:hAnsi="Arial" w:cs="Arial"/>
          <w:color w:val="000000"/>
          <w:sz w:val="20"/>
        </w:rPr>
        <w:t xml:space="preserve"> the Supreme Court was reluctant to intervene in an intra-branch dispute, but the plaintiffs there were </w:t>
      </w:r>
      <w:r>
        <w:rPr>
          <w:rFonts w:ascii="Arial" w:eastAsia="Arial" w:hAnsi="Arial" w:cs="Arial"/>
          <w:color w:val="000000"/>
          <w:sz w:val="20"/>
          <w:u w:val="single"/>
        </w:rPr>
        <w:t>individual</w:t>
      </w:r>
      <w:r>
        <w:rPr>
          <w:rFonts w:ascii="Arial" w:eastAsia="Arial" w:hAnsi="Arial" w:cs="Arial"/>
          <w:color w:val="000000"/>
          <w:sz w:val="20"/>
        </w:rPr>
        <w:t xml:space="preserve"> Members of Congress who were not authorized to sue on behalf of either House -- indeed, both Houses opposed the lawsuit. </w:t>
      </w:r>
      <w:bookmarkStart w:id="216" w:name="Bookmark_I4T94V1X0K1MNJ2FV0000400"/>
      <w:bookmarkEnd w:id="216"/>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Raine</w:t>
      </w:r>
      <w:r>
        <w:rPr>
          <w:rFonts w:ascii="Arial" w:eastAsia="Arial" w:hAnsi="Arial" w:cs="Arial"/>
          <w:i/>
          <w:color w:val="0077CC"/>
          <w:sz w:val="20"/>
          <w:u w:val="single"/>
        </w:rPr>
        <w:t>s,</w:t>
      </w:r>
      <w:r>
        <w:rPr>
          <w:rFonts w:ascii="Arial" w:eastAsia="Arial" w:hAnsi="Arial" w:cs="Arial"/>
          <w:i/>
          <w:color w:val="0077CC"/>
          <w:sz w:val="20"/>
          <w:u w:val="single"/>
        </w:rPr>
        <w:fldChar w:fldCharType="end"/>
      </w:r>
      <w:hyperlink r:id="rId74" w:history="1">
        <w:r>
          <w:rPr>
            <w:rFonts w:ascii="Arial" w:eastAsia="Arial" w:hAnsi="Arial" w:cs="Arial"/>
            <w:i/>
            <w:color w:val="0077CC"/>
            <w:sz w:val="20"/>
            <w:u w:val="single"/>
          </w:rPr>
          <w:t xml:space="preserve"> 521 U.S. 811, 829, 117 S. Ct. 2312, 138 L. Ed. 2d 849</w:t>
        </w:r>
      </w:hyperlink>
      <w:r>
        <w:rPr>
          <w:rFonts w:ascii="Arial" w:eastAsia="Arial" w:hAnsi="Arial" w:cs="Arial"/>
          <w:color w:val="000000"/>
          <w:sz w:val="20"/>
        </w:rPr>
        <w:t xml:space="preserve"> ("We attach some importance to the fact that appellees have not been a</w:t>
      </w:r>
      <w:r>
        <w:rPr>
          <w:rFonts w:ascii="Arial" w:eastAsia="Arial" w:hAnsi="Arial" w:cs="Arial"/>
          <w:color w:val="000000"/>
          <w:sz w:val="20"/>
        </w:rPr>
        <w:t xml:space="preserve">uthorized to represent their respective </w:t>
      </w:r>
      <w:r>
        <w:rPr>
          <w:rFonts w:ascii="Arial" w:eastAsia="Arial" w:hAnsi="Arial" w:cs="Arial"/>
          <w:color w:val="000000"/>
          <w:sz w:val="20"/>
        </w:rPr>
        <w:lastRenderedPageBreak/>
        <w:t xml:space="preserve">Houses of Congress in this action, and indeed both Houses actively oppose their suit."). </w:t>
      </w:r>
      <w:bookmarkStart w:id="217" w:name="Bookmark_I4T94V1X0K1MNJ2FY0000400"/>
      <w:bookmarkEnd w:id="217"/>
      <w:r>
        <w:rPr>
          <w:rFonts w:ascii="Arial" w:eastAsia="Arial" w:hAnsi="Arial" w:cs="Arial"/>
          <w:color w:val="000000"/>
          <w:sz w:val="20"/>
        </w:rPr>
        <w:t xml:space="preserve">There is no such concern here, the Committee points out. The same goes for </w:t>
      </w:r>
      <w:r>
        <w:rPr>
          <w:rFonts w:ascii="Arial" w:eastAsia="Arial" w:hAnsi="Arial" w:cs="Arial"/>
          <w:color w:val="000000"/>
          <w:sz w:val="20"/>
          <w:u w:val="single"/>
        </w:rPr>
        <w:t>Walker.</w:t>
      </w:r>
      <w:r>
        <w:rPr>
          <w:rFonts w:ascii="Arial" w:eastAsia="Arial" w:hAnsi="Arial" w:cs="Arial"/>
          <w:color w:val="000000"/>
          <w:sz w:val="20"/>
        </w:rPr>
        <w:t xml:space="preserve"> There, the Comptroller General sought inform</w:t>
      </w:r>
      <w:r>
        <w:rPr>
          <w:rFonts w:ascii="Arial" w:eastAsia="Arial" w:hAnsi="Arial" w:cs="Arial"/>
          <w:color w:val="000000"/>
          <w:sz w:val="20"/>
        </w:rPr>
        <w:t xml:space="preserve">ation on behalf of certain individual Members of Congress; as in </w:t>
      </w:r>
      <w:r>
        <w:rPr>
          <w:rFonts w:ascii="Arial" w:eastAsia="Arial" w:hAnsi="Arial" w:cs="Arial"/>
          <w:color w:val="000000"/>
          <w:sz w:val="20"/>
          <w:u w:val="single"/>
        </w:rPr>
        <w:t>Raines,</w:t>
      </w:r>
      <w:r>
        <w:rPr>
          <w:rFonts w:ascii="Arial" w:eastAsia="Arial" w:hAnsi="Arial" w:cs="Arial"/>
          <w:color w:val="000000"/>
          <w:sz w:val="20"/>
        </w:rPr>
        <w:t xml:space="preserve"> neither House of Congress had authorized the </w:t>
      </w:r>
      <w:r>
        <w:rPr>
          <w:rFonts w:ascii="Arial" w:eastAsia="Arial" w:hAnsi="Arial" w:cs="Arial"/>
          <w:b/>
          <w:color w:val="000000"/>
          <w:sz w:val="20"/>
        </w:rPr>
        <w:t> [**40] </w:t>
      </w:r>
      <w:r>
        <w:rPr>
          <w:rFonts w:ascii="Arial" w:eastAsia="Arial" w:hAnsi="Arial" w:cs="Arial"/>
          <w:color w:val="000000"/>
          <w:sz w:val="20"/>
        </w:rPr>
        <w:t xml:space="preserve">Comptroller General to file a lawsuit. </w:t>
      </w:r>
      <w:bookmarkStart w:id="218" w:name="Bookmark_I4T94V1X0K1MNJ2FX0000400"/>
      <w:bookmarkEnd w:id="218"/>
      <w:r>
        <w:fldChar w:fldCharType="begin"/>
      </w:r>
      <w:r>
        <w:instrText xml:space="preserve"> HYPERLINK "https://advance.lexis.com/api/document?collection=cases&amp;id=urn:contentItem:47</w:instrText>
      </w:r>
      <w:r>
        <w:instrText xml:space="preserve">DD-FN90-0038-Y0GM-00000-00&amp;context=" </w:instrText>
      </w:r>
      <w:r>
        <w:fldChar w:fldCharType="separate"/>
      </w:r>
      <w:r>
        <w:rPr>
          <w:rFonts w:ascii="Arial" w:eastAsia="Arial" w:hAnsi="Arial" w:cs="Arial"/>
          <w:i/>
          <w:color w:val="0077CC"/>
          <w:sz w:val="20"/>
          <w:u w:val="single"/>
        </w:rPr>
        <w:t>Walker,</w:t>
      </w:r>
      <w:r>
        <w:rPr>
          <w:rFonts w:ascii="Arial" w:eastAsia="Arial" w:hAnsi="Arial" w:cs="Arial"/>
          <w:i/>
          <w:color w:val="0077CC"/>
          <w:sz w:val="20"/>
          <w:u w:val="single"/>
        </w:rPr>
        <w:fldChar w:fldCharType="end"/>
      </w:r>
      <w:hyperlink r:id="rId75" w:history="1">
        <w:r>
          <w:rPr>
            <w:rFonts w:ascii="Arial" w:eastAsia="Arial" w:hAnsi="Arial" w:cs="Arial"/>
            <w:i/>
            <w:color w:val="0077CC"/>
            <w:sz w:val="20"/>
            <w:u w:val="single"/>
          </w:rPr>
          <w:t xml:space="preserve"> 230 F. Supp. 2d at 68</w:t>
        </w:r>
      </w:hyperlink>
      <w:r>
        <w:rPr>
          <w:rFonts w:ascii="Arial" w:eastAsia="Arial" w:hAnsi="Arial" w:cs="Arial"/>
          <w:color w:val="000000"/>
          <w:sz w:val="20"/>
        </w:rPr>
        <w:t xml:space="preserve"> ("[I]t is of some importance that, like the plaintiffs in </w:t>
      </w:r>
      <w:r>
        <w:rPr>
          <w:rFonts w:ascii="Arial" w:eastAsia="Arial" w:hAnsi="Arial" w:cs="Arial"/>
          <w:color w:val="000000"/>
          <w:sz w:val="20"/>
          <w:u w:val="single"/>
        </w:rPr>
        <w:t>R</w:t>
      </w:r>
      <w:r>
        <w:rPr>
          <w:rFonts w:ascii="Arial" w:eastAsia="Arial" w:hAnsi="Arial" w:cs="Arial"/>
          <w:color w:val="000000"/>
          <w:sz w:val="20"/>
          <w:u w:val="single"/>
        </w:rPr>
        <w:t>aines,</w:t>
      </w:r>
      <w:r>
        <w:rPr>
          <w:rFonts w:ascii="Arial" w:eastAsia="Arial" w:hAnsi="Arial" w:cs="Arial"/>
          <w:color w:val="000000"/>
          <w:sz w:val="20"/>
        </w:rPr>
        <w:t xml:space="preserve"> the Comptroller General here has not </w:t>
      </w:r>
      <w:r>
        <w:rPr>
          <w:rFonts w:ascii="Arial" w:eastAsia="Arial" w:hAnsi="Arial" w:cs="Arial"/>
          <w:b/>
          <w:color w:val="000000"/>
          <w:sz w:val="20"/>
        </w:rPr>
        <w:t> [*68] </w:t>
      </w:r>
      <w:r>
        <w:rPr>
          <w:rFonts w:ascii="Arial" w:eastAsia="Arial" w:hAnsi="Arial" w:cs="Arial"/>
          <w:color w:val="000000"/>
          <w:sz w:val="20"/>
        </w:rPr>
        <w:t xml:space="preserve"> been expressly authorized by Congress to represent its interests in this lawsuit.") (internal citations omitted). Here, the argument goes, the asserted injury -- "being denied access to information" that </w:t>
      </w:r>
      <w:r>
        <w:rPr>
          <w:rFonts w:ascii="Arial" w:eastAsia="Arial" w:hAnsi="Arial" w:cs="Arial"/>
          <w:color w:val="000000"/>
          <w:sz w:val="20"/>
        </w:rPr>
        <w:t xml:space="preserve">is the subject of a subpoena, </w:t>
      </w:r>
      <w:r>
        <w:rPr>
          <w:rFonts w:ascii="Arial" w:eastAsia="Arial" w:hAnsi="Arial" w:cs="Arial"/>
          <w:color w:val="000000"/>
          <w:sz w:val="20"/>
          <w:u w:val="single"/>
        </w:rPr>
        <w:t>see</w:t>
      </w:r>
      <w:r>
        <w:rPr>
          <w:rFonts w:ascii="Arial" w:eastAsia="Arial" w:hAnsi="Arial" w:cs="Arial"/>
          <w:color w:val="000000"/>
          <w:sz w:val="20"/>
        </w:rPr>
        <w:t xml:space="preserve"> Pl.'s Reply at 26 -- runs to the Committee and it, authorized by the full House, is suing to vindicate an injury that is concrete and personalized to the Committee. </w:t>
      </w:r>
      <w:r>
        <w:rPr>
          <w:rFonts w:ascii="Arial" w:eastAsia="Arial" w:hAnsi="Arial" w:cs="Arial"/>
          <w:color w:val="000000"/>
          <w:sz w:val="20"/>
          <w:u w:val="single"/>
        </w:rPr>
        <w:t>Id.</w:t>
      </w:r>
    </w:p>
    <w:p w:rsidR="00911C93" w:rsidRDefault="001135ED">
      <w:pPr>
        <w:widowControl w:val="0"/>
        <w:spacing w:before="200" w:line="260" w:lineRule="atLeast"/>
        <w:jc w:val="both"/>
      </w:pPr>
      <w:bookmarkStart w:id="219" w:name="Bookmark_para_47"/>
      <w:bookmarkStart w:id="220" w:name="Bookmark_I5Y9043C79T000VXW2D0062D"/>
      <w:bookmarkStart w:id="221" w:name="Bookmark_I4T94V1X0K1MNJ2G60000400"/>
      <w:bookmarkEnd w:id="219"/>
      <w:bookmarkEnd w:id="220"/>
      <w:bookmarkEnd w:id="221"/>
      <w:r>
        <w:rPr>
          <w:rFonts w:ascii="Arial" w:eastAsia="Arial" w:hAnsi="Arial" w:cs="Arial"/>
          <w:color w:val="000000"/>
          <w:sz w:val="20"/>
        </w:rPr>
        <w:t xml:space="preserve">The Court concludes that the Committee has standing. </w:t>
      </w:r>
      <w:r>
        <w:rPr>
          <w:rFonts w:ascii="Arial" w:eastAsia="Arial" w:hAnsi="Arial" w:cs="Arial"/>
          <w:color w:val="000000"/>
          <w:sz w:val="20"/>
        </w:rPr>
        <w:t xml:space="preserve">The Committee and several supporting amici are correct that </w:t>
      </w:r>
      <w:r>
        <w:rPr>
          <w:rFonts w:ascii="Arial" w:eastAsia="Arial" w:hAnsi="Arial" w:cs="Arial"/>
          <w:color w:val="000000"/>
          <w:sz w:val="20"/>
          <w:u w:val="single"/>
        </w:rPr>
        <w:t>AT&amp;T I</w:t>
      </w:r>
      <w:r>
        <w:rPr>
          <w:rFonts w:ascii="Arial" w:eastAsia="Arial" w:hAnsi="Arial" w:cs="Arial"/>
          <w:color w:val="000000"/>
          <w:sz w:val="20"/>
        </w:rPr>
        <w:t xml:space="preserve"> is on point and establishes that the Committee has standing to enforce its duly issued subpoena through a civil suit. Moreover, </w:t>
      </w:r>
      <w:r>
        <w:rPr>
          <w:rFonts w:ascii="Arial" w:eastAsia="Arial" w:hAnsi="Arial" w:cs="Arial"/>
          <w:color w:val="000000"/>
          <w:sz w:val="20"/>
          <w:u w:val="single"/>
        </w:rPr>
        <w:t>Raines</w:t>
      </w:r>
      <w:r>
        <w:rPr>
          <w:rFonts w:ascii="Arial" w:eastAsia="Arial" w:hAnsi="Arial" w:cs="Arial"/>
          <w:color w:val="000000"/>
          <w:sz w:val="20"/>
        </w:rPr>
        <w:t xml:space="preserve"> and subsequent cases have not undercut either the prec</w:t>
      </w:r>
      <w:r>
        <w:rPr>
          <w:rFonts w:ascii="Arial" w:eastAsia="Arial" w:hAnsi="Arial" w:cs="Arial"/>
          <w:color w:val="000000"/>
          <w:sz w:val="20"/>
        </w:rPr>
        <w:t xml:space="preserve">edential value of </w:t>
      </w:r>
      <w:r>
        <w:rPr>
          <w:rFonts w:ascii="Arial" w:eastAsia="Arial" w:hAnsi="Arial" w:cs="Arial"/>
          <w:color w:val="000000"/>
          <w:sz w:val="20"/>
          <w:u w:val="single"/>
        </w:rPr>
        <w:t>AT&amp;T I</w:t>
      </w:r>
      <w:r>
        <w:rPr>
          <w:rFonts w:ascii="Arial" w:eastAsia="Arial" w:hAnsi="Arial" w:cs="Arial"/>
          <w:color w:val="000000"/>
          <w:sz w:val="20"/>
        </w:rPr>
        <w:t xml:space="preserve"> or the force of its reasoning. Finally,</w:t>
      </w:r>
      <w:r>
        <w:rPr>
          <w:rFonts w:ascii="Arial" w:eastAsia="Arial" w:hAnsi="Arial" w:cs="Arial"/>
          <w:color w:val="000000"/>
          <w:sz w:val="20"/>
          <w:u w:val="single"/>
        </w:rPr>
        <w:t xml:space="preserve"> United States v. Nixon</w:t>
      </w:r>
      <w:r>
        <w:rPr>
          <w:rFonts w:ascii="Arial" w:eastAsia="Arial" w:hAnsi="Arial" w:cs="Arial"/>
          <w:color w:val="000000"/>
          <w:sz w:val="20"/>
        </w:rPr>
        <w:t xml:space="preserve"> and </w:t>
      </w:r>
      <w:bookmarkStart w:id="222" w:name="Bookmark_I4T94V1X0K1MNJ2G00000400"/>
      <w:bookmarkEnd w:id="222"/>
      <w:r>
        <w:fldChar w:fldCharType="begin"/>
      </w:r>
      <w:r>
        <w:instrText xml:space="preserve"> HYPERLINK "https://advance.lexis.com/api/document?collection=cases&amp;id=urn:contentItem:3S4W-XBK0-0039-X4J7-00000-00&amp;context=" </w:instrText>
      </w:r>
      <w:r>
        <w:fldChar w:fldCharType="separate"/>
      </w:r>
      <w:r>
        <w:rPr>
          <w:rFonts w:ascii="Arial" w:eastAsia="Arial" w:hAnsi="Arial" w:cs="Arial"/>
          <w:b/>
          <w:i/>
          <w:color w:val="0077CC"/>
          <w:sz w:val="20"/>
          <w:u w:val="single"/>
        </w:rPr>
        <w:t>Senate Select Comm. on Presidential</w:t>
      </w:r>
      <w:r>
        <w:rPr>
          <w:rFonts w:ascii="Arial" w:eastAsia="Arial" w:hAnsi="Arial" w:cs="Arial"/>
          <w:b/>
          <w:i/>
          <w:color w:val="0077CC"/>
          <w:sz w:val="20"/>
          <w:u w:val="single"/>
        </w:rPr>
        <w:t xml:space="preserve"> Campaign Activities v. Nixon</w:t>
      </w:r>
      <w:r>
        <w:rPr>
          <w:rFonts w:ascii="Arial" w:eastAsia="Arial" w:hAnsi="Arial" w:cs="Arial"/>
          <w:b/>
          <w:i/>
          <w:color w:val="0077CC"/>
          <w:sz w:val="20"/>
          <w:u w:val="single"/>
        </w:rPr>
        <w:fldChar w:fldCharType="end"/>
      </w:r>
      <w:hyperlink r:id="rId76" w:history="1">
        <w:r>
          <w:rPr>
            <w:rFonts w:ascii="Arial" w:eastAsia="Arial" w:hAnsi="Arial" w:cs="Arial"/>
            <w:i/>
            <w:color w:val="0077CC"/>
            <w:sz w:val="20"/>
            <w:u w:val="single"/>
          </w:rPr>
          <w:t>, 162 U.S. App. D.C. 183, 498 F.2d 725 (D.C. Cir. 1974)</w:t>
        </w:r>
      </w:hyperlink>
      <w:r>
        <w:rPr>
          <w:rFonts w:ascii="Arial" w:eastAsia="Arial" w:hAnsi="Arial" w:cs="Arial"/>
          <w:color w:val="000000"/>
          <w:sz w:val="20"/>
        </w:rPr>
        <w:t xml:space="preserve"> ("</w:t>
      </w:r>
      <w:r>
        <w:rPr>
          <w:rFonts w:ascii="Arial" w:eastAsia="Arial" w:hAnsi="Arial" w:cs="Arial"/>
          <w:color w:val="000000"/>
          <w:sz w:val="20"/>
          <w:u w:val="single"/>
        </w:rPr>
        <w:t>Senate Select Comm. III</w:t>
      </w:r>
      <w:r>
        <w:rPr>
          <w:rFonts w:ascii="Arial" w:eastAsia="Arial" w:hAnsi="Arial" w:cs="Arial"/>
          <w:color w:val="000000"/>
          <w:sz w:val="20"/>
        </w:rPr>
        <w:t xml:space="preserve">"), illustrate that this sort of dispute is traditionally amenable to judicial resolution and consequently </w:t>
      </w:r>
      <w:r>
        <w:rPr>
          <w:rFonts w:ascii="Arial" w:eastAsia="Arial" w:hAnsi="Arial" w:cs="Arial"/>
          <w:b/>
          <w:color w:val="000000"/>
          <w:sz w:val="20"/>
        </w:rPr>
        <w:t> [**41] </w:t>
      </w:r>
      <w:r>
        <w:rPr>
          <w:rFonts w:ascii="Arial" w:eastAsia="Arial" w:hAnsi="Arial" w:cs="Arial"/>
          <w:color w:val="000000"/>
          <w:sz w:val="20"/>
        </w:rPr>
        <w:t>justiciable.</w:t>
      </w:r>
    </w:p>
    <w:p w:rsidR="00911C93" w:rsidRDefault="001135ED">
      <w:pPr>
        <w:widowControl w:val="0"/>
        <w:spacing w:before="240" w:line="260" w:lineRule="atLeast"/>
        <w:jc w:val="both"/>
      </w:pPr>
      <w:bookmarkStart w:id="223" w:name="Bookmark_para_48"/>
      <w:bookmarkStart w:id="224" w:name="Bookmark_I4T94V1X0K1MNJ2G80000400"/>
      <w:bookmarkStart w:id="225" w:name="Bookmark_I4T94V1X0K1MNJ2GB0000400"/>
      <w:bookmarkEnd w:id="223"/>
      <w:bookmarkEnd w:id="224"/>
      <w:bookmarkEnd w:id="225"/>
      <w:r>
        <w:rPr>
          <w:rFonts w:ascii="Arial" w:eastAsia="Arial" w:hAnsi="Arial" w:cs="Arial"/>
          <w:color w:val="000000"/>
          <w:sz w:val="20"/>
        </w:rPr>
        <w:t xml:space="preserve">The starting point for this analysis is </w:t>
      </w:r>
      <w:r>
        <w:rPr>
          <w:rFonts w:ascii="Arial" w:eastAsia="Arial" w:hAnsi="Arial" w:cs="Arial"/>
          <w:color w:val="000000"/>
          <w:sz w:val="20"/>
          <w:u w:val="single"/>
        </w:rPr>
        <w:t>AT&amp;T I.</w:t>
      </w:r>
      <w:r>
        <w:rPr>
          <w:rFonts w:ascii="Arial" w:eastAsia="Arial" w:hAnsi="Arial" w:cs="Arial"/>
          <w:color w:val="000000"/>
          <w:sz w:val="20"/>
        </w:rPr>
        <w:t xml:space="preserve"> A House subcommittee issued a subpoena to AT&amp;T demanding documents concerning wa</w:t>
      </w:r>
      <w:r>
        <w:rPr>
          <w:rFonts w:ascii="Arial" w:eastAsia="Arial" w:hAnsi="Arial" w:cs="Arial"/>
          <w:color w:val="000000"/>
          <w:sz w:val="20"/>
        </w:rPr>
        <w:t xml:space="preserve">rrantless wiretapping that had been undertaken by the company at the request of the FBI. </w:t>
      </w:r>
      <w:r>
        <w:rPr>
          <w:rFonts w:ascii="Arial" w:eastAsia="Arial" w:hAnsi="Arial" w:cs="Arial"/>
          <w:color w:val="000000"/>
          <w:sz w:val="20"/>
          <w:u w:val="single"/>
        </w:rPr>
        <w:t>See</w:t>
      </w:r>
      <w:r>
        <w:rPr>
          <w:rFonts w:ascii="Arial" w:eastAsia="Arial" w:hAnsi="Arial" w:cs="Arial"/>
          <w:color w:val="000000"/>
          <w:sz w:val="20"/>
        </w:rPr>
        <w:t xml:space="preserve"> </w:t>
      </w:r>
      <w:bookmarkStart w:id="226" w:name="Bookmark_I4T94V1X0K1MNJ2G70000400"/>
      <w:bookmarkEnd w:id="226"/>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551 F.2d at 385</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227" w:name="Bookmark_I4T94V1X0K1MNJ2KY0000400"/>
      <w:bookmarkEnd w:id="227"/>
      <w:r>
        <w:rPr>
          <w:rFonts w:ascii="Arial" w:eastAsia="Arial" w:hAnsi="Arial" w:cs="Arial"/>
          <w:color w:val="000000"/>
          <w:sz w:val="20"/>
        </w:rPr>
        <w:t>The executive bra</w:t>
      </w:r>
      <w:r>
        <w:rPr>
          <w:rFonts w:ascii="Arial" w:eastAsia="Arial" w:hAnsi="Arial" w:cs="Arial"/>
          <w:color w:val="000000"/>
          <w:sz w:val="20"/>
        </w:rPr>
        <w:t xml:space="preserve">nch then interceded and engaged the subcommittee in a series of negotiations designed to obviate the need for compulsory process. </w:t>
      </w:r>
      <w:bookmarkStart w:id="228" w:name="Bookmark_I4T94V1X0K1MNJ2M10000400"/>
      <w:bookmarkStart w:id="229" w:name="Bookmark_I4T94V1X0K1MNJ2G90000400"/>
      <w:bookmarkEnd w:id="228"/>
      <w:bookmarkEnd w:id="229"/>
      <w:r>
        <w:fldChar w:fldCharType="begin"/>
      </w:r>
      <w:r>
        <w:instrText xml:space="preserve"> HYPERLINK "https://advance.lexis.com/api/document?collection=cases&amp;id=urn:contentItem:3S4X-1C10-0039-M0FC-00000-00&amp;context=</w:instrText>
      </w:r>
      <w:r>
        <w:instrText xml:space="preserve">"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77" w:history="1">
        <w:r>
          <w:rPr>
            <w:rFonts w:ascii="Arial" w:eastAsia="Arial" w:hAnsi="Arial" w:cs="Arial"/>
            <w:i/>
            <w:color w:val="0077CC"/>
            <w:sz w:val="20"/>
            <w:u w:val="single"/>
          </w:rPr>
          <w:t xml:space="preserve"> at 386-87</w:t>
        </w:r>
      </w:hyperlink>
      <w:r>
        <w:rPr>
          <w:rFonts w:ascii="Arial" w:eastAsia="Arial" w:hAnsi="Arial" w:cs="Arial"/>
          <w:color w:val="000000"/>
          <w:sz w:val="20"/>
        </w:rPr>
        <w:t xml:space="preserve">. </w:t>
      </w:r>
      <w:bookmarkStart w:id="230" w:name="Bookmark_I4T94V1X0K1MNJ2M10000400_2"/>
      <w:bookmarkStart w:id="231" w:name="Bookmark_I4T94V1X0K1MNJ2KY0000400_2"/>
      <w:bookmarkEnd w:id="230"/>
      <w:bookmarkEnd w:id="231"/>
      <w:r>
        <w:rPr>
          <w:rFonts w:ascii="Arial" w:eastAsia="Arial" w:hAnsi="Arial" w:cs="Arial"/>
          <w:color w:val="000000"/>
          <w:sz w:val="20"/>
        </w:rPr>
        <w:t>When negotiations ultimately failed, President Ford directed AT&amp;T -- "as an agent of the United States" -- to</w:t>
      </w:r>
      <w:r>
        <w:rPr>
          <w:rFonts w:ascii="Arial" w:eastAsia="Arial" w:hAnsi="Arial" w:cs="Arial"/>
          <w:color w:val="000000"/>
          <w:sz w:val="20"/>
        </w:rPr>
        <w:t xml:space="preserve"> ignore the congressional subpoena, but the company indicated that it would comply because it believed that it was legally obligated to do so. </w:t>
      </w:r>
      <w:bookmarkStart w:id="232" w:name="Bookmark_I4T94V1X0K1MNJ2KX0000400"/>
      <w:bookmarkEnd w:id="232"/>
      <w:r>
        <w:fldChar w:fldCharType="begin"/>
      </w:r>
      <w:r>
        <w:instrText xml:space="preserve"> HYPERLINK "https://advance.lexis.com/api/document?collection=cases&amp;id=urn:contentItem:3S4X-1C10-0039-M0FC-0000</w:instrText>
      </w:r>
      <w:r>
        <w:instrText xml:space="preserve">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78" w:history="1">
        <w:r>
          <w:rPr>
            <w:rFonts w:ascii="Arial" w:eastAsia="Arial" w:hAnsi="Arial" w:cs="Arial"/>
            <w:i/>
            <w:color w:val="0077CC"/>
            <w:sz w:val="20"/>
            <w:u w:val="single"/>
          </w:rPr>
          <w:t xml:space="preserve"> at 385-87</w:t>
        </w:r>
      </w:hyperlink>
      <w:r>
        <w:rPr>
          <w:rFonts w:ascii="Arial" w:eastAsia="Arial" w:hAnsi="Arial" w:cs="Arial"/>
          <w:color w:val="000000"/>
          <w:sz w:val="20"/>
        </w:rPr>
        <w:t>. "The Justice Department therefore brought an action in the name of the United States . . . and o</w:t>
      </w:r>
      <w:r>
        <w:rPr>
          <w:rFonts w:ascii="Arial" w:eastAsia="Arial" w:hAnsi="Arial" w:cs="Arial"/>
          <w:color w:val="000000"/>
          <w:sz w:val="20"/>
        </w:rPr>
        <w:t xml:space="preserve">btained a temporary restraining order prohibiting AT&amp;T from complying with the Subcommittee subpoena." </w:t>
      </w:r>
      <w:bookmarkStart w:id="233" w:name="Bookmark_I4T94V1X0K1MNJ2M00000400"/>
      <w:bookmarkEnd w:id="233"/>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79" w:history="1">
        <w:r>
          <w:rPr>
            <w:rFonts w:ascii="Arial" w:eastAsia="Arial" w:hAnsi="Arial" w:cs="Arial"/>
            <w:i/>
            <w:color w:val="0077CC"/>
            <w:sz w:val="20"/>
            <w:u w:val="single"/>
          </w:rPr>
          <w:t xml:space="preserve"> at 387</w:t>
        </w:r>
      </w:hyperlink>
      <w:r>
        <w:rPr>
          <w:rFonts w:ascii="Arial" w:eastAsia="Arial" w:hAnsi="Arial" w:cs="Arial"/>
          <w:color w:val="000000"/>
          <w:sz w:val="20"/>
        </w:rPr>
        <w:t xml:space="preserve">. </w:t>
      </w:r>
      <w:bookmarkStart w:id="234" w:name="Bookmark_I4T94V1X0K1MNJ2NB0000400"/>
      <w:bookmarkEnd w:id="234"/>
      <w:r>
        <w:rPr>
          <w:rFonts w:ascii="Arial" w:eastAsia="Arial" w:hAnsi="Arial" w:cs="Arial"/>
          <w:color w:val="000000"/>
          <w:sz w:val="20"/>
        </w:rPr>
        <w:t xml:space="preserve">Thereafter, the chairman of the subcommittee intervened as a defendant. </w:t>
      </w:r>
      <w:r>
        <w:rPr>
          <w:rFonts w:ascii="Arial" w:eastAsia="Arial" w:hAnsi="Arial" w:cs="Arial"/>
          <w:color w:val="000000"/>
          <w:sz w:val="20"/>
          <w:u w:val="single"/>
        </w:rPr>
        <w:t>Id.</w:t>
      </w:r>
      <w:r>
        <w:rPr>
          <w:rFonts w:ascii="Arial" w:eastAsia="Arial" w:hAnsi="Arial" w:cs="Arial"/>
          <w:color w:val="000000"/>
          <w:sz w:val="20"/>
        </w:rPr>
        <w:t xml:space="preserve"> The district court issued a permanent injunction against compli</w:t>
      </w:r>
      <w:r>
        <w:rPr>
          <w:rFonts w:ascii="Arial" w:eastAsia="Arial" w:hAnsi="Arial" w:cs="Arial"/>
          <w:color w:val="000000"/>
          <w:sz w:val="20"/>
        </w:rPr>
        <w:t xml:space="preserve">ance with the subpoena, deferring to the President's determination that execution </w:t>
      </w:r>
      <w:r>
        <w:rPr>
          <w:rFonts w:ascii="Arial" w:eastAsia="Arial" w:hAnsi="Arial" w:cs="Arial"/>
          <w:color w:val="000000"/>
          <w:sz w:val="20"/>
        </w:rPr>
        <w:t xml:space="preserve">of the subpoena would pose unacceptable risks of the disclosure of extremely sensitive intelligence </w:t>
      </w:r>
      <w:r>
        <w:rPr>
          <w:rFonts w:ascii="Arial" w:eastAsia="Arial" w:hAnsi="Arial" w:cs="Arial"/>
          <w:b/>
          <w:color w:val="000000"/>
          <w:sz w:val="20"/>
        </w:rPr>
        <w:t> [**42] </w:t>
      </w:r>
      <w:r>
        <w:rPr>
          <w:rFonts w:ascii="Arial" w:eastAsia="Arial" w:hAnsi="Arial" w:cs="Arial"/>
          <w:color w:val="000000"/>
          <w:sz w:val="20"/>
        </w:rPr>
        <w:t xml:space="preserve">information and would be detrimental to the national security. </w:t>
      </w:r>
      <w:bookmarkStart w:id="235" w:name="Bookmark_I4T94V1X0K1MNJ2M20000400"/>
      <w:bookmarkEnd w:id="235"/>
      <w:r>
        <w:fldChar w:fldCharType="begin"/>
      </w:r>
      <w:r>
        <w:instrText xml:space="preserve"> </w:instrText>
      </w:r>
      <w:r>
        <w:instrText xml:space="preserve">HYPERLINK "https://advance.lexis.com/api/document?collection=cases&amp;id=urn:contentItem:3S4X-1C10-0039-M0FC-00000-00&amp;context="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0" w:history="1">
        <w:r>
          <w:rPr>
            <w:rFonts w:ascii="Arial" w:eastAsia="Arial" w:hAnsi="Arial" w:cs="Arial"/>
            <w:i/>
            <w:color w:val="0077CC"/>
            <w:sz w:val="20"/>
            <w:u w:val="single"/>
          </w:rPr>
          <w:t xml:space="preserve"> at 387-88</w:t>
        </w:r>
      </w:hyperlink>
      <w:r>
        <w:rPr>
          <w:rFonts w:ascii="Arial" w:eastAsia="Arial" w:hAnsi="Arial" w:cs="Arial"/>
          <w:color w:val="000000"/>
          <w:sz w:val="20"/>
        </w:rPr>
        <w:t>.</w:t>
      </w:r>
    </w:p>
    <w:p w:rsidR="00911C93" w:rsidRDefault="001135ED">
      <w:pPr>
        <w:widowControl w:val="0"/>
        <w:spacing w:before="200" w:line="260" w:lineRule="atLeast"/>
        <w:jc w:val="both"/>
      </w:pPr>
      <w:bookmarkStart w:id="236" w:name="Bookmark_para_49"/>
      <w:bookmarkStart w:id="237" w:name="Bookmark_I4T94V1X0K1MNJ2ND0000400"/>
      <w:bookmarkStart w:id="238" w:name="Bookmark_I4T94V1X0K1MNJ2NG0000400"/>
      <w:bookmarkStart w:id="239" w:name="Bookmark_I4T94V1X0K1MNJ2SJ0000400"/>
      <w:bookmarkEnd w:id="236"/>
      <w:bookmarkEnd w:id="237"/>
      <w:bookmarkEnd w:id="238"/>
      <w:bookmarkEnd w:id="239"/>
      <w:r>
        <w:rPr>
          <w:rFonts w:ascii="Arial" w:eastAsia="Arial" w:hAnsi="Arial" w:cs="Arial"/>
          <w:color w:val="000000"/>
          <w:sz w:val="20"/>
        </w:rPr>
        <w:t xml:space="preserve">On appeal, the D.C. Circuit found jurisdiction pursuant to </w:t>
      </w:r>
      <w:r>
        <w:rPr>
          <w:rFonts w:ascii="Arial" w:eastAsia="Arial" w:hAnsi="Arial" w:cs="Arial"/>
          <w:i/>
          <w:color w:val="000000"/>
          <w:sz w:val="20"/>
        </w:rPr>
        <w:t>§ 1331</w:t>
      </w:r>
      <w:r>
        <w:rPr>
          <w:rFonts w:ascii="Arial" w:eastAsia="Arial" w:hAnsi="Arial" w:cs="Arial"/>
          <w:color w:val="000000"/>
          <w:sz w:val="20"/>
        </w:rPr>
        <w:t>, noting that "[a]</w:t>
      </w:r>
      <w:proofErr w:type="spellStart"/>
      <w:r>
        <w:rPr>
          <w:rFonts w:ascii="Arial" w:eastAsia="Arial" w:hAnsi="Arial" w:cs="Arial"/>
          <w:color w:val="000000"/>
          <w:sz w:val="20"/>
        </w:rPr>
        <w:t>lthough</w:t>
      </w:r>
      <w:proofErr w:type="spellEnd"/>
      <w:r>
        <w:rPr>
          <w:rFonts w:ascii="Arial" w:eastAsia="Arial" w:hAnsi="Arial" w:cs="Arial"/>
          <w:color w:val="000000"/>
          <w:sz w:val="20"/>
        </w:rPr>
        <w:t xml:space="preserve"> this suit was brought in the name of the United States against AT&amp;T, AT&amp;T has no interest in this case, except to determine its legal duty." </w:t>
      </w:r>
      <w:bookmarkStart w:id="240" w:name="Bookmark_I4T94V1X0K1MNJ2NC0000400"/>
      <w:bookmarkEnd w:id="240"/>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1" w:history="1">
        <w:r>
          <w:rPr>
            <w:rFonts w:ascii="Arial" w:eastAsia="Arial" w:hAnsi="Arial" w:cs="Arial"/>
            <w:i/>
            <w:color w:val="0077CC"/>
            <w:sz w:val="20"/>
            <w:u w:val="single"/>
          </w:rPr>
          <w:t xml:space="preserve"> at 388-89</w:t>
        </w:r>
      </w:hyperlink>
      <w:r>
        <w:rPr>
          <w:rFonts w:ascii="Arial" w:eastAsia="Arial" w:hAnsi="Arial" w:cs="Arial"/>
          <w:color w:val="000000"/>
          <w:sz w:val="20"/>
        </w:rPr>
        <w:t xml:space="preserve">. Instead, the lawsuit was more properly viewed "as a clash of the powers of the legislative and executive branches of the United States." </w:t>
      </w:r>
      <w:bookmarkStart w:id="241" w:name="Bookmark_I4T94V1X0K1MNJ2NF0000400"/>
      <w:bookmarkEnd w:id="241"/>
      <w:r>
        <w:fldChar w:fldCharType="begin"/>
      </w:r>
      <w:r>
        <w:instrText xml:space="preserve"> HYPERLINK "https://advance.lexis.com/api/document?collection=cases&amp;id=urn:contentItem:3S4X-1C10-0039-</w:instrText>
      </w:r>
      <w:r>
        <w:instrText xml:space="preserve">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2" w:history="1">
        <w:r>
          <w:rPr>
            <w:rFonts w:ascii="Arial" w:eastAsia="Arial" w:hAnsi="Arial" w:cs="Arial"/>
            <w:i/>
            <w:color w:val="0077CC"/>
            <w:sz w:val="20"/>
            <w:u w:val="single"/>
          </w:rPr>
          <w:t xml:space="preserve"> at 389</w:t>
        </w:r>
      </w:hyperlink>
      <w:r>
        <w:rPr>
          <w:rFonts w:ascii="Arial" w:eastAsia="Arial" w:hAnsi="Arial" w:cs="Arial"/>
          <w:color w:val="000000"/>
          <w:sz w:val="20"/>
        </w:rPr>
        <w:t xml:space="preserve">. </w:t>
      </w:r>
      <w:bookmarkStart w:id="242" w:name="Bookmark_I4T94V1X0K1MNJ2SM0000400"/>
      <w:bookmarkEnd w:id="242"/>
      <w:r>
        <w:rPr>
          <w:rFonts w:ascii="Arial" w:eastAsia="Arial" w:hAnsi="Arial" w:cs="Arial"/>
          <w:color w:val="000000"/>
          <w:sz w:val="20"/>
        </w:rPr>
        <w:t xml:space="preserve">On the question of justiciability, the court reasoned that </w:t>
      </w:r>
      <w:r>
        <w:rPr>
          <w:rFonts w:ascii="Arial" w:eastAsia="Arial" w:hAnsi="Arial" w:cs="Arial"/>
          <w:color w:val="000000"/>
          <w:sz w:val="20"/>
          <w:u w:val="single"/>
        </w:rPr>
        <w:t>Senate Select Comm.</w:t>
      </w:r>
      <w:r>
        <w:rPr>
          <w:rFonts w:ascii="Arial" w:eastAsia="Arial" w:hAnsi="Arial" w:cs="Arial"/>
          <w:color w:val="000000"/>
          <w:sz w:val="20"/>
        </w:rPr>
        <w:t xml:space="preserve"> and </w:t>
      </w:r>
      <w:r>
        <w:rPr>
          <w:rFonts w:ascii="Arial" w:eastAsia="Arial" w:hAnsi="Arial" w:cs="Arial"/>
          <w:color w:val="000000"/>
          <w:sz w:val="20"/>
          <w:u w:val="single"/>
        </w:rPr>
        <w:t xml:space="preserve">United </w:t>
      </w:r>
      <w:r>
        <w:rPr>
          <w:rFonts w:ascii="Arial" w:eastAsia="Arial" w:hAnsi="Arial" w:cs="Arial"/>
          <w:color w:val="000000"/>
          <w:sz w:val="20"/>
          <w:u w:val="single"/>
        </w:rPr>
        <w:t>States v. Nixon</w:t>
      </w:r>
      <w:r>
        <w:rPr>
          <w:rFonts w:ascii="Arial" w:eastAsia="Arial" w:hAnsi="Arial" w:cs="Arial"/>
          <w:color w:val="000000"/>
          <w:sz w:val="20"/>
        </w:rPr>
        <w:t xml:space="preserve"> established that "the mere fact that there is a conflict between the legislative and executive branches over a congressional subpoena does not preclude judicial resolution of the conflict." </w:t>
      </w:r>
      <w:bookmarkStart w:id="243" w:name="Bookmark_I4T94V1X0K1MNJ2SH0000400"/>
      <w:bookmarkEnd w:id="243"/>
      <w:r>
        <w:fldChar w:fldCharType="begin"/>
      </w:r>
      <w:r>
        <w:instrText xml:space="preserve"> HYPERLINK "https://advance.lexis.com/api/docume</w:instrText>
      </w:r>
      <w:r>
        <w:instrText xml:space="preserv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3" w:history="1">
        <w:r>
          <w:rPr>
            <w:rFonts w:ascii="Arial" w:eastAsia="Arial" w:hAnsi="Arial" w:cs="Arial"/>
            <w:i/>
            <w:color w:val="0077CC"/>
            <w:sz w:val="20"/>
            <w:u w:val="single"/>
          </w:rPr>
          <w:t xml:space="preserve"> at 390</w:t>
        </w:r>
      </w:hyperlink>
      <w:r>
        <w:rPr>
          <w:rFonts w:ascii="Arial" w:eastAsia="Arial" w:hAnsi="Arial" w:cs="Arial"/>
          <w:color w:val="000000"/>
          <w:sz w:val="20"/>
        </w:rPr>
        <w:t xml:space="preserve">. </w:t>
      </w:r>
      <w:bookmarkStart w:id="244" w:name="Bookmark_I4T94V1X0K1MNJ2SM0000400_2"/>
      <w:bookmarkEnd w:id="244"/>
      <w:r>
        <w:rPr>
          <w:rFonts w:ascii="Arial" w:eastAsia="Arial" w:hAnsi="Arial" w:cs="Arial"/>
          <w:color w:val="000000"/>
          <w:sz w:val="20"/>
        </w:rPr>
        <w:t xml:space="preserve">Because the court remanded the case </w:t>
      </w:r>
      <w:r>
        <w:rPr>
          <w:rFonts w:ascii="Arial" w:eastAsia="Arial" w:hAnsi="Arial" w:cs="Arial"/>
          <w:color w:val="000000"/>
          <w:sz w:val="20"/>
        </w:rPr>
        <w:t>for further negotiations between the branches, however, it had no occasion to "balance the constitutional interests raised by the parties, including such factors as the strength of Congress's need for the information in the request letters . . . and the se</w:t>
      </w:r>
      <w:r>
        <w:rPr>
          <w:rFonts w:ascii="Arial" w:eastAsia="Arial" w:hAnsi="Arial" w:cs="Arial"/>
          <w:color w:val="000000"/>
          <w:sz w:val="20"/>
        </w:rPr>
        <w:t xml:space="preserve">riousness of the harm to national security" from the potential leak of that information. </w:t>
      </w:r>
      <w:bookmarkStart w:id="245" w:name="Bookmark_I4T94V1X0K1MNJ2SK0000400"/>
      <w:bookmarkEnd w:id="245"/>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4" w:history="1">
        <w:r>
          <w:rPr>
            <w:rFonts w:ascii="Arial" w:eastAsia="Arial" w:hAnsi="Arial" w:cs="Arial"/>
            <w:i/>
            <w:color w:val="0077CC"/>
            <w:sz w:val="20"/>
            <w:u w:val="single"/>
          </w:rPr>
          <w:t xml:space="preserve"> at 391</w:t>
        </w:r>
      </w:hyperlink>
      <w:r>
        <w:rPr>
          <w:rFonts w:ascii="Arial" w:eastAsia="Arial" w:hAnsi="Arial" w:cs="Arial"/>
          <w:color w:val="000000"/>
          <w:sz w:val="20"/>
        </w:rPr>
        <w:t xml:space="preserve">. </w:t>
      </w:r>
      <w:r>
        <w:rPr>
          <w:rFonts w:ascii="Arial" w:eastAsia="Arial" w:hAnsi="Arial" w:cs="Arial"/>
          <w:vertAlign w:val="superscript"/>
        </w:rPr>
        <w:footnoteReference w:customMarkFollows="1" w:id="12"/>
        <w:t>12</w:t>
      </w:r>
      <w:r>
        <w:rPr>
          <w:rFonts w:ascii="Arial" w:eastAsia="Arial" w:hAnsi="Arial" w:cs="Arial"/>
          <w:color w:val="000000"/>
          <w:sz w:val="20"/>
        </w:rPr>
        <w:t xml:space="preserve"> The court did </w:t>
      </w:r>
      <w:r>
        <w:rPr>
          <w:rFonts w:ascii="Arial" w:eastAsia="Arial" w:hAnsi="Arial" w:cs="Arial"/>
          <w:b/>
          <w:color w:val="000000"/>
          <w:sz w:val="20"/>
        </w:rPr>
        <w:t> [*69] </w:t>
      </w:r>
      <w:r>
        <w:rPr>
          <w:rFonts w:ascii="Arial" w:eastAsia="Arial" w:hAnsi="Arial" w:cs="Arial"/>
          <w:color w:val="000000"/>
          <w:sz w:val="20"/>
        </w:rPr>
        <w:t xml:space="preserve"> conclude, </w:t>
      </w:r>
      <w:r>
        <w:rPr>
          <w:rFonts w:ascii="Arial" w:eastAsia="Arial" w:hAnsi="Arial" w:cs="Arial"/>
          <w:b/>
          <w:color w:val="000000"/>
          <w:sz w:val="20"/>
        </w:rPr>
        <w:t> [**43] </w:t>
      </w:r>
      <w:r>
        <w:rPr>
          <w:rFonts w:ascii="Arial" w:eastAsia="Arial" w:hAnsi="Arial" w:cs="Arial"/>
          <w:color w:val="000000"/>
          <w:sz w:val="20"/>
        </w:rPr>
        <w:t>however, that "[</w:t>
      </w:r>
      <w:proofErr w:type="spellStart"/>
      <w:r>
        <w:rPr>
          <w:rFonts w:ascii="Arial" w:eastAsia="Arial" w:hAnsi="Arial" w:cs="Arial"/>
          <w:color w:val="000000"/>
          <w:sz w:val="20"/>
        </w:rPr>
        <w:t>i</w:t>
      </w:r>
      <w:proofErr w:type="spellEnd"/>
      <w:r>
        <w:rPr>
          <w:rFonts w:ascii="Arial" w:eastAsia="Arial" w:hAnsi="Arial" w:cs="Arial"/>
          <w:color w:val="000000"/>
          <w:sz w:val="20"/>
        </w:rPr>
        <w:t xml:space="preserve">]t is clear that </w:t>
      </w:r>
      <w:bookmarkStart w:id="249" w:name="Bookmark_LNHNREFclscc9"/>
      <w:bookmarkEnd w:id="249"/>
      <w:r>
        <w:fldChar w:fldCharType="begin"/>
      </w:r>
      <w:r>
        <w:instrText xml:space="preserve"> HYPERLINK "https://advance.lexis.com/api/document?collection=cases&amp;id=urn:contentItem:4T48-B010-TX4N-G0N6-00000-00&amp;context=&amp;link=clscc9" </w:instrText>
      </w:r>
      <w:r>
        <w:fldChar w:fldCharType="separate"/>
      </w:r>
      <w:r>
        <w:rPr>
          <w:rFonts w:ascii="Arial" w:eastAsia="Arial" w:hAnsi="Arial" w:cs="Arial"/>
          <w:b/>
          <w:i/>
          <w:color w:val="0077CC"/>
          <w:sz w:val="20"/>
          <w:u w:val="single"/>
        </w:rPr>
        <w:t>HN9</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9" w:history="1">
        <w:r>
          <w:pict>
            <v:shape id="_x0000_i1063" type="#_x0000_t75" style="width:10.5pt;height:10.5pt">
              <v:imagedata r:id="rId48" o:title=""/>
            </v:shape>
          </w:pict>
        </w:r>
      </w:hyperlink>
      <w:r>
        <w:rPr>
          <w:rFonts w:ascii="Arial" w:eastAsia="Arial" w:hAnsi="Arial" w:cs="Arial"/>
          <w:color w:val="000000"/>
          <w:sz w:val="20"/>
        </w:rPr>
        <w:t>] the House as a whole has standing to assert its investigatory power, and ca</w:t>
      </w:r>
      <w:r>
        <w:rPr>
          <w:rFonts w:ascii="Arial" w:eastAsia="Arial" w:hAnsi="Arial" w:cs="Arial"/>
          <w:color w:val="000000"/>
          <w:sz w:val="20"/>
        </w:rPr>
        <w:t xml:space="preserve">n designate a member to act on its behalf." </w:t>
      </w:r>
      <w:r>
        <w:rPr>
          <w:rFonts w:ascii="Arial" w:eastAsia="Arial" w:hAnsi="Arial" w:cs="Arial"/>
          <w:color w:val="000000"/>
          <w:sz w:val="20"/>
          <w:u w:val="single"/>
        </w:rPr>
        <w:t>Id.</w:t>
      </w:r>
      <w:r>
        <w:rPr>
          <w:rFonts w:ascii="Arial" w:eastAsia="Arial" w:hAnsi="Arial" w:cs="Arial"/>
          <w:color w:val="000000"/>
          <w:sz w:val="20"/>
        </w:rPr>
        <w:t xml:space="preserve"> </w:t>
      </w:r>
    </w:p>
    <w:p w:rsidR="00911C93" w:rsidRDefault="001135ED">
      <w:pPr>
        <w:widowControl w:val="0"/>
        <w:spacing w:before="240" w:line="260" w:lineRule="atLeast"/>
        <w:jc w:val="both"/>
      </w:pPr>
      <w:bookmarkStart w:id="250" w:name="Bookmark_para_50"/>
      <w:bookmarkEnd w:id="250"/>
      <w:r>
        <w:rPr>
          <w:rFonts w:ascii="Arial" w:eastAsia="Arial" w:hAnsi="Arial" w:cs="Arial"/>
          <w:color w:val="000000"/>
          <w:sz w:val="20"/>
        </w:rPr>
        <w:t xml:space="preserve">In the face of that clear statement, the Executive attempts both to distinguish </w:t>
      </w:r>
      <w:r>
        <w:rPr>
          <w:rFonts w:ascii="Arial" w:eastAsia="Arial" w:hAnsi="Arial" w:cs="Arial"/>
          <w:color w:val="000000"/>
          <w:sz w:val="20"/>
          <w:u w:val="single"/>
        </w:rPr>
        <w:t>AT&amp;T I</w:t>
      </w:r>
      <w:r>
        <w:rPr>
          <w:rFonts w:ascii="Arial" w:eastAsia="Arial" w:hAnsi="Arial" w:cs="Arial"/>
          <w:color w:val="000000"/>
          <w:sz w:val="20"/>
        </w:rPr>
        <w:t xml:space="preserve"> from this case and to argue that subsequent decisions have eviscerated its precedential weight. Neither attempt is persu</w:t>
      </w:r>
      <w:r>
        <w:rPr>
          <w:rFonts w:ascii="Arial" w:eastAsia="Arial" w:hAnsi="Arial" w:cs="Arial"/>
          <w:color w:val="000000"/>
          <w:sz w:val="20"/>
        </w:rPr>
        <w:t xml:space="preserve">asive. To begin with, the Executive argues that </w:t>
      </w:r>
      <w:r>
        <w:rPr>
          <w:rFonts w:ascii="Arial" w:eastAsia="Arial" w:hAnsi="Arial" w:cs="Arial"/>
          <w:color w:val="000000"/>
          <w:sz w:val="20"/>
          <w:u w:val="single"/>
        </w:rPr>
        <w:t>AT&amp;T I</w:t>
      </w:r>
      <w:r>
        <w:rPr>
          <w:rFonts w:ascii="Arial" w:eastAsia="Arial" w:hAnsi="Arial" w:cs="Arial"/>
          <w:color w:val="000000"/>
          <w:sz w:val="20"/>
        </w:rPr>
        <w:t xml:space="preserve"> is inapposite because it did not involve compelling executive branch officials to testify before Congress in response to a subpoena. </w:t>
      </w:r>
      <w:bookmarkStart w:id="251" w:name="Bookmark_I4T94V1X0K1MNJ2VB0000400"/>
      <w:bookmarkEnd w:id="251"/>
      <w:r>
        <w:rPr>
          <w:rFonts w:ascii="Arial" w:eastAsia="Arial" w:hAnsi="Arial" w:cs="Arial"/>
          <w:color w:val="000000"/>
          <w:sz w:val="20"/>
        </w:rPr>
        <w:t xml:space="preserve">That is technically true, but the Executive </w:t>
      </w:r>
      <w:r>
        <w:rPr>
          <w:rFonts w:ascii="Arial" w:eastAsia="Arial" w:hAnsi="Arial" w:cs="Arial"/>
          <w:b/>
          <w:color w:val="000000"/>
          <w:sz w:val="20"/>
        </w:rPr>
        <w:t> [**44] </w:t>
      </w:r>
      <w:r>
        <w:rPr>
          <w:rFonts w:ascii="Arial" w:eastAsia="Arial" w:hAnsi="Arial" w:cs="Arial"/>
          <w:color w:val="000000"/>
          <w:sz w:val="20"/>
        </w:rPr>
        <w:t>overlooks the co</w:t>
      </w:r>
      <w:r>
        <w:rPr>
          <w:rFonts w:ascii="Arial" w:eastAsia="Arial" w:hAnsi="Arial" w:cs="Arial"/>
          <w:color w:val="000000"/>
          <w:sz w:val="20"/>
        </w:rPr>
        <w:t xml:space="preserve">urt's express conclusion that -- in a contest between the executive and legislative branches over compliance with a duly </w:t>
      </w:r>
      <w:r>
        <w:rPr>
          <w:rFonts w:ascii="Arial" w:eastAsia="Arial" w:hAnsi="Arial" w:cs="Arial"/>
          <w:color w:val="000000"/>
          <w:sz w:val="20"/>
        </w:rPr>
        <w:lastRenderedPageBreak/>
        <w:t>issued congressional subpoena -- the House has standing to invoke the federal judicial power to aid its investigative function. There i</w:t>
      </w:r>
      <w:r>
        <w:rPr>
          <w:rFonts w:ascii="Arial" w:eastAsia="Arial" w:hAnsi="Arial" w:cs="Arial"/>
          <w:color w:val="000000"/>
          <w:sz w:val="20"/>
        </w:rPr>
        <w:t xml:space="preserve">s no suggestion whatsoever in </w:t>
      </w:r>
      <w:r>
        <w:rPr>
          <w:rFonts w:ascii="Arial" w:eastAsia="Arial" w:hAnsi="Arial" w:cs="Arial"/>
          <w:color w:val="000000"/>
          <w:sz w:val="20"/>
          <w:u w:val="single"/>
        </w:rPr>
        <w:t>AT&amp;T I</w:t>
      </w:r>
      <w:r>
        <w:rPr>
          <w:rFonts w:ascii="Arial" w:eastAsia="Arial" w:hAnsi="Arial" w:cs="Arial"/>
          <w:color w:val="000000"/>
          <w:sz w:val="20"/>
        </w:rPr>
        <w:t xml:space="preserve"> that the House's standing in that capacity is limited to situations where the ultimate subpoena respondent is a private party. Moreover, the Executive ignores the fact that President Ford explicitly referred to AT&amp;T as </w:t>
      </w:r>
      <w:r>
        <w:rPr>
          <w:rFonts w:ascii="Arial" w:eastAsia="Arial" w:hAnsi="Arial" w:cs="Arial"/>
          <w:color w:val="000000"/>
          <w:sz w:val="20"/>
        </w:rPr>
        <w:t xml:space="preserve">"an agent of the United States" in </w:t>
      </w:r>
      <w:bookmarkStart w:id="252" w:name="Bookmark_I4T94V1X0K1MNJ2V90000400"/>
      <w:bookmarkEnd w:id="252"/>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AT&amp;T I. Id.</w:t>
      </w:r>
      <w:r>
        <w:rPr>
          <w:rFonts w:ascii="Arial" w:eastAsia="Arial" w:hAnsi="Arial" w:cs="Arial"/>
          <w:i/>
          <w:color w:val="0077CC"/>
          <w:sz w:val="20"/>
          <w:u w:val="single"/>
        </w:rPr>
        <w:fldChar w:fldCharType="end"/>
      </w:r>
      <w:hyperlink r:id="rId85" w:history="1">
        <w:r>
          <w:rPr>
            <w:rFonts w:ascii="Arial" w:eastAsia="Arial" w:hAnsi="Arial" w:cs="Arial"/>
            <w:i/>
            <w:color w:val="0077CC"/>
            <w:sz w:val="20"/>
            <w:u w:val="single"/>
          </w:rPr>
          <w:t xml:space="preserve"> at 387</w:t>
        </w:r>
      </w:hyperlink>
      <w:r>
        <w:rPr>
          <w:rFonts w:ascii="Arial" w:eastAsia="Arial" w:hAnsi="Arial" w:cs="Arial"/>
          <w:color w:val="000000"/>
          <w:sz w:val="20"/>
        </w:rPr>
        <w:t>. That may not be precisely the same as a senior presidential aide, but AT&amp;T was at the very least regarded as a constructive member of the executive branch for purposes of the D.C. Circuit's analysis.</w:t>
      </w:r>
    </w:p>
    <w:p w:rsidR="00911C93" w:rsidRDefault="001135ED">
      <w:pPr>
        <w:widowControl w:val="0"/>
        <w:spacing w:before="240" w:line="260" w:lineRule="atLeast"/>
        <w:jc w:val="both"/>
      </w:pPr>
      <w:bookmarkStart w:id="253" w:name="Bookmark_para_51"/>
      <w:bookmarkStart w:id="254" w:name="Bookmark_I5Y9043GSTH000VXW2D00638"/>
      <w:bookmarkStart w:id="255" w:name="Bookmark_I5Y9043H3RH000VXW2D0063B"/>
      <w:bookmarkStart w:id="256" w:name="Bookmark_I5Y9043HCCT000VXW2D0063D"/>
      <w:bookmarkStart w:id="257" w:name="Bookmark_I4T94V1X0K1MNJ2VD0000400"/>
      <w:bookmarkEnd w:id="253"/>
      <w:bookmarkEnd w:id="254"/>
      <w:bookmarkEnd w:id="255"/>
      <w:bookmarkEnd w:id="256"/>
      <w:bookmarkEnd w:id="257"/>
      <w:r>
        <w:rPr>
          <w:rFonts w:ascii="Arial" w:eastAsia="Arial" w:hAnsi="Arial" w:cs="Arial"/>
          <w:color w:val="000000"/>
          <w:sz w:val="20"/>
        </w:rPr>
        <w:t xml:space="preserve">The Executive next argues that </w:t>
      </w:r>
      <w:r>
        <w:rPr>
          <w:rFonts w:ascii="Arial" w:eastAsia="Arial" w:hAnsi="Arial" w:cs="Arial"/>
          <w:color w:val="000000"/>
          <w:sz w:val="20"/>
          <w:u w:val="single"/>
        </w:rPr>
        <w:t>Raines</w:t>
      </w:r>
      <w:r>
        <w:rPr>
          <w:rFonts w:ascii="Arial" w:eastAsia="Arial" w:hAnsi="Arial" w:cs="Arial"/>
          <w:color w:val="000000"/>
          <w:sz w:val="20"/>
        </w:rPr>
        <w:t xml:space="preserve"> undermines the holding of </w:t>
      </w:r>
      <w:r>
        <w:rPr>
          <w:rFonts w:ascii="Arial" w:eastAsia="Arial" w:hAnsi="Arial" w:cs="Arial"/>
          <w:color w:val="000000"/>
          <w:sz w:val="20"/>
          <w:u w:val="single"/>
        </w:rPr>
        <w:t>AT&amp;T I</w:t>
      </w:r>
      <w:r>
        <w:rPr>
          <w:rFonts w:ascii="Arial" w:eastAsia="Arial" w:hAnsi="Arial" w:cs="Arial"/>
          <w:color w:val="000000"/>
          <w:sz w:val="20"/>
        </w:rPr>
        <w:t xml:space="preserve"> and that this Court's decision in </w:t>
      </w:r>
      <w:r>
        <w:rPr>
          <w:rFonts w:ascii="Arial" w:eastAsia="Arial" w:hAnsi="Arial" w:cs="Arial"/>
          <w:color w:val="000000"/>
          <w:sz w:val="20"/>
          <w:u w:val="single"/>
        </w:rPr>
        <w:t>Walker</w:t>
      </w:r>
      <w:r>
        <w:rPr>
          <w:rFonts w:ascii="Arial" w:eastAsia="Arial" w:hAnsi="Arial" w:cs="Arial"/>
          <w:color w:val="000000"/>
          <w:sz w:val="20"/>
        </w:rPr>
        <w:t xml:space="preserve"> confirms as much. Contrary to the Executive's contentions, however, </w:t>
      </w:r>
      <w:bookmarkStart w:id="258" w:name="Bookmark_I4T94V1X0K1MNJ2VC0000400"/>
      <w:bookmarkEnd w:id="258"/>
      <w:r>
        <w:fldChar w:fldCharType="begin"/>
      </w:r>
      <w:r>
        <w:instrText xml:space="preserve"> HYPERLINK "https://advance.lexis.com/api/document?collection=cases&amp;id=ur</w:instrText>
      </w:r>
      <w:r>
        <w:instrText xml:space="preserve">n:contentItem:3S65-HXN0-003B-R165-00000-00&amp;context=" </w:instrText>
      </w:r>
      <w:r>
        <w:fldChar w:fldCharType="separate"/>
      </w:r>
      <w:r>
        <w:rPr>
          <w:rFonts w:ascii="Arial" w:eastAsia="Arial" w:hAnsi="Arial" w:cs="Arial"/>
          <w:i/>
          <w:color w:val="0077CC"/>
          <w:sz w:val="20"/>
          <w:u w:val="single"/>
        </w:rPr>
        <w:t>Raines</w:t>
      </w:r>
      <w:r>
        <w:rPr>
          <w:rFonts w:ascii="Arial" w:eastAsia="Arial" w:hAnsi="Arial" w:cs="Arial"/>
          <w:i/>
          <w:color w:val="0077CC"/>
          <w:sz w:val="20"/>
          <w:u w:val="single"/>
        </w:rPr>
        <w:fldChar w:fldCharType="end"/>
      </w:r>
      <w:r>
        <w:rPr>
          <w:rFonts w:ascii="Arial" w:eastAsia="Arial" w:hAnsi="Arial" w:cs="Arial"/>
          <w:color w:val="000000"/>
          <w:sz w:val="20"/>
        </w:rPr>
        <w:t xml:space="preserve"> did not overrule or otherwise undermine </w:t>
      </w:r>
      <w:r>
        <w:rPr>
          <w:rFonts w:ascii="Arial" w:eastAsia="Arial" w:hAnsi="Arial" w:cs="Arial"/>
          <w:color w:val="000000"/>
          <w:sz w:val="20"/>
          <w:u w:val="single"/>
        </w:rPr>
        <w:t>AT&amp;T I,</w:t>
      </w:r>
      <w:r>
        <w:rPr>
          <w:rFonts w:ascii="Arial" w:eastAsia="Arial" w:hAnsi="Arial" w:cs="Arial"/>
          <w:color w:val="000000"/>
          <w:sz w:val="20"/>
        </w:rPr>
        <w:t xml:space="preserve"> and neither </w:t>
      </w:r>
      <w:bookmarkStart w:id="259" w:name="Bookmark_I4T94V1X0K1MNJ3030000400"/>
      <w:bookmarkEnd w:id="259"/>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Raines</w:t>
      </w:r>
      <w:r>
        <w:rPr>
          <w:rFonts w:ascii="Arial" w:eastAsia="Arial" w:hAnsi="Arial" w:cs="Arial"/>
          <w:i/>
          <w:color w:val="0077CC"/>
          <w:sz w:val="20"/>
          <w:u w:val="single"/>
        </w:rPr>
        <w:fldChar w:fldCharType="end"/>
      </w:r>
      <w:r>
        <w:rPr>
          <w:rFonts w:ascii="Arial" w:eastAsia="Arial" w:hAnsi="Arial" w:cs="Arial"/>
          <w:color w:val="000000"/>
          <w:sz w:val="20"/>
        </w:rPr>
        <w:t xml:space="preserve"> nor </w:t>
      </w:r>
      <w:bookmarkStart w:id="260" w:name="Bookmark_I4T94V1X0K1MNJ2VD0000400_2"/>
      <w:bookmarkStart w:id="261" w:name="Bookmark_I4T94V1X0K1MNJ3050000400"/>
      <w:bookmarkEnd w:id="260"/>
      <w:bookmarkEnd w:id="261"/>
      <w:r>
        <w:fldChar w:fldCharType="begin"/>
      </w:r>
      <w:r>
        <w:instrText xml:space="preserve"> HYPERLINK "https://advance.lexis.com/api/document?collection=cases&amp;id=urn:contentItem:47DD-FN90-0038-Y0GM-00000-00&amp;</w:instrText>
      </w:r>
      <w:r>
        <w:instrText xml:space="preserve">context=" </w:instrText>
      </w:r>
      <w:r>
        <w:fldChar w:fldCharType="separate"/>
      </w:r>
      <w:r>
        <w:rPr>
          <w:rFonts w:ascii="Arial" w:eastAsia="Arial" w:hAnsi="Arial" w:cs="Arial"/>
          <w:i/>
          <w:color w:val="0077CC"/>
          <w:sz w:val="20"/>
          <w:u w:val="single"/>
        </w:rPr>
        <w:t>Walker</w:t>
      </w:r>
      <w:r>
        <w:rPr>
          <w:rFonts w:ascii="Arial" w:eastAsia="Arial" w:hAnsi="Arial" w:cs="Arial"/>
          <w:i/>
          <w:color w:val="0077CC"/>
          <w:sz w:val="20"/>
          <w:u w:val="single"/>
        </w:rPr>
        <w:fldChar w:fldCharType="end"/>
      </w:r>
      <w:bookmarkStart w:id="262" w:name="Bookmark_I4T94V1X0K1MNJ33F0000400"/>
      <w:bookmarkEnd w:id="262"/>
      <w:r>
        <w:rPr>
          <w:rFonts w:ascii="Arial" w:eastAsia="Arial" w:hAnsi="Arial" w:cs="Arial"/>
          <w:color w:val="000000"/>
          <w:sz w:val="20"/>
        </w:rPr>
        <w:t xml:space="preserve"> is inconsistent with </w:t>
      </w:r>
      <w:r>
        <w:rPr>
          <w:rFonts w:ascii="Arial" w:eastAsia="Arial" w:hAnsi="Arial" w:cs="Arial"/>
          <w:color w:val="000000"/>
          <w:sz w:val="20"/>
          <w:u w:val="single"/>
        </w:rPr>
        <w:t>AT&amp;T I.</w:t>
      </w:r>
      <w:r>
        <w:rPr>
          <w:rFonts w:ascii="Arial" w:eastAsia="Arial" w:hAnsi="Arial" w:cs="Arial"/>
          <w:color w:val="000000"/>
          <w:sz w:val="20"/>
        </w:rPr>
        <w:t xml:space="preserve"> The issue in </w:t>
      </w:r>
      <w:r>
        <w:rPr>
          <w:rFonts w:ascii="Arial" w:eastAsia="Arial" w:hAnsi="Arial" w:cs="Arial"/>
          <w:color w:val="000000"/>
          <w:sz w:val="20"/>
          <w:u w:val="single"/>
        </w:rPr>
        <w:t>Raines</w:t>
      </w:r>
      <w:r>
        <w:rPr>
          <w:rFonts w:ascii="Arial" w:eastAsia="Arial" w:hAnsi="Arial" w:cs="Arial"/>
          <w:color w:val="000000"/>
          <w:sz w:val="20"/>
        </w:rPr>
        <w:t xml:space="preserve"> was whether the doctrine of "legislative standing" passed Article III muster. </w:t>
      </w:r>
      <w:bookmarkStart w:id="263" w:name="Bookmark_I4T94V1X0K1MNJ3070000400"/>
      <w:bookmarkEnd w:id="263"/>
      <w:r>
        <w:fldChar w:fldCharType="begin"/>
      </w:r>
      <w:r>
        <w:instrText xml:space="preserve"> HYPERLINK "https://advance.lexis.com/api/document?collection=cases&amp;id=urn:contentItem:3S65-HXN0-003B-R165-00</w:instrText>
      </w:r>
      <w:r>
        <w:instrText xml:space="preserve">000-00&amp;context=" </w:instrText>
      </w:r>
      <w:r>
        <w:fldChar w:fldCharType="separate"/>
      </w:r>
      <w:r>
        <w:rPr>
          <w:rFonts w:ascii="Arial" w:eastAsia="Arial" w:hAnsi="Arial" w:cs="Arial"/>
          <w:i/>
          <w:color w:val="0077CC"/>
          <w:sz w:val="20"/>
          <w:u w:val="single"/>
        </w:rPr>
        <w:t>521 U.S. at 820-21</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264" w:name="Bookmark_I4T94V1X0K1MNJ33H0000400"/>
      <w:bookmarkEnd w:id="264"/>
      <w:r>
        <w:rPr>
          <w:rFonts w:ascii="Arial" w:eastAsia="Arial" w:hAnsi="Arial" w:cs="Arial"/>
          <w:color w:val="000000"/>
          <w:sz w:val="20"/>
        </w:rPr>
        <w:t xml:space="preserve">Six disgruntled </w:t>
      </w:r>
      <w:r>
        <w:rPr>
          <w:rFonts w:ascii="Arial" w:eastAsia="Arial" w:hAnsi="Arial" w:cs="Arial"/>
          <w:b/>
          <w:color w:val="000000"/>
          <w:sz w:val="20"/>
        </w:rPr>
        <w:t> [**45] </w:t>
      </w:r>
      <w:r>
        <w:rPr>
          <w:rFonts w:ascii="Arial" w:eastAsia="Arial" w:hAnsi="Arial" w:cs="Arial"/>
          <w:color w:val="000000"/>
          <w:sz w:val="20"/>
        </w:rPr>
        <w:t xml:space="preserve">Members of Congress who had voted against the Line Item Veto Act, which was enacted and signed into law, filed suit seeking a declaratory judgment that the Act was unconstitutional. </w:t>
      </w:r>
      <w:bookmarkStart w:id="265" w:name="Bookmark_I4T94V1X0K1MNJ35D0000400"/>
      <w:bookmarkStart w:id="266" w:name="Bookmark_I4T94V1X0K1MNJ33D0000400"/>
      <w:bookmarkEnd w:id="265"/>
      <w:bookmarkEnd w:id="266"/>
      <w:r>
        <w:fldChar w:fldCharType="begin"/>
      </w:r>
      <w:r>
        <w:instrText xml:space="preserve"> HYPERLINK</w:instrText>
      </w:r>
      <w:r>
        <w:instrText xml:space="preserve"> "https://advance.lexis.com/api/document?collection=cases&amp;id=urn:contentItem:3S65-HXN0-003B-R165-00000-00&amp;context="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6" w:history="1">
        <w:r>
          <w:rPr>
            <w:rFonts w:ascii="Arial" w:eastAsia="Arial" w:hAnsi="Arial" w:cs="Arial"/>
            <w:i/>
            <w:color w:val="0077CC"/>
            <w:sz w:val="20"/>
            <w:u w:val="single"/>
          </w:rPr>
          <w:t xml:space="preserve"> at 814</w:t>
        </w:r>
        <w:r>
          <w:rPr>
            <w:rFonts w:ascii="Arial" w:eastAsia="Arial" w:hAnsi="Arial" w:cs="Arial"/>
            <w:i/>
            <w:color w:val="0077CC"/>
            <w:sz w:val="20"/>
            <w:u w:val="single"/>
          </w:rPr>
          <w:t>-17</w:t>
        </w:r>
      </w:hyperlink>
      <w:r>
        <w:rPr>
          <w:rFonts w:ascii="Arial" w:eastAsia="Arial" w:hAnsi="Arial" w:cs="Arial"/>
          <w:color w:val="000000"/>
          <w:sz w:val="20"/>
        </w:rPr>
        <w:t xml:space="preserve">. </w:t>
      </w:r>
      <w:bookmarkStart w:id="267" w:name="Bookmark_I4T94V1X0K1MNJ35D0000400_2"/>
      <w:bookmarkStart w:id="268" w:name="Bookmark_I4T94V1X0K1MNJ33H0000400_2"/>
      <w:bookmarkEnd w:id="267"/>
      <w:bookmarkEnd w:id="268"/>
      <w:r>
        <w:rPr>
          <w:rFonts w:ascii="Arial" w:eastAsia="Arial" w:hAnsi="Arial" w:cs="Arial"/>
          <w:color w:val="000000"/>
          <w:sz w:val="20"/>
        </w:rPr>
        <w:t xml:space="preserve">Following the D.C. Circuit's legislative standing doctrine, the district court concluded that the Members had "standing to challenge measures that affect their constitutionally prescribed lawmaking powers." </w:t>
      </w:r>
      <w:bookmarkStart w:id="269" w:name="Bookmark_I4T94V1X0K1MNJ33G0000400"/>
      <w:bookmarkEnd w:id="269"/>
      <w:r>
        <w:fldChar w:fldCharType="begin"/>
      </w:r>
      <w:r>
        <w:instrText xml:space="preserve"> HYPERLINK "https://advance.lexis.com/api/</w:instrText>
      </w:r>
      <w:r>
        <w:instrText xml:space="preserve">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7" w:history="1">
        <w:r>
          <w:rPr>
            <w:rFonts w:ascii="Arial" w:eastAsia="Arial" w:hAnsi="Arial" w:cs="Arial"/>
            <w:i/>
            <w:color w:val="0077CC"/>
            <w:sz w:val="20"/>
            <w:u w:val="single"/>
          </w:rPr>
          <w:t xml:space="preserve"> at 816</w:t>
        </w:r>
      </w:hyperlink>
      <w:r>
        <w:rPr>
          <w:rFonts w:ascii="Arial" w:eastAsia="Arial" w:hAnsi="Arial" w:cs="Arial"/>
          <w:color w:val="000000"/>
          <w:sz w:val="20"/>
        </w:rPr>
        <w:t xml:space="preserve"> (internal citations omitted). T</w:t>
      </w:r>
      <w:r>
        <w:rPr>
          <w:rFonts w:ascii="Arial" w:eastAsia="Arial" w:hAnsi="Arial" w:cs="Arial"/>
          <w:color w:val="000000"/>
          <w:sz w:val="20"/>
        </w:rPr>
        <w:t xml:space="preserve">he Members' claim that the Act "dilute[d] their Article I voting power was sufficient to confer Article III standing." </w:t>
      </w:r>
      <w:bookmarkStart w:id="270" w:name="Bookmark_I4T94V1X0K1MNJ35C0000400"/>
      <w:bookmarkEnd w:id="270"/>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8" w:history="1">
        <w:r>
          <w:rPr>
            <w:rFonts w:ascii="Arial" w:eastAsia="Arial" w:hAnsi="Arial" w:cs="Arial"/>
            <w:i/>
            <w:color w:val="0077CC"/>
            <w:sz w:val="20"/>
            <w:u w:val="single"/>
          </w:rPr>
          <w:t xml:space="preserve"> at 817</w:t>
        </w:r>
      </w:hyperlink>
      <w:r>
        <w:rPr>
          <w:rFonts w:ascii="Arial" w:eastAsia="Arial" w:hAnsi="Arial" w:cs="Arial"/>
          <w:color w:val="000000"/>
          <w:sz w:val="20"/>
        </w:rPr>
        <w:t>.</w:t>
      </w:r>
    </w:p>
    <w:p w:rsidR="00911C93" w:rsidRDefault="001135ED">
      <w:pPr>
        <w:widowControl w:val="0"/>
        <w:spacing w:before="200" w:line="260" w:lineRule="atLeast"/>
        <w:jc w:val="both"/>
      </w:pPr>
      <w:bookmarkStart w:id="271" w:name="Bookmark_para_52"/>
      <w:bookmarkStart w:id="272" w:name="Bookmark_I4T94V1X0K1MNJ35G0000400"/>
      <w:bookmarkStart w:id="273" w:name="Bookmark_I4T94V1X0K1MNJ3810000400"/>
      <w:bookmarkEnd w:id="271"/>
      <w:bookmarkEnd w:id="272"/>
      <w:bookmarkEnd w:id="273"/>
      <w:r>
        <w:rPr>
          <w:rFonts w:ascii="Arial" w:eastAsia="Arial" w:hAnsi="Arial" w:cs="Arial"/>
          <w:color w:val="000000"/>
          <w:sz w:val="20"/>
        </w:rPr>
        <w:t xml:space="preserve">On direct appeal, the Supreme Court reversed. The Members had declared that their injury was "a loss of a political power, </w:t>
      </w:r>
      <w:r>
        <w:rPr>
          <w:rFonts w:ascii="Arial" w:eastAsia="Arial" w:hAnsi="Arial" w:cs="Arial"/>
          <w:color w:val="000000"/>
          <w:sz w:val="20"/>
        </w:rPr>
        <w:t xml:space="preserve">not the loss of any private right." </w:t>
      </w:r>
      <w:bookmarkStart w:id="274" w:name="Bookmark_I4T94V1X0K1MNJ35F0000400"/>
      <w:bookmarkEnd w:id="274"/>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89" w:history="1">
        <w:r>
          <w:rPr>
            <w:rFonts w:ascii="Arial" w:eastAsia="Arial" w:hAnsi="Arial" w:cs="Arial"/>
            <w:i/>
            <w:color w:val="0077CC"/>
            <w:sz w:val="20"/>
            <w:u w:val="single"/>
          </w:rPr>
          <w:t xml:space="preserve"> at 821</w:t>
        </w:r>
      </w:hyperlink>
      <w:r>
        <w:rPr>
          <w:rFonts w:ascii="Arial" w:eastAsia="Arial" w:hAnsi="Arial" w:cs="Arial"/>
          <w:color w:val="000000"/>
          <w:sz w:val="20"/>
        </w:rPr>
        <w:t xml:space="preserve">. Thus, the asserted injury actually ran to the </w:t>
      </w:r>
      <w:r>
        <w:rPr>
          <w:rFonts w:ascii="Arial" w:eastAsia="Arial" w:hAnsi="Arial" w:cs="Arial"/>
          <w:color w:val="000000"/>
          <w:sz w:val="20"/>
          <w:u w:val="single"/>
        </w:rPr>
        <w:t>institution</w:t>
      </w:r>
      <w:r>
        <w:rPr>
          <w:rFonts w:ascii="Arial" w:eastAsia="Arial" w:hAnsi="Arial" w:cs="Arial"/>
          <w:color w:val="000000"/>
          <w:sz w:val="20"/>
        </w:rPr>
        <w:t xml:space="preserve"> of Congress, not to the individual Members who brought suit. </w:t>
      </w:r>
      <w:bookmarkStart w:id="275" w:name="Bookmark_I4T94V1X0K1MNJ35H0000400"/>
      <w:bookmarkEnd w:id="275"/>
      <w:r>
        <w:fldChar w:fldCharType="begin"/>
      </w:r>
      <w:r>
        <w:instrText xml:space="preserve"> HYPERLINK "https://advance.lexis.com/api/document?collection=cases&amp;id=urn:contentItem:3S65-HXN0-003B-R165-00000-00&amp;context="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90" w:history="1">
        <w:r>
          <w:rPr>
            <w:rFonts w:ascii="Arial" w:eastAsia="Arial" w:hAnsi="Arial" w:cs="Arial"/>
            <w:i/>
            <w:color w:val="0077CC"/>
            <w:sz w:val="20"/>
            <w:u w:val="single"/>
          </w:rPr>
          <w:t xml:space="preserve"> at 829</w:t>
        </w:r>
      </w:hyperlink>
      <w:r>
        <w:rPr>
          <w:rFonts w:ascii="Arial" w:eastAsia="Arial" w:hAnsi="Arial" w:cs="Arial"/>
          <w:color w:val="000000"/>
          <w:sz w:val="20"/>
        </w:rPr>
        <w:t xml:space="preserve">. Put another way, the Members had suffered no injury that granted them </w:t>
      </w:r>
      <w:r>
        <w:rPr>
          <w:rFonts w:ascii="Arial" w:eastAsia="Arial" w:hAnsi="Arial" w:cs="Arial"/>
          <w:color w:val="000000"/>
          <w:sz w:val="20"/>
          <w:u w:val="single"/>
        </w:rPr>
        <w:t>individual</w:t>
      </w:r>
      <w:r>
        <w:rPr>
          <w:rFonts w:ascii="Arial" w:eastAsia="Arial" w:hAnsi="Arial" w:cs="Arial"/>
          <w:color w:val="000000"/>
          <w:sz w:val="20"/>
        </w:rPr>
        <w:t xml:space="preserve"> standing because the actual injury was incurred by the </w:t>
      </w:r>
      <w:r>
        <w:rPr>
          <w:rFonts w:ascii="Arial" w:eastAsia="Arial" w:hAnsi="Arial" w:cs="Arial"/>
          <w:color w:val="000000"/>
          <w:sz w:val="20"/>
          <w:u w:val="single"/>
        </w:rPr>
        <w:t>institution.</w:t>
      </w:r>
      <w:r>
        <w:rPr>
          <w:rFonts w:ascii="Arial" w:eastAsia="Arial" w:hAnsi="Arial" w:cs="Arial"/>
          <w:color w:val="000000"/>
          <w:sz w:val="20"/>
        </w:rPr>
        <w:t xml:space="preserve"> Significantly, the Supreme Court noted that it "attach[ed] some importance to the fact that [pl</w:t>
      </w:r>
      <w:r>
        <w:rPr>
          <w:rFonts w:ascii="Arial" w:eastAsia="Arial" w:hAnsi="Arial" w:cs="Arial"/>
          <w:color w:val="000000"/>
          <w:sz w:val="20"/>
        </w:rPr>
        <w:t xml:space="preserve">aintiffs] have not been authorized to represent their respective Houses of Congress </w:t>
      </w:r>
      <w:r>
        <w:rPr>
          <w:rFonts w:ascii="Arial" w:eastAsia="Arial" w:hAnsi="Arial" w:cs="Arial"/>
          <w:b/>
          <w:color w:val="000000"/>
          <w:sz w:val="20"/>
        </w:rPr>
        <w:t> [**46] </w:t>
      </w:r>
      <w:r>
        <w:rPr>
          <w:rFonts w:ascii="Arial" w:eastAsia="Arial" w:hAnsi="Arial" w:cs="Arial"/>
          <w:color w:val="000000"/>
          <w:sz w:val="20"/>
        </w:rPr>
        <w:t xml:space="preserve">in this action, and indeed both Houses actively oppose their suits." </w:t>
      </w:r>
      <w:r>
        <w:rPr>
          <w:rFonts w:ascii="Arial" w:eastAsia="Arial" w:hAnsi="Arial" w:cs="Arial"/>
          <w:color w:val="000000"/>
          <w:sz w:val="20"/>
          <w:u w:val="single"/>
        </w:rPr>
        <w:t>Id.</w:t>
      </w:r>
    </w:p>
    <w:p w:rsidR="00911C93" w:rsidRDefault="001135ED">
      <w:pPr>
        <w:widowControl w:val="0"/>
        <w:spacing w:before="200" w:line="260" w:lineRule="atLeast"/>
        <w:jc w:val="both"/>
      </w:pPr>
      <w:bookmarkStart w:id="276" w:name="Bookmark_para_53"/>
      <w:bookmarkEnd w:id="276"/>
      <w:r>
        <w:rPr>
          <w:rFonts w:ascii="Arial" w:eastAsia="Arial" w:hAnsi="Arial" w:cs="Arial"/>
          <w:color w:val="000000"/>
          <w:sz w:val="20"/>
          <w:u w:val="single"/>
        </w:rPr>
        <w:t>Raines</w:t>
      </w:r>
      <w:r>
        <w:rPr>
          <w:rFonts w:ascii="Arial" w:eastAsia="Arial" w:hAnsi="Arial" w:cs="Arial"/>
          <w:color w:val="000000"/>
          <w:sz w:val="20"/>
        </w:rPr>
        <w:t xml:space="preserve"> and </w:t>
      </w:r>
      <w:r>
        <w:rPr>
          <w:rFonts w:ascii="Arial" w:eastAsia="Arial" w:hAnsi="Arial" w:cs="Arial"/>
          <w:color w:val="000000"/>
          <w:sz w:val="20"/>
          <w:u w:val="single"/>
        </w:rPr>
        <w:t>AT&amp;T I</w:t>
      </w:r>
      <w:r>
        <w:rPr>
          <w:rFonts w:ascii="Arial" w:eastAsia="Arial" w:hAnsi="Arial" w:cs="Arial"/>
          <w:color w:val="000000"/>
          <w:sz w:val="20"/>
        </w:rPr>
        <w:t xml:space="preserve"> are consistent. In </w:t>
      </w:r>
      <w:r>
        <w:rPr>
          <w:rFonts w:ascii="Arial" w:eastAsia="Arial" w:hAnsi="Arial" w:cs="Arial"/>
          <w:color w:val="000000"/>
          <w:sz w:val="20"/>
          <w:u w:val="single"/>
        </w:rPr>
        <w:t>AT&amp;T I,</w:t>
      </w:r>
      <w:r>
        <w:rPr>
          <w:rFonts w:ascii="Arial" w:eastAsia="Arial" w:hAnsi="Arial" w:cs="Arial"/>
          <w:color w:val="000000"/>
          <w:sz w:val="20"/>
        </w:rPr>
        <w:t xml:space="preserve"> the House intervened to defend its </w:t>
      </w:r>
      <w:r>
        <w:rPr>
          <w:rFonts w:ascii="Arial" w:eastAsia="Arial" w:hAnsi="Arial" w:cs="Arial"/>
          <w:color w:val="000000"/>
          <w:sz w:val="20"/>
          <w:u w:val="single"/>
        </w:rPr>
        <w:t>institution</w:t>
      </w:r>
      <w:r>
        <w:rPr>
          <w:rFonts w:ascii="Arial" w:eastAsia="Arial" w:hAnsi="Arial" w:cs="Arial"/>
          <w:color w:val="000000"/>
          <w:sz w:val="20"/>
          <w:u w:val="single"/>
        </w:rPr>
        <w:t>al</w:t>
      </w:r>
      <w:r>
        <w:rPr>
          <w:rFonts w:ascii="Arial" w:eastAsia="Arial" w:hAnsi="Arial" w:cs="Arial"/>
          <w:color w:val="000000"/>
          <w:sz w:val="20"/>
        </w:rPr>
        <w:t xml:space="preserve"> interest in compliance with duly issued congressional subpoenas. </w:t>
      </w:r>
      <w:r>
        <w:rPr>
          <w:rFonts w:ascii="Arial" w:eastAsia="Arial" w:hAnsi="Arial" w:cs="Arial"/>
          <w:b/>
          <w:color w:val="000000"/>
          <w:sz w:val="20"/>
        </w:rPr>
        <w:t> [*70] </w:t>
      </w:r>
      <w:r>
        <w:rPr>
          <w:rFonts w:ascii="Arial" w:eastAsia="Arial" w:hAnsi="Arial" w:cs="Arial"/>
          <w:color w:val="000000"/>
          <w:sz w:val="20"/>
        </w:rPr>
        <w:t xml:space="preserve"> Thus, the intervenor in </w:t>
      </w:r>
      <w:r>
        <w:rPr>
          <w:rFonts w:ascii="Arial" w:eastAsia="Arial" w:hAnsi="Arial" w:cs="Arial"/>
          <w:color w:val="000000"/>
          <w:sz w:val="20"/>
          <w:u w:val="single"/>
        </w:rPr>
        <w:t>AT&amp;T I</w:t>
      </w:r>
      <w:r>
        <w:rPr>
          <w:rFonts w:ascii="Arial" w:eastAsia="Arial" w:hAnsi="Arial" w:cs="Arial"/>
          <w:color w:val="000000"/>
          <w:sz w:val="20"/>
        </w:rPr>
        <w:t xml:space="preserve"> -- the chairman of </w:t>
      </w:r>
      <w:r>
        <w:rPr>
          <w:rFonts w:ascii="Arial" w:eastAsia="Arial" w:hAnsi="Arial" w:cs="Arial"/>
          <w:color w:val="000000"/>
          <w:sz w:val="20"/>
        </w:rPr>
        <w:t>the subcommittee that had issued the subpoena -- was authorized to act on behalf of the House to vindicate the House's institution</w:t>
      </w:r>
      <w:r>
        <w:rPr>
          <w:rFonts w:ascii="Arial" w:eastAsia="Arial" w:hAnsi="Arial" w:cs="Arial"/>
          <w:color w:val="000000"/>
          <w:sz w:val="20"/>
        </w:rPr>
        <w:t xml:space="preserve">al right that had been challenged by the executive branch. </w:t>
      </w:r>
      <w:bookmarkStart w:id="277" w:name="Bookmark_I4T94V1X0K1MNJ3830000400"/>
      <w:bookmarkEnd w:id="277"/>
      <w:r>
        <w:rPr>
          <w:rFonts w:ascii="Arial" w:eastAsia="Arial" w:hAnsi="Arial" w:cs="Arial"/>
          <w:color w:val="000000"/>
          <w:sz w:val="20"/>
        </w:rPr>
        <w:t xml:space="preserve">The chairman, then, represented the </w:t>
      </w:r>
      <w:r>
        <w:rPr>
          <w:rFonts w:ascii="Arial" w:eastAsia="Arial" w:hAnsi="Arial" w:cs="Arial"/>
          <w:color w:val="000000"/>
          <w:sz w:val="20"/>
          <w:u w:val="single"/>
        </w:rPr>
        <w:t>institution</w:t>
      </w:r>
      <w:r>
        <w:rPr>
          <w:rFonts w:ascii="Arial" w:eastAsia="Arial" w:hAnsi="Arial" w:cs="Arial"/>
          <w:color w:val="000000"/>
          <w:sz w:val="20"/>
        </w:rPr>
        <w:t xml:space="preserve"> and sought to remedy a potential </w:t>
      </w:r>
      <w:r>
        <w:rPr>
          <w:rFonts w:ascii="Arial" w:eastAsia="Arial" w:hAnsi="Arial" w:cs="Arial"/>
          <w:color w:val="000000"/>
          <w:sz w:val="20"/>
          <w:u w:val="single"/>
        </w:rPr>
        <w:t>institutional</w:t>
      </w:r>
      <w:r>
        <w:rPr>
          <w:rFonts w:ascii="Arial" w:eastAsia="Arial" w:hAnsi="Arial" w:cs="Arial"/>
          <w:color w:val="000000"/>
          <w:sz w:val="20"/>
        </w:rPr>
        <w:t xml:space="preserve"> injury. That was not the case in </w:t>
      </w:r>
      <w:r>
        <w:rPr>
          <w:rFonts w:ascii="Arial" w:eastAsia="Arial" w:hAnsi="Arial" w:cs="Arial"/>
          <w:color w:val="000000"/>
          <w:sz w:val="20"/>
          <w:u w:val="single"/>
        </w:rPr>
        <w:t>Raines.</w:t>
      </w:r>
      <w:r>
        <w:rPr>
          <w:rFonts w:ascii="Arial" w:eastAsia="Arial" w:hAnsi="Arial" w:cs="Arial"/>
          <w:color w:val="000000"/>
          <w:sz w:val="20"/>
        </w:rPr>
        <w:t xml:space="preserve"> There, </w:t>
      </w:r>
      <w:r>
        <w:rPr>
          <w:rFonts w:ascii="Arial" w:eastAsia="Arial" w:hAnsi="Arial" w:cs="Arial"/>
          <w:color w:val="000000"/>
          <w:sz w:val="20"/>
          <w:u w:val="single"/>
        </w:rPr>
        <w:t>individual</w:t>
      </w:r>
      <w:r>
        <w:rPr>
          <w:rFonts w:ascii="Arial" w:eastAsia="Arial" w:hAnsi="Arial" w:cs="Arial"/>
          <w:color w:val="000000"/>
          <w:sz w:val="20"/>
        </w:rPr>
        <w:t xml:space="preserve"> Members sought to ameliorate Congress's </w:t>
      </w:r>
      <w:r>
        <w:rPr>
          <w:rFonts w:ascii="Arial" w:eastAsia="Arial" w:hAnsi="Arial" w:cs="Arial"/>
          <w:color w:val="000000"/>
          <w:sz w:val="20"/>
          <w:u w:val="single"/>
        </w:rPr>
        <w:t>ins</w:t>
      </w:r>
      <w:r>
        <w:rPr>
          <w:rFonts w:ascii="Arial" w:eastAsia="Arial" w:hAnsi="Arial" w:cs="Arial"/>
          <w:color w:val="000000"/>
          <w:sz w:val="20"/>
          <w:u w:val="single"/>
        </w:rPr>
        <w:t>titutional</w:t>
      </w:r>
      <w:r>
        <w:rPr>
          <w:rFonts w:ascii="Arial" w:eastAsia="Arial" w:hAnsi="Arial" w:cs="Arial"/>
          <w:color w:val="000000"/>
          <w:sz w:val="20"/>
        </w:rPr>
        <w:t xml:space="preserve"> injury without the consent of the institution itself -- and the approach was rejected by the Supreme Court. </w:t>
      </w:r>
      <w:r>
        <w:rPr>
          <w:rFonts w:ascii="Arial" w:eastAsia="Arial" w:hAnsi="Arial" w:cs="Arial"/>
          <w:vertAlign w:val="superscript"/>
        </w:rPr>
        <w:footnoteReference w:customMarkFollows="1" w:id="13"/>
        <w:t>13</w:t>
      </w:r>
      <w:r>
        <w:rPr>
          <w:rFonts w:ascii="Arial" w:eastAsia="Arial" w:hAnsi="Arial" w:cs="Arial"/>
          <w:color w:val="000000"/>
          <w:sz w:val="20"/>
        </w:rPr>
        <w:t xml:space="preserve"> But the Court has never held that an institution, such as the House of Representatives, cannot file suit to address an institutional h</w:t>
      </w:r>
      <w:r>
        <w:rPr>
          <w:rFonts w:ascii="Arial" w:eastAsia="Arial" w:hAnsi="Arial" w:cs="Arial"/>
          <w:color w:val="000000"/>
          <w:sz w:val="20"/>
        </w:rPr>
        <w:t xml:space="preserve">arm. Because the issues presented by </w:t>
      </w:r>
      <w:r>
        <w:rPr>
          <w:rFonts w:ascii="Arial" w:eastAsia="Arial" w:hAnsi="Arial" w:cs="Arial"/>
          <w:color w:val="000000"/>
          <w:sz w:val="20"/>
          <w:u w:val="single"/>
        </w:rPr>
        <w:t>Raines</w:t>
      </w:r>
      <w:r>
        <w:rPr>
          <w:rFonts w:ascii="Arial" w:eastAsia="Arial" w:hAnsi="Arial" w:cs="Arial"/>
          <w:color w:val="000000"/>
          <w:sz w:val="20"/>
        </w:rPr>
        <w:t xml:space="preserve"> and </w:t>
      </w:r>
      <w:r>
        <w:rPr>
          <w:rFonts w:ascii="Arial" w:eastAsia="Arial" w:hAnsi="Arial" w:cs="Arial"/>
          <w:color w:val="000000"/>
          <w:sz w:val="20"/>
          <w:u w:val="single"/>
        </w:rPr>
        <w:t>AT&amp;T I</w:t>
      </w:r>
      <w:r>
        <w:rPr>
          <w:rFonts w:ascii="Arial" w:eastAsia="Arial" w:hAnsi="Arial" w:cs="Arial"/>
          <w:color w:val="000000"/>
          <w:sz w:val="20"/>
        </w:rPr>
        <w:t xml:space="preserve"> were not the same, one cannot conclude that </w:t>
      </w:r>
      <w:r>
        <w:rPr>
          <w:rFonts w:ascii="Arial" w:eastAsia="Arial" w:hAnsi="Arial" w:cs="Arial"/>
          <w:color w:val="000000"/>
          <w:sz w:val="20"/>
          <w:u w:val="single"/>
        </w:rPr>
        <w:t>Raines</w:t>
      </w:r>
      <w:r>
        <w:rPr>
          <w:rFonts w:ascii="Arial" w:eastAsia="Arial" w:hAnsi="Arial" w:cs="Arial"/>
          <w:color w:val="000000"/>
          <w:sz w:val="20"/>
        </w:rPr>
        <w:t xml:space="preserve"> overruled or undermined </w:t>
      </w:r>
      <w:r>
        <w:rPr>
          <w:rFonts w:ascii="Arial" w:eastAsia="Arial" w:hAnsi="Arial" w:cs="Arial"/>
          <w:color w:val="000000"/>
          <w:sz w:val="20"/>
          <w:u w:val="single"/>
        </w:rPr>
        <w:t xml:space="preserve">AT&amp;T I. See </w:t>
      </w:r>
      <w:bookmarkStart w:id="279" w:name="Bookmark_I4T94V1X0K1MNJ3820000400"/>
      <w:bookmarkEnd w:id="279"/>
      <w:r>
        <w:fldChar w:fldCharType="begin"/>
      </w:r>
      <w:r>
        <w:instrText xml:space="preserve"> HYPERLINK "https://advance.lexis.com/api/document?collection=cases&amp;id=urn:contentItem:3TGW-54V0-0038-Y02G-00000</w:instrText>
      </w:r>
      <w:r>
        <w:instrText xml:space="preserve">-00&amp;context=" </w:instrText>
      </w:r>
      <w:r>
        <w:fldChar w:fldCharType="separate"/>
      </w:r>
      <w:r>
        <w:rPr>
          <w:rFonts w:ascii="Arial" w:eastAsia="Arial" w:hAnsi="Arial" w:cs="Arial"/>
          <w:i/>
          <w:color w:val="0077CC"/>
          <w:sz w:val="20"/>
          <w:u w:val="single"/>
        </w:rPr>
        <w:t>U.S. House of Representatives,</w:t>
      </w:r>
      <w:r>
        <w:rPr>
          <w:rFonts w:ascii="Arial" w:eastAsia="Arial" w:hAnsi="Arial" w:cs="Arial"/>
          <w:i/>
          <w:color w:val="0077CC"/>
          <w:sz w:val="20"/>
          <w:u w:val="single"/>
        </w:rPr>
        <w:fldChar w:fldCharType="end"/>
      </w:r>
      <w:hyperlink r:id="rId91" w:history="1">
        <w:r>
          <w:rPr>
            <w:rFonts w:ascii="Arial" w:eastAsia="Arial" w:hAnsi="Arial" w:cs="Arial"/>
            <w:i/>
            <w:color w:val="0077CC"/>
            <w:sz w:val="20"/>
            <w:u w:val="single"/>
          </w:rPr>
          <w:t xml:space="preserve"> 11 F. Supp. 2d at 86</w:t>
        </w:r>
      </w:hyperlink>
      <w:r>
        <w:rPr>
          <w:rFonts w:ascii="Arial" w:eastAsia="Arial" w:hAnsi="Arial" w:cs="Arial"/>
          <w:color w:val="000000"/>
          <w:sz w:val="20"/>
        </w:rPr>
        <w:t xml:space="preserve"> (citing </w:t>
      </w:r>
      <w:r>
        <w:rPr>
          <w:rFonts w:ascii="Arial" w:eastAsia="Arial" w:hAnsi="Arial" w:cs="Arial"/>
          <w:color w:val="000000"/>
          <w:sz w:val="20"/>
          <w:u w:val="single"/>
        </w:rPr>
        <w:t>AT&amp;T I</w:t>
      </w:r>
      <w:r>
        <w:rPr>
          <w:rFonts w:ascii="Arial" w:eastAsia="Arial" w:hAnsi="Arial" w:cs="Arial"/>
          <w:color w:val="000000"/>
          <w:sz w:val="20"/>
        </w:rPr>
        <w:t xml:space="preserve"> with approval </w:t>
      </w:r>
      <w:r>
        <w:rPr>
          <w:rFonts w:ascii="Arial" w:eastAsia="Arial" w:hAnsi="Arial" w:cs="Arial"/>
          <w:color w:val="000000"/>
          <w:sz w:val="20"/>
          <w:u w:val="single"/>
        </w:rPr>
        <w:t>post-Raines</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280" w:name="Bookmark_para_54"/>
      <w:bookmarkEnd w:id="280"/>
      <w:r>
        <w:rPr>
          <w:rFonts w:ascii="Arial" w:eastAsia="Arial" w:hAnsi="Arial" w:cs="Arial"/>
          <w:color w:val="000000"/>
          <w:sz w:val="20"/>
        </w:rPr>
        <w:t xml:space="preserve">Other factors also distinguish </w:t>
      </w:r>
      <w:r>
        <w:rPr>
          <w:rFonts w:ascii="Arial" w:eastAsia="Arial" w:hAnsi="Arial" w:cs="Arial"/>
          <w:color w:val="000000"/>
          <w:sz w:val="20"/>
          <w:u w:val="single"/>
        </w:rPr>
        <w:t>Raines</w:t>
      </w:r>
      <w:r>
        <w:rPr>
          <w:rFonts w:ascii="Arial" w:eastAsia="Arial" w:hAnsi="Arial" w:cs="Arial"/>
          <w:color w:val="000000"/>
          <w:sz w:val="20"/>
        </w:rPr>
        <w:t xml:space="preserve"> from </w:t>
      </w:r>
      <w:r>
        <w:rPr>
          <w:rFonts w:ascii="Arial" w:eastAsia="Arial" w:hAnsi="Arial" w:cs="Arial"/>
          <w:color w:val="000000"/>
          <w:sz w:val="20"/>
          <w:u w:val="single"/>
        </w:rPr>
        <w:t>AT&amp;T I.</w:t>
      </w:r>
      <w:r>
        <w:rPr>
          <w:rFonts w:ascii="Arial" w:eastAsia="Arial" w:hAnsi="Arial" w:cs="Arial"/>
          <w:color w:val="000000"/>
          <w:sz w:val="20"/>
        </w:rPr>
        <w:t xml:space="preserve"> In </w:t>
      </w:r>
      <w:r>
        <w:rPr>
          <w:rFonts w:ascii="Arial" w:eastAsia="Arial" w:hAnsi="Arial" w:cs="Arial"/>
          <w:color w:val="000000"/>
          <w:sz w:val="20"/>
          <w:u w:val="single"/>
        </w:rPr>
        <w:t>Raines,</w:t>
      </w:r>
      <w:r>
        <w:rPr>
          <w:rFonts w:ascii="Arial" w:eastAsia="Arial" w:hAnsi="Arial" w:cs="Arial"/>
          <w:color w:val="000000"/>
          <w:sz w:val="20"/>
        </w:rPr>
        <w:t xml:space="preserve"> the asserted injury was to Congress's vaguely defined "political power." The harm was not tied to a specific instance of diffused voting power; rather, the injury was conceived of only in abstra</w:t>
      </w:r>
      <w:r>
        <w:rPr>
          <w:rFonts w:ascii="Arial" w:eastAsia="Arial" w:hAnsi="Arial" w:cs="Arial"/>
          <w:color w:val="000000"/>
          <w:sz w:val="20"/>
        </w:rPr>
        <w:t xml:space="preserve">ct, future terms. By contrast, in </w:t>
      </w:r>
      <w:r>
        <w:rPr>
          <w:rFonts w:ascii="Arial" w:eastAsia="Arial" w:hAnsi="Arial" w:cs="Arial"/>
          <w:color w:val="000000"/>
          <w:sz w:val="20"/>
          <w:u w:val="single"/>
        </w:rPr>
        <w:t>AT&amp;T I,</w:t>
      </w:r>
      <w:r>
        <w:rPr>
          <w:rFonts w:ascii="Arial" w:eastAsia="Arial" w:hAnsi="Arial" w:cs="Arial"/>
          <w:color w:val="000000"/>
          <w:sz w:val="20"/>
        </w:rPr>
        <w:t xml:space="preserve"> a House subcommittee had issued a valid subpoena in connection with a specific investigation and DOJ was attempting to invalidate it. The injury to the House was evident: the validity and efficacy of that particula</w:t>
      </w:r>
      <w:r>
        <w:rPr>
          <w:rFonts w:ascii="Arial" w:eastAsia="Arial" w:hAnsi="Arial" w:cs="Arial"/>
          <w:color w:val="000000"/>
          <w:sz w:val="20"/>
        </w:rPr>
        <w:t xml:space="preserve">r subpoena was in jeopardy, as was the utility of the subcommittee's investigation. So, too, in this case. Moreover, the fact that the House in </w:t>
      </w:r>
      <w:r>
        <w:rPr>
          <w:rFonts w:ascii="Arial" w:eastAsia="Arial" w:hAnsi="Arial" w:cs="Arial"/>
          <w:color w:val="000000"/>
          <w:sz w:val="20"/>
          <w:u w:val="single"/>
        </w:rPr>
        <w:t>AT&amp;T I</w:t>
      </w:r>
      <w:r>
        <w:rPr>
          <w:rFonts w:ascii="Arial" w:eastAsia="Arial" w:hAnsi="Arial" w:cs="Arial"/>
          <w:color w:val="000000"/>
          <w:sz w:val="20"/>
        </w:rPr>
        <w:t xml:space="preserve"> was engaged in a specific investigation of warrantless wiretapping made its asserted interest more concre</w:t>
      </w:r>
      <w:r>
        <w:rPr>
          <w:rFonts w:ascii="Arial" w:eastAsia="Arial" w:hAnsi="Arial" w:cs="Arial"/>
          <w:color w:val="000000"/>
          <w:sz w:val="20"/>
        </w:rPr>
        <w:t xml:space="preserve">te than the situation in </w:t>
      </w:r>
      <w:r>
        <w:rPr>
          <w:rFonts w:ascii="Arial" w:eastAsia="Arial" w:hAnsi="Arial" w:cs="Arial"/>
          <w:color w:val="000000"/>
          <w:sz w:val="20"/>
          <w:u w:val="single"/>
        </w:rPr>
        <w:t>Raines,</w:t>
      </w:r>
      <w:r>
        <w:rPr>
          <w:rFonts w:ascii="Arial" w:eastAsia="Arial" w:hAnsi="Arial" w:cs="Arial"/>
          <w:color w:val="000000"/>
          <w:sz w:val="20"/>
        </w:rPr>
        <w:t xml:space="preserve"> where the purported injury was wholly hypothetical. Likewise here.</w:t>
      </w:r>
    </w:p>
    <w:bookmarkStart w:id="281" w:name="Bookmark_para_55"/>
    <w:bookmarkStart w:id="282" w:name="Bookmark_I5Y9043J003000VXW2D0018G"/>
    <w:bookmarkStart w:id="283" w:name="Bookmark_I5Y9043J52Y000VXW2D0018H"/>
    <w:bookmarkStart w:id="284" w:name="Bookmark_I4T94V1X0K1MNJ3850000400"/>
    <w:bookmarkStart w:id="285" w:name="Bookmark_I4T94V1X0K1MNJ38N0000400"/>
    <w:bookmarkStart w:id="286" w:name="Bookmark_I4T94V1X0K1MNJ3840000400"/>
    <w:bookmarkEnd w:id="281"/>
    <w:bookmarkEnd w:id="282"/>
    <w:bookmarkEnd w:id="283"/>
    <w:bookmarkEnd w:id="284"/>
    <w:bookmarkEnd w:id="285"/>
    <w:bookmarkEnd w:id="286"/>
    <w:p w:rsidR="00911C93" w:rsidRDefault="001135ED">
      <w:pPr>
        <w:widowControl w:val="0"/>
        <w:spacing w:before="200" w:line="260" w:lineRule="atLeast"/>
        <w:jc w:val="both"/>
      </w:pPr>
      <w:r>
        <w:fldChar w:fldCharType="begin"/>
      </w:r>
      <w:r>
        <w:instrText xml:space="preserve"> HYPERLINK "https://advance.lexis.com/api/document?collection=cases&amp;id=urn:contentItem:47DD-FN90-0038-Y0GM-00000-00&amp;context=" </w:instrText>
      </w:r>
      <w:r>
        <w:fldChar w:fldCharType="separate"/>
      </w:r>
      <w:r>
        <w:rPr>
          <w:rFonts w:ascii="Arial" w:eastAsia="Arial" w:hAnsi="Arial" w:cs="Arial"/>
          <w:i/>
          <w:color w:val="0077CC"/>
          <w:sz w:val="20"/>
          <w:u w:val="single"/>
        </w:rPr>
        <w:t>Walker</w:t>
      </w:r>
      <w:r>
        <w:rPr>
          <w:rFonts w:ascii="Arial" w:eastAsia="Arial" w:hAnsi="Arial" w:cs="Arial"/>
          <w:i/>
          <w:color w:val="0077CC"/>
          <w:sz w:val="20"/>
          <w:u w:val="single"/>
        </w:rPr>
        <w:fldChar w:fldCharType="end"/>
      </w:r>
      <w:bookmarkStart w:id="287" w:name="Bookmark_I4T94V1X0K1MNJ3B50000400"/>
      <w:bookmarkEnd w:id="287"/>
      <w:r>
        <w:rPr>
          <w:rFonts w:ascii="Arial" w:eastAsia="Arial" w:hAnsi="Arial" w:cs="Arial"/>
          <w:color w:val="000000"/>
          <w:sz w:val="20"/>
        </w:rPr>
        <w:t xml:space="preserve"> and</w:t>
      </w:r>
      <w:bookmarkStart w:id="288" w:name="Bookmark_I4T94V1X0K1MNJ38J0000400"/>
      <w:bookmarkEnd w:id="288"/>
      <w:r>
        <w:fldChar w:fldCharType="begin"/>
      </w:r>
      <w:r>
        <w:instrText xml:space="preserve"> HYPERLINK "htt</w:instrText>
      </w:r>
      <w:r>
        <w:instrText xml:space="preserve">ps://advance.lexis.com/api/document?collection=cases&amp;id=urn:contentItem:3S4X-1C10-0039-M0FC-00000-00&amp;context=" </w:instrText>
      </w:r>
      <w:r>
        <w:fldChar w:fldCharType="separate"/>
      </w:r>
      <w:r>
        <w:rPr>
          <w:rFonts w:ascii="Arial" w:eastAsia="Arial" w:hAnsi="Arial" w:cs="Arial"/>
          <w:i/>
          <w:color w:val="0077CC"/>
          <w:sz w:val="20"/>
          <w:u w:val="single"/>
        </w:rPr>
        <w:t xml:space="preserve"> </w:t>
      </w:r>
      <w:r>
        <w:rPr>
          <w:rFonts w:ascii="Arial" w:eastAsia="Arial" w:hAnsi="Arial" w:cs="Arial"/>
          <w:i/>
          <w:color w:val="0077CC"/>
          <w:sz w:val="20"/>
          <w:u w:val="single"/>
        </w:rPr>
        <w:fldChar w:fldCharType="end"/>
      </w:r>
      <w:hyperlink r:id="rId92" w:history="1">
        <w:r>
          <w:rPr>
            <w:rFonts w:ascii="Arial" w:eastAsia="Arial" w:hAnsi="Arial" w:cs="Arial"/>
            <w:i/>
            <w:color w:val="0077CC"/>
            <w:sz w:val="20"/>
            <w:u w:val="single"/>
          </w:rPr>
          <w:t>AT&amp;T I</w:t>
        </w:r>
      </w:hyperlink>
      <w:r>
        <w:rPr>
          <w:rFonts w:ascii="Arial" w:eastAsia="Arial" w:hAnsi="Arial" w:cs="Arial"/>
          <w:color w:val="000000"/>
          <w:sz w:val="20"/>
        </w:rPr>
        <w:t xml:space="preserve"> are als</w:t>
      </w:r>
      <w:r>
        <w:rPr>
          <w:rFonts w:ascii="Arial" w:eastAsia="Arial" w:hAnsi="Arial" w:cs="Arial"/>
          <w:color w:val="000000"/>
          <w:sz w:val="20"/>
        </w:rPr>
        <w:t xml:space="preserve">o consistent with one another. </w:t>
      </w:r>
      <w:bookmarkStart w:id="289" w:name="Bookmark_I4T94V1X0K1MNJ3B70000400"/>
      <w:bookmarkEnd w:id="289"/>
      <w:r>
        <w:rPr>
          <w:rFonts w:ascii="Arial" w:eastAsia="Arial" w:hAnsi="Arial" w:cs="Arial"/>
          <w:color w:val="000000"/>
          <w:sz w:val="20"/>
        </w:rPr>
        <w:t xml:space="preserve">In </w:t>
      </w:r>
      <w:r>
        <w:rPr>
          <w:rFonts w:ascii="Arial" w:eastAsia="Arial" w:hAnsi="Arial" w:cs="Arial"/>
          <w:color w:val="000000"/>
          <w:sz w:val="20"/>
          <w:u w:val="single"/>
        </w:rPr>
        <w:t>Walker,</w:t>
      </w:r>
      <w:r>
        <w:rPr>
          <w:rFonts w:ascii="Arial" w:eastAsia="Arial" w:hAnsi="Arial" w:cs="Arial"/>
          <w:color w:val="000000"/>
          <w:sz w:val="20"/>
        </w:rPr>
        <w:t xml:space="preserve"> the Comptroller General requested certain information from the Vice President at the prompting of four Senators. </w:t>
      </w:r>
      <w:bookmarkStart w:id="290" w:name="Bookmark_I4T94V1X0K1MNJ38M0000400"/>
      <w:bookmarkEnd w:id="290"/>
      <w:r>
        <w:fldChar w:fldCharType="begin"/>
      </w:r>
      <w:r>
        <w:instrText xml:space="preserve"> HYPERLINK "https://advance.lexis.com/api/document?collection=cases&amp;id=urn:contentItem:47DD-FN90-00</w:instrText>
      </w:r>
      <w:r>
        <w:instrText xml:space="preserve">38-Y0GM-00000-00&amp;context=" </w:instrText>
      </w:r>
      <w:r>
        <w:fldChar w:fldCharType="separate"/>
      </w:r>
      <w:r>
        <w:rPr>
          <w:rFonts w:ascii="Arial" w:eastAsia="Arial" w:hAnsi="Arial" w:cs="Arial"/>
          <w:i/>
          <w:color w:val="0077CC"/>
          <w:sz w:val="20"/>
          <w:u w:val="single"/>
        </w:rPr>
        <w:t>230 F. Supp. 2d at 57-58</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291" w:name="Bookmark_I4T94V1X0K1MNJ3B70000400_2"/>
      <w:bookmarkStart w:id="292" w:name="Bookmark_I4T94V1X0K1MNJ3B50000400_2"/>
      <w:bookmarkStart w:id="293" w:name="Bookmark_I4T94V1X0K1MNJ3B90000400"/>
      <w:bookmarkEnd w:id="291"/>
      <w:bookmarkEnd w:id="292"/>
      <w:bookmarkEnd w:id="293"/>
      <w:r>
        <w:rPr>
          <w:rFonts w:ascii="Arial" w:eastAsia="Arial" w:hAnsi="Arial" w:cs="Arial"/>
          <w:color w:val="000000"/>
          <w:sz w:val="20"/>
        </w:rPr>
        <w:t xml:space="preserve">The Comptroller General sought to enforce his right to acquire </w:t>
      </w:r>
      <w:r>
        <w:rPr>
          <w:rFonts w:ascii="Arial" w:eastAsia="Arial" w:hAnsi="Arial" w:cs="Arial"/>
          <w:b/>
          <w:color w:val="000000"/>
          <w:sz w:val="20"/>
        </w:rPr>
        <w:t> [**48] </w:t>
      </w:r>
      <w:r>
        <w:rPr>
          <w:rFonts w:ascii="Arial" w:eastAsia="Arial" w:hAnsi="Arial" w:cs="Arial"/>
          <w:color w:val="000000"/>
          <w:sz w:val="20"/>
        </w:rPr>
        <w:t xml:space="preserve">information to conduct an appropriate investigation in order to "aid Congress in considering proposed legislation." </w:t>
      </w:r>
      <w:bookmarkStart w:id="294" w:name="Bookmark_I4T94V1X0K1MNJ38P0000400"/>
      <w:bookmarkEnd w:id="294"/>
      <w:r>
        <w:fldChar w:fldCharType="begin"/>
      </w:r>
      <w:r>
        <w:instrText xml:space="preserve"> HYPERLINK "h</w:instrText>
      </w:r>
      <w:r>
        <w:instrText xml:space="preserve">ttps://advance.lexis.com/api/document?collection=cases&amp;id=urn:contentItem:47DD-FN90-0038-Y0GM-00000-00&amp;context="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93" w:history="1">
        <w:r>
          <w:rPr>
            <w:rFonts w:ascii="Arial" w:eastAsia="Arial" w:hAnsi="Arial" w:cs="Arial"/>
            <w:i/>
            <w:color w:val="0077CC"/>
            <w:sz w:val="20"/>
            <w:u w:val="single"/>
          </w:rPr>
          <w:t xml:space="preserve"> at 66-67</w:t>
        </w:r>
      </w:hyperlink>
      <w:r>
        <w:rPr>
          <w:rFonts w:ascii="Arial" w:eastAsia="Arial" w:hAnsi="Arial" w:cs="Arial"/>
          <w:color w:val="000000"/>
          <w:sz w:val="20"/>
        </w:rPr>
        <w:t>.</w:t>
      </w:r>
      <w:r>
        <w:rPr>
          <w:rFonts w:ascii="Arial" w:eastAsia="Arial" w:hAnsi="Arial" w:cs="Arial"/>
          <w:color w:val="000000"/>
          <w:sz w:val="20"/>
        </w:rPr>
        <w:t xml:space="preserve"> </w:t>
      </w:r>
      <w:bookmarkStart w:id="295" w:name="Bookmark_I4T94V1X0K1MNJ3B90000400_2"/>
      <w:bookmarkEnd w:id="295"/>
      <w:r>
        <w:rPr>
          <w:rFonts w:ascii="Arial" w:eastAsia="Arial" w:hAnsi="Arial" w:cs="Arial"/>
          <w:color w:val="000000"/>
          <w:sz w:val="20"/>
        </w:rPr>
        <w:t xml:space="preserve">Relying on </w:t>
      </w:r>
      <w:r>
        <w:rPr>
          <w:rFonts w:ascii="Arial" w:eastAsia="Arial" w:hAnsi="Arial" w:cs="Arial"/>
          <w:color w:val="000000"/>
          <w:sz w:val="20"/>
          <w:u w:val="single"/>
        </w:rPr>
        <w:t>Raines,</w:t>
      </w:r>
      <w:r>
        <w:rPr>
          <w:rFonts w:ascii="Arial" w:eastAsia="Arial" w:hAnsi="Arial" w:cs="Arial"/>
          <w:color w:val="000000"/>
          <w:sz w:val="20"/>
        </w:rPr>
        <w:t xml:space="preserve"> this Court indicated that the "general interests in legislating and oversight that are allegedly impaired by defendant's failure to produce the requested records . . . [are] too vague and amorphous to confer standing." </w:t>
      </w:r>
      <w:bookmarkStart w:id="296" w:name="Bookmark_I4T94V1X0K1MNJ3B60000400"/>
      <w:bookmarkEnd w:id="296"/>
      <w:r>
        <w:fldChar w:fldCharType="begin"/>
      </w:r>
      <w:r>
        <w:instrText xml:space="preserve"> HYPERLINK "htt</w:instrText>
      </w:r>
      <w:r>
        <w:instrText xml:space="preserve">ps://advance.lexis.com/api/document?collection=cases&amp;id=urn:contentItem:47DD-FN90-0038-Y0GM-00000-00&amp;context="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94" w:history="1">
        <w:r>
          <w:rPr>
            <w:rFonts w:ascii="Arial" w:eastAsia="Arial" w:hAnsi="Arial" w:cs="Arial"/>
            <w:i/>
            <w:color w:val="0077CC"/>
            <w:sz w:val="20"/>
            <w:u w:val="single"/>
          </w:rPr>
          <w:t xml:space="preserve"> at 67</w:t>
        </w:r>
      </w:hyperlink>
      <w:r>
        <w:rPr>
          <w:rFonts w:ascii="Arial" w:eastAsia="Arial" w:hAnsi="Arial" w:cs="Arial"/>
          <w:color w:val="000000"/>
          <w:sz w:val="20"/>
        </w:rPr>
        <w:t xml:space="preserve">. </w:t>
      </w:r>
      <w:bookmarkStart w:id="297" w:name="Bookmark_I4T94V1X0K1MNJ3B90000400_3"/>
      <w:bookmarkEnd w:id="297"/>
      <w:r>
        <w:rPr>
          <w:rFonts w:ascii="Arial" w:eastAsia="Arial" w:hAnsi="Arial" w:cs="Arial"/>
          <w:color w:val="000000"/>
          <w:sz w:val="20"/>
        </w:rPr>
        <w:t xml:space="preserve">The Court noted that "there is some authority in this Circuit indicating that a House of Congress or a </w:t>
      </w:r>
      <w:r>
        <w:rPr>
          <w:rFonts w:ascii="Arial" w:eastAsia="Arial" w:hAnsi="Arial" w:cs="Arial"/>
          <w:color w:val="000000"/>
          <w:sz w:val="20"/>
        </w:rPr>
        <w:lastRenderedPageBreak/>
        <w:t xml:space="preserve">committee of Congress would have standing to sue to retrieve information to which it is entitled." </w:t>
      </w:r>
      <w:bookmarkStart w:id="298" w:name="Bookmark_I4T94V1X0K1MNJ3B80000400"/>
      <w:bookmarkEnd w:id="298"/>
      <w:r>
        <w:fldChar w:fldCharType="begin"/>
      </w:r>
      <w:r>
        <w:instrText xml:space="preserve"> HYPERLINK "https://advance.lexis.com/api/document?c</w:instrText>
      </w:r>
      <w:r>
        <w:instrText xml:space="preserve">ollection=cases&amp;id=urn:contentItem:47DD-FN90-0038-Y0GM-00000-00&amp;context="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95" w:history="1">
        <w:r>
          <w:rPr>
            <w:rFonts w:ascii="Arial" w:eastAsia="Arial" w:hAnsi="Arial" w:cs="Arial"/>
            <w:i/>
            <w:color w:val="0077CC"/>
            <w:sz w:val="20"/>
            <w:u w:val="single"/>
          </w:rPr>
          <w:t xml:space="preserve"> at 68</w:t>
        </w:r>
      </w:hyperlink>
      <w:r>
        <w:rPr>
          <w:rFonts w:ascii="Arial" w:eastAsia="Arial" w:hAnsi="Arial" w:cs="Arial"/>
          <w:color w:val="000000"/>
          <w:sz w:val="20"/>
        </w:rPr>
        <w:t>. But Congress had "undertaken no effort to</w:t>
      </w:r>
      <w:r>
        <w:rPr>
          <w:rFonts w:ascii="Arial" w:eastAsia="Arial" w:hAnsi="Arial" w:cs="Arial"/>
          <w:color w:val="000000"/>
          <w:sz w:val="20"/>
        </w:rPr>
        <w:t xml:space="preserve"> obtain the documents at issue, . . . no committee had requested the documents, and no congressional subpoena ha[d] been issued." </w:t>
      </w:r>
      <w:r>
        <w:rPr>
          <w:rFonts w:ascii="Arial" w:eastAsia="Arial" w:hAnsi="Arial" w:cs="Arial"/>
          <w:color w:val="000000"/>
          <w:sz w:val="20"/>
          <w:u w:val="single"/>
        </w:rPr>
        <w:t>Id.</w:t>
      </w:r>
      <w:r>
        <w:rPr>
          <w:rFonts w:ascii="Arial" w:eastAsia="Arial" w:hAnsi="Arial" w:cs="Arial"/>
          <w:color w:val="000000"/>
          <w:sz w:val="20"/>
        </w:rPr>
        <w:t xml:space="preserve"> Hence, "an injury with respect to any congressional right to information remain[ed] wholly conjectural or hypothetical." </w:t>
      </w:r>
      <w:r>
        <w:rPr>
          <w:rFonts w:ascii="Arial" w:eastAsia="Arial" w:hAnsi="Arial" w:cs="Arial"/>
          <w:color w:val="000000"/>
          <w:sz w:val="20"/>
          <w:u w:val="single"/>
        </w:rPr>
        <w:t>I</w:t>
      </w:r>
      <w:r>
        <w:rPr>
          <w:rFonts w:ascii="Arial" w:eastAsia="Arial" w:hAnsi="Arial" w:cs="Arial"/>
          <w:color w:val="000000"/>
          <w:sz w:val="20"/>
          <w:u w:val="single"/>
        </w:rPr>
        <w:t>d.</w:t>
      </w:r>
      <w:r>
        <w:rPr>
          <w:rFonts w:ascii="Arial" w:eastAsia="Arial" w:hAnsi="Arial" w:cs="Arial"/>
          <w:color w:val="000000"/>
          <w:sz w:val="20"/>
        </w:rPr>
        <w:t xml:space="preserve"> (internal citations and quotations omitted).</w:t>
      </w:r>
    </w:p>
    <w:p w:rsidR="00911C93" w:rsidRDefault="001135ED">
      <w:pPr>
        <w:widowControl w:val="0"/>
        <w:spacing w:before="200" w:line="260" w:lineRule="atLeast"/>
        <w:jc w:val="both"/>
      </w:pPr>
      <w:bookmarkStart w:id="299" w:name="Bookmark_para_56"/>
      <w:bookmarkStart w:id="300" w:name="Bookmark_I5Y9043J8X3000VXW2D0018J"/>
      <w:bookmarkStart w:id="301" w:name="Bookmark_I4T94V1X0K1MNJ3BR0000400"/>
      <w:bookmarkStart w:id="302" w:name="Bookmark_I4T94V1X0K1MNJ3BT0000400"/>
      <w:bookmarkEnd w:id="299"/>
      <w:bookmarkEnd w:id="300"/>
      <w:bookmarkEnd w:id="301"/>
      <w:bookmarkEnd w:id="302"/>
      <w:r>
        <w:rPr>
          <w:rFonts w:ascii="Arial" w:eastAsia="Arial" w:hAnsi="Arial" w:cs="Arial"/>
          <w:color w:val="000000"/>
          <w:sz w:val="20"/>
        </w:rPr>
        <w:t xml:space="preserve">This case stands in marked contrast to </w:t>
      </w:r>
      <w:bookmarkStart w:id="303" w:name="Bookmark_I4T94V1X0K1MNJ3BP0000400"/>
      <w:bookmarkEnd w:id="303"/>
      <w:r>
        <w:fldChar w:fldCharType="begin"/>
      </w:r>
      <w:r>
        <w:instrText xml:space="preserve"> HYPERLINK "https://advance.lexis.com/api/document?collection=cases&amp;id=urn:contentItem:47DD-FN90-0038-Y0GM-00000-00&amp;context=" </w:instrText>
      </w:r>
      <w:r>
        <w:fldChar w:fldCharType="separate"/>
      </w:r>
      <w:r>
        <w:rPr>
          <w:rFonts w:ascii="Arial" w:eastAsia="Arial" w:hAnsi="Arial" w:cs="Arial"/>
          <w:i/>
          <w:color w:val="0077CC"/>
          <w:sz w:val="20"/>
          <w:u w:val="single"/>
        </w:rPr>
        <w:t>Walker</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Indeed, all of the missing facto</w:t>
      </w:r>
      <w:r>
        <w:rPr>
          <w:rFonts w:ascii="Arial" w:eastAsia="Arial" w:hAnsi="Arial" w:cs="Arial"/>
          <w:color w:val="000000"/>
          <w:sz w:val="20"/>
        </w:rPr>
        <w:t xml:space="preserve">rs identified in </w:t>
      </w:r>
      <w:r>
        <w:rPr>
          <w:rFonts w:ascii="Arial" w:eastAsia="Arial" w:hAnsi="Arial" w:cs="Arial"/>
          <w:color w:val="000000"/>
          <w:sz w:val="20"/>
          <w:u w:val="single"/>
        </w:rPr>
        <w:t>Walker</w:t>
      </w:r>
      <w:r>
        <w:rPr>
          <w:rFonts w:ascii="Arial" w:eastAsia="Arial" w:hAnsi="Arial" w:cs="Arial"/>
          <w:color w:val="000000"/>
          <w:sz w:val="20"/>
        </w:rPr>
        <w:t xml:space="preserve"> are present here: the Committee has plainly undertaken efforts to obtain the documents and testimony at issue pursuant to an official investigation, a congressional </w:t>
      </w:r>
      <w:r>
        <w:rPr>
          <w:rFonts w:ascii="Arial" w:eastAsia="Arial" w:hAnsi="Arial" w:cs="Arial"/>
          <w:b/>
          <w:color w:val="000000"/>
          <w:sz w:val="20"/>
        </w:rPr>
        <w:t> [**49] </w:t>
      </w:r>
      <w:r>
        <w:rPr>
          <w:rFonts w:ascii="Arial" w:eastAsia="Arial" w:hAnsi="Arial" w:cs="Arial"/>
          <w:color w:val="000000"/>
          <w:sz w:val="20"/>
        </w:rPr>
        <w:t>subpoena has been issued seeking precisely that information</w:t>
      </w:r>
      <w:r>
        <w:rPr>
          <w:rFonts w:ascii="Arial" w:eastAsia="Arial" w:hAnsi="Arial" w:cs="Arial"/>
          <w:color w:val="000000"/>
          <w:sz w:val="20"/>
        </w:rPr>
        <w:t xml:space="preserve">, and the full House has specifically authorized filing suit. Just as in </w:t>
      </w:r>
      <w:r>
        <w:rPr>
          <w:rFonts w:ascii="Arial" w:eastAsia="Arial" w:hAnsi="Arial" w:cs="Arial"/>
          <w:color w:val="000000"/>
          <w:sz w:val="20"/>
          <w:u w:val="single"/>
        </w:rPr>
        <w:t>Raines,</w:t>
      </w:r>
      <w:r>
        <w:rPr>
          <w:rFonts w:ascii="Arial" w:eastAsia="Arial" w:hAnsi="Arial" w:cs="Arial"/>
          <w:color w:val="000000"/>
          <w:sz w:val="20"/>
        </w:rPr>
        <w:t xml:space="preserve"> this Court in </w:t>
      </w:r>
      <w:r>
        <w:rPr>
          <w:rFonts w:ascii="Arial" w:eastAsia="Arial" w:hAnsi="Arial" w:cs="Arial"/>
          <w:color w:val="000000"/>
          <w:sz w:val="20"/>
          <w:u w:val="single"/>
        </w:rPr>
        <w:t>Walker</w:t>
      </w:r>
      <w:r>
        <w:rPr>
          <w:rFonts w:ascii="Arial" w:eastAsia="Arial" w:hAnsi="Arial" w:cs="Arial"/>
          <w:color w:val="000000"/>
          <w:sz w:val="20"/>
        </w:rPr>
        <w:t xml:space="preserve"> attached significance to the fact </w:t>
      </w:r>
      <w:r>
        <w:rPr>
          <w:rFonts w:ascii="Arial" w:eastAsia="Arial" w:hAnsi="Arial" w:cs="Arial"/>
          <w:b/>
          <w:color w:val="000000"/>
          <w:sz w:val="20"/>
        </w:rPr>
        <w:t> [*71] </w:t>
      </w:r>
      <w:r>
        <w:rPr>
          <w:rFonts w:ascii="Arial" w:eastAsia="Arial" w:hAnsi="Arial" w:cs="Arial"/>
          <w:color w:val="000000"/>
          <w:sz w:val="20"/>
        </w:rPr>
        <w:t xml:space="preserve"> that "the Comptroller General has not been expressly authorized by Congress to represent its interests in this l</w:t>
      </w:r>
      <w:r>
        <w:rPr>
          <w:rFonts w:ascii="Arial" w:eastAsia="Arial" w:hAnsi="Arial" w:cs="Arial"/>
          <w:color w:val="000000"/>
          <w:sz w:val="20"/>
        </w:rPr>
        <w:t xml:space="preserve">awsuit." </w:t>
      </w:r>
      <w:bookmarkStart w:id="304" w:name="Bookmark_I4T94V1X0K1MNJ3BS0000400"/>
      <w:bookmarkEnd w:id="304"/>
      <w:r>
        <w:fldChar w:fldCharType="begin"/>
      </w:r>
      <w:r>
        <w:instrText xml:space="preserve"> HYPERLINK "https://advance.lexis.com/api/document?collection=cases&amp;id=urn:contentItem:47DD-FN90-0038-Y0GM-00000-00&amp;context="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96" w:history="1">
        <w:r>
          <w:rPr>
            <w:rFonts w:ascii="Arial" w:eastAsia="Arial" w:hAnsi="Arial" w:cs="Arial"/>
            <w:i/>
            <w:color w:val="0077CC"/>
            <w:sz w:val="20"/>
            <w:u w:val="single"/>
          </w:rPr>
          <w:t xml:space="preserve"> at 68</w:t>
        </w:r>
      </w:hyperlink>
      <w:r>
        <w:rPr>
          <w:rFonts w:ascii="Arial" w:eastAsia="Arial" w:hAnsi="Arial" w:cs="Arial"/>
          <w:color w:val="000000"/>
          <w:sz w:val="20"/>
        </w:rPr>
        <w:t xml:space="preserve">. Although Congress may have suffered some form of institutional injury in </w:t>
      </w:r>
      <w:r>
        <w:rPr>
          <w:rFonts w:ascii="Arial" w:eastAsia="Arial" w:hAnsi="Arial" w:cs="Arial"/>
          <w:color w:val="000000"/>
          <w:sz w:val="20"/>
          <w:u w:val="single"/>
        </w:rPr>
        <w:t>Walker,</w:t>
      </w:r>
      <w:r>
        <w:rPr>
          <w:rFonts w:ascii="Arial" w:eastAsia="Arial" w:hAnsi="Arial" w:cs="Arial"/>
          <w:color w:val="000000"/>
          <w:sz w:val="20"/>
        </w:rPr>
        <w:t xml:space="preserve"> it had not designated the Comptroller General to vindicate that interest on Congress's behalf. Because he was not authorized to proceed on the part of Co</w:t>
      </w:r>
      <w:r>
        <w:rPr>
          <w:rFonts w:ascii="Arial" w:eastAsia="Arial" w:hAnsi="Arial" w:cs="Arial"/>
          <w:color w:val="000000"/>
          <w:sz w:val="20"/>
        </w:rPr>
        <w:t xml:space="preserve">ngress, the Comptroller General was left with no personal injury to confer standing. In this case, of course, the Committee (through Chairman Conyers) has been expressly authorized by House Resolution to proceed on behalf of the House of Representatives </w:t>
      </w:r>
      <w:r>
        <w:rPr>
          <w:rFonts w:ascii="Arial" w:eastAsia="Arial" w:hAnsi="Arial" w:cs="Arial"/>
          <w:color w:val="000000"/>
          <w:sz w:val="20"/>
          <w:u w:val="single"/>
        </w:rPr>
        <w:t>as</w:t>
      </w:r>
      <w:r>
        <w:rPr>
          <w:rFonts w:ascii="Arial" w:eastAsia="Arial" w:hAnsi="Arial" w:cs="Arial"/>
          <w:color w:val="000000"/>
          <w:sz w:val="20"/>
          <w:u w:val="single"/>
        </w:rPr>
        <w:t xml:space="preserve"> an institution.</w:t>
      </w:r>
      <w:r>
        <w:rPr>
          <w:rFonts w:ascii="Arial" w:eastAsia="Arial" w:hAnsi="Arial" w:cs="Arial"/>
          <w:color w:val="000000"/>
          <w:sz w:val="20"/>
        </w:rPr>
        <w:t xml:space="preserve"> That is precisely the scenario that -- in </w:t>
      </w:r>
      <w:r>
        <w:rPr>
          <w:rFonts w:ascii="Arial" w:eastAsia="Arial" w:hAnsi="Arial" w:cs="Arial"/>
          <w:color w:val="000000"/>
          <w:sz w:val="20"/>
          <w:u w:val="single"/>
        </w:rPr>
        <w:t>AT&amp;T I</w:t>
      </w:r>
      <w:r>
        <w:rPr>
          <w:rFonts w:ascii="Arial" w:eastAsia="Arial" w:hAnsi="Arial" w:cs="Arial"/>
          <w:color w:val="000000"/>
          <w:sz w:val="20"/>
        </w:rPr>
        <w:t xml:space="preserve"> -- the D.C. Circuit stated would satisfy the standing requirement.</w:t>
      </w:r>
    </w:p>
    <w:p w:rsidR="00911C93" w:rsidRDefault="001135ED">
      <w:pPr>
        <w:widowControl w:val="0"/>
        <w:spacing w:before="200" w:line="260" w:lineRule="atLeast"/>
        <w:jc w:val="both"/>
      </w:pPr>
      <w:bookmarkStart w:id="305" w:name="Bookmark_para_57"/>
      <w:bookmarkEnd w:id="305"/>
      <w:r>
        <w:rPr>
          <w:rFonts w:ascii="Arial" w:eastAsia="Arial" w:hAnsi="Arial" w:cs="Arial"/>
          <w:color w:val="000000"/>
          <w:sz w:val="20"/>
        </w:rPr>
        <w:t>Contrary to the Executive's suggestion, the fact that the House has issued a subpoena and explicitly authorized this suit d</w:t>
      </w:r>
      <w:r>
        <w:rPr>
          <w:rFonts w:ascii="Arial" w:eastAsia="Arial" w:hAnsi="Arial" w:cs="Arial"/>
          <w:color w:val="000000"/>
          <w:sz w:val="20"/>
        </w:rPr>
        <w:t xml:space="preserve">oes more than simply "remove[] any doubt that [the House] considers itself aggrieved."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15. It is the key factor </w:t>
      </w:r>
      <w:r>
        <w:rPr>
          <w:rFonts w:ascii="Arial" w:eastAsia="Arial" w:hAnsi="Arial" w:cs="Arial"/>
          <w:b/>
          <w:color w:val="000000"/>
          <w:sz w:val="20"/>
        </w:rPr>
        <w:t> [**50] </w:t>
      </w:r>
      <w:r>
        <w:rPr>
          <w:rFonts w:ascii="Arial" w:eastAsia="Arial" w:hAnsi="Arial" w:cs="Arial"/>
          <w:color w:val="000000"/>
          <w:sz w:val="20"/>
        </w:rPr>
        <w:t>that moves this case from the impermissible category of an individual plaintiff asserting an institutional injury (</w:t>
      </w:r>
      <w:r>
        <w:rPr>
          <w:rFonts w:ascii="Arial" w:eastAsia="Arial" w:hAnsi="Arial" w:cs="Arial"/>
          <w:color w:val="000000"/>
          <w:sz w:val="20"/>
          <w:u w:val="single"/>
        </w:rPr>
        <w:t>R</w:t>
      </w:r>
      <w:r>
        <w:rPr>
          <w:rFonts w:ascii="Arial" w:eastAsia="Arial" w:hAnsi="Arial" w:cs="Arial"/>
          <w:color w:val="000000"/>
          <w:sz w:val="20"/>
          <w:u w:val="single"/>
        </w:rPr>
        <w:t>aines, Walker</w:t>
      </w:r>
      <w:r>
        <w:rPr>
          <w:rFonts w:ascii="Arial" w:eastAsia="Arial" w:hAnsi="Arial" w:cs="Arial"/>
          <w:color w:val="000000"/>
          <w:sz w:val="20"/>
        </w:rPr>
        <w:t>) to the permissible category of an institutional plaintiff asserting an institutional injury (</w:t>
      </w:r>
      <w:r>
        <w:rPr>
          <w:rFonts w:ascii="Arial" w:eastAsia="Arial" w:hAnsi="Arial" w:cs="Arial"/>
          <w:color w:val="000000"/>
          <w:sz w:val="20"/>
          <w:u w:val="single"/>
        </w:rPr>
        <w:t>AT&amp;T I, Senate Select Comm.</w:t>
      </w:r>
      <w:r>
        <w:rPr>
          <w:rFonts w:ascii="Arial" w:eastAsia="Arial" w:hAnsi="Arial" w:cs="Arial"/>
          <w:color w:val="000000"/>
          <w:sz w:val="20"/>
        </w:rPr>
        <w:t xml:space="preserve">). Simply put, the Executive's position that the "Committee cannot predicate its standing on </w:t>
      </w:r>
      <w:r>
        <w:rPr>
          <w:rFonts w:ascii="Arial" w:eastAsia="Arial" w:hAnsi="Arial" w:cs="Arial"/>
          <w:color w:val="000000"/>
          <w:sz w:val="20"/>
          <w:u w:val="single"/>
        </w:rPr>
        <w:t>United States v. AT&amp;T</w:t>
      </w:r>
      <w:r>
        <w:rPr>
          <w:rFonts w:ascii="Arial" w:eastAsia="Arial" w:hAnsi="Arial" w:cs="Arial"/>
          <w:color w:val="000000"/>
          <w:sz w:val="20"/>
        </w:rPr>
        <w:t xml:space="preserve"> or other </w:t>
      </w:r>
      <w:r>
        <w:rPr>
          <w:rFonts w:ascii="Arial" w:eastAsia="Arial" w:hAnsi="Arial" w:cs="Arial"/>
          <w:color w:val="000000"/>
          <w:sz w:val="20"/>
          <w:u w:val="single"/>
        </w:rPr>
        <w:t>pre-Raines</w:t>
      </w:r>
      <w:r>
        <w:rPr>
          <w:rFonts w:ascii="Arial" w:eastAsia="Arial" w:hAnsi="Arial" w:cs="Arial"/>
          <w:color w:val="000000"/>
          <w:sz w:val="20"/>
        </w:rPr>
        <w:t xml:space="preserve"> precedents,"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16, is mistaken. The precedential value and force of </w:t>
      </w:r>
      <w:r>
        <w:rPr>
          <w:rFonts w:ascii="Arial" w:eastAsia="Arial" w:hAnsi="Arial" w:cs="Arial"/>
          <w:color w:val="000000"/>
          <w:sz w:val="20"/>
          <w:u w:val="single"/>
        </w:rPr>
        <w:t>AT&amp;T I</w:t>
      </w:r>
      <w:r>
        <w:rPr>
          <w:rFonts w:ascii="Arial" w:eastAsia="Arial" w:hAnsi="Arial" w:cs="Arial"/>
          <w:color w:val="000000"/>
          <w:sz w:val="20"/>
        </w:rPr>
        <w:t xml:space="preserve"> survive </w:t>
      </w:r>
      <w:r>
        <w:rPr>
          <w:rFonts w:ascii="Arial" w:eastAsia="Arial" w:hAnsi="Arial" w:cs="Arial"/>
          <w:color w:val="000000"/>
          <w:sz w:val="20"/>
          <w:u w:val="single"/>
        </w:rPr>
        <w:t>Raines.</w:t>
      </w:r>
      <w:r>
        <w:rPr>
          <w:rFonts w:ascii="Arial" w:eastAsia="Arial" w:hAnsi="Arial" w:cs="Arial"/>
          <w:color w:val="000000"/>
          <w:sz w:val="20"/>
        </w:rPr>
        <w:t xml:space="preserve"> A House committee has issued a subpoena to certain members of the executive branch who have refused to comply with it, and the</w:t>
      </w:r>
      <w:r>
        <w:rPr>
          <w:rFonts w:ascii="Arial" w:eastAsia="Arial" w:hAnsi="Arial" w:cs="Arial"/>
          <w:color w:val="000000"/>
          <w:sz w:val="20"/>
        </w:rPr>
        <w:t xml:space="preserve"> House has authorized the Committee to proceed to court. The injury incurred by the Committee, for Article III purposes, is both the loss of information to </w:t>
      </w:r>
      <w:r>
        <w:rPr>
          <w:rFonts w:ascii="Arial" w:eastAsia="Arial" w:hAnsi="Arial" w:cs="Arial"/>
          <w:color w:val="000000"/>
          <w:sz w:val="20"/>
        </w:rPr>
        <w:t>which it is entitled and the institutional diminution of its subpoena power. As one amicus aptly put</w:t>
      </w:r>
      <w:r>
        <w:rPr>
          <w:rFonts w:ascii="Arial" w:eastAsia="Arial" w:hAnsi="Arial" w:cs="Arial"/>
          <w:color w:val="000000"/>
          <w:sz w:val="20"/>
        </w:rPr>
        <w:t xml:space="preserve"> it, that is "precisely the injury on which the standing of </w:t>
      </w:r>
      <w:r>
        <w:rPr>
          <w:rFonts w:ascii="Arial" w:eastAsia="Arial" w:hAnsi="Arial" w:cs="Arial"/>
          <w:color w:val="000000"/>
          <w:sz w:val="20"/>
          <w:u w:val="single"/>
        </w:rPr>
        <w:t>any</w:t>
      </w:r>
      <w:r>
        <w:rPr>
          <w:rFonts w:ascii="Arial" w:eastAsia="Arial" w:hAnsi="Arial" w:cs="Arial"/>
          <w:color w:val="000000"/>
          <w:sz w:val="20"/>
        </w:rPr>
        <w:t xml:space="preserve"> governmental body rests when it seeks judicial enforcement of a subpoena it issued." </w:t>
      </w:r>
      <w:r>
        <w:rPr>
          <w:rFonts w:ascii="Arial" w:eastAsia="Arial" w:hAnsi="Arial" w:cs="Arial"/>
          <w:color w:val="000000"/>
          <w:sz w:val="20"/>
          <w:u w:val="single"/>
        </w:rPr>
        <w:t>See Brief of Senator Inouye, et al.</w:t>
      </w:r>
      <w:r>
        <w:rPr>
          <w:rFonts w:ascii="Arial" w:eastAsia="Arial" w:hAnsi="Arial" w:cs="Arial"/>
          <w:color w:val="000000"/>
          <w:sz w:val="20"/>
        </w:rPr>
        <w:t xml:space="preserve"> at 7.</w:t>
      </w:r>
    </w:p>
    <w:p w:rsidR="00911C93" w:rsidRDefault="001135ED">
      <w:pPr>
        <w:widowControl w:val="0"/>
        <w:spacing w:before="240" w:line="260" w:lineRule="atLeast"/>
        <w:jc w:val="both"/>
      </w:pPr>
      <w:bookmarkStart w:id="306" w:name="Bookmark_para_58"/>
      <w:bookmarkStart w:id="307" w:name="Bookmark_I5Y9043JDR7000VXW2D0018K"/>
      <w:bookmarkStart w:id="308" w:name="Bookmark_I4T94V1X0K1MNJ3CD0000400"/>
      <w:bookmarkEnd w:id="306"/>
      <w:bookmarkEnd w:id="307"/>
      <w:bookmarkEnd w:id="308"/>
      <w:r>
        <w:rPr>
          <w:rFonts w:ascii="Arial" w:eastAsia="Arial" w:hAnsi="Arial" w:cs="Arial"/>
          <w:color w:val="000000"/>
          <w:sz w:val="20"/>
        </w:rPr>
        <w:t>The Executive also maintains that this dispute is not the sort th</w:t>
      </w:r>
      <w:r>
        <w:rPr>
          <w:rFonts w:ascii="Arial" w:eastAsia="Arial" w:hAnsi="Arial" w:cs="Arial"/>
          <w:color w:val="000000"/>
          <w:sz w:val="20"/>
        </w:rPr>
        <w:t xml:space="preserve">at is traditionally amenable to judicial resolution. The Court disagrees </w:t>
      </w:r>
      <w:r>
        <w:rPr>
          <w:rFonts w:ascii="Arial" w:eastAsia="Arial" w:hAnsi="Arial" w:cs="Arial"/>
          <w:b/>
          <w:color w:val="000000"/>
          <w:sz w:val="20"/>
        </w:rPr>
        <w:t> [**51] </w:t>
      </w:r>
      <w:r>
        <w:rPr>
          <w:rFonts w:ascii="Arial" w:eastAsia="Arial" w:hAnsi="Arial" w:cs="Arial"/>
          <w:color w:val="000000"/>
          <w:sz w:val="20"/>
        </w:rPr>
        <w:t>for two primary reasons: (1) in essence, this lawsuit merely seeks enforcement of a subpoena, which is a routine and quintessential judicial task; and (2) the Supreme Court ha</w:t>
      </w:r>
      <w:r>
        <w:rPr>
          <w:rFonts w:ascii="Arial" w:eastAsia="Arial" w:hAnsi="Arial" w:cs="Arial"/>
          <w:color w:val="000000"/>
          <w:sz w:val="20"/>
        </w:rPr>
        <w:t>s held that the judiciary is the final arbiter of executive privilege, and the grounds asserted for the Executive's refusal to comply with the subpoena are ultimately rooted in executive privilege. Whatever merit there once was to the contention that quest</w:t>
      </w:r>
      <w:r>
        <w:rPr>
          <w:rFonts w:ascii="Arial" w:eastAsia="Arial" w:hAnsi="Arial" w:cs="Arial"/>
          <w:color w:val="000000"/>
          <w:sz w:val="20"/>
        </w:rPr>
        <w:t xml:space="preserve">ions of executive privilege are inherently non-justiciable, it can no longer be maintained in light of </w:t>
      </w:r>
      <w:bookmarkStart w:id="309" w:name="Bookmark_I4T94V1X0K1MNJ3CD0000400_2"/>
      <w:bookmarkStart w:id="310" w:name="Bookmark_I4T94V1X0K1MNJ3BV0000400"/>
      <w:bookmarkEnd w:id="309"/>
      <w:bookmarkEnd w:id="310"/>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r>
        <w:rPr>
          <w:rFonts w:ascii="Arial" w:eastAsia="Arial" w:hAnsi="Arial" w:cs="Arial"/>
          <w:color w:val="000000"/>
          <w:sz w:val="20"/>
        </w:rPr>
        <w:t xml:space="preserve"> a</w:t>
      </w:r>
      <w:r>
        <w:rPr>
          <w:rFonts w:ascii="Arial" w:eastAsia="Arial" w:hAnsi="Arial" w:cs="Arial"/>
          <w:color w:val="000000"/>
          <w:sz w:val="20"/>
        </w:rPr>
        <w:t>nd its progeny.</w:t>
      </w:r>
    </w:p>
    <w:p w:rsidR="00911C93" w:rsidRDefault="001135ED">
      <w:pPr>
        <w:widowControl w:val="0"/>
        <w:spacing w:before="200" w:line="260" w:lineRule="atLeast"/>
        <w:jc w:val="both"/>
      </w:pPr>
      <w:bookmarkStart w:id="311" w:name="Bookmark_para_59"/>
      <w:bookmarkStart w:id="312" w:name="Bookmark_I4T94V1X0K1MNJ3CG0000400"/>
      <w:bookmarkEnd w:id="311"/>
      <w:bookmarkEnd w:id="312"/>
      <w:r>
        <w:rPr>
          <w:rFonts w:ascii="Arial" w:eastAsia="Arial" w:hAnsi="Arial" w:cs="Arial"/>
          <w:color w:val="000000"/>
          <w:sz w:val="20"/>
        </w:rPr>
        <w:t xml:space="preserve">Courts, as the Committee points out, routinely enforce subpoenas, whether they are grand jury subpoenas, deposition or trial subpoenas to compel testimony or produce documents pursuant to </w:t>
      </w:r>
      <w:hyperlink r:id="rId97" w:history="1">
        <w:r>
          <w:rPr>
            <w:rFonts w:ascii="Arial" w:eastAsia="Arial" w:hAnsi="Arial" w:cs="Arial"/>
            <w:i/>
            <w:color w:val="0077CC"/>
            <w:sz w:val="20"/>
            <w:u w:val="single"/>
          </w:rPr>
          <w:t>Fed. R. Civ. P. 45</w:t>
        </w:r>
      </w:hyperlink>
      <w:r>
        <w:rPr>
          <w:rFonts w:ascii="Arial" w:eastAsia="Arial" w:hAnsi="Arial" w:cs="Arial"/>
          <w:color w:val="000000"/>
          <w:sz w:val="20"/>
        </w:rPr>
        <w:t xml:space="preserve">, or subpoenas issued by administrative agencies of the United States pursuant to </w:t>
      </w:r>
      <w:hyperlink r:id="rId98" w:history="1">
        <w:r>
          <w:rPr>
            <w:rFonts w:ascii="Arial" w:eastAsia="Arial" w:hAnsi="Arial" w:cs="Arial"/>
            <w:i/>
            <w:color w:val="0077CC"/>
            <w:sz w:val="20"/>
            <w:u w:val="single"/>
          </w:rPr>
          <w:t>Fed. R. Civ. P. 81(a)(5)</w:t>
        </w:r>
      </w:hyperlink>
      <w:r>
        <w:rPr>
          <w:rFonts w:ascii="Arial" w:eastAsia="Arial" w:hAnsi="Arial" w:cs="Arial"/>
          <w:color w:val="000000"/>
          <w:sz w:val="20"/>
        </w:rPr>
        <w:t xml:space="preserve">. </w:t>
      </w:r>
      <w:bookmarkStart w:id="313" w:name="Bookmark_I4T94V1X0K1MNJ3CJ0000400"/>
      <w:bookmarkEnd w:id="313"/>
      <w:r>
        <w:rPr>
          <w:rFonts w:ascii="Arial" w:eastAsia="Arial" w:hAnsi="Arial" w:cs="Arial"/>
          <w:color w:val="000000"/>
          <w:sz w:val="20"/>
        </w:rPr>
        <w:t xml:space="preserve">That enforcement authority is deeply rooted in the common law tradition, as first explained by Chief Justice Marshall in </w:t>
      </w:r>
      <w:bookmarkStart w:id="314" w:name="Bookmark_I4T94V1X0K1MNJ3CF0000400"/>
      <w:bookmarkEnd w:id="314"/>
      <w:r>
        <w:fldChar w:fldCharType="begin"/>
      </w:r>
      <w:r>
        <w:instrText xml:space="preserve"> HYPERLINK "https://advance.lexis.com/api/d</w:instrText>
      </w:r>
      <w:r>
        <w:instrText xml:space="preserve">ocument?collection=cases&amp;id=urn:contentItem:3S4X-6170-003B-J1WJ-00000-00&amp;context=" </w:instrText>
      </w:r>
      <w:r>
        <w:fldChar w:fldCharType="separate"/>
      </w:r>
      <w:r>
        <w:rPr>
          <w:rFonts w:ascii="Arial" w:eastAsia="Arial" w:hAnsi="Arial" w:cs="Arial"/>
          <w:i/>
          <w:color w:val="0077CC"/>
          <w:sz w:val="20"/>
          <w:u w:val="single"/>
        </w:rPr>
        <w:t>United States v. Burr,</w:t>
      </w:r>
      <w:r>
        <w:rPr>
          <w:rFonts w:ascii="Arial" w:eastAsia="Arial" w:hAnsi="Arial" w:cs="Arial"/>
          <w:i/>
          <w:color w:val="0077CC"/>
          <w:sz w:val="20"/>
          <w:u w:val="single"/>
        </w:rPr>
        <w:fldChar w:fldCharType="end"/>
      </w:r>
      <w:hyperlink r:id="rId99" w:history="1">
        <w:r>
          <w:rPr>
            <w:rFonts w:ascii="Arial" w:eastAsia="Arial" w:hAnsi="Arial" w:cs="Arial"/>
            <w:i/>
            <w:color w:val="0077CC"/>
            <w:sz w:val="20"/>
            <w:u w:val="single"/>
          </w:rPr>
          <w:t xml:space="preserve"> 25 F. Cas. 30, F. Ca</w:t>
        </w:r>
        <w:r>
          <w:rPr>
            <w:rFonts w:ascii="Arial" w:eastAsia="Arial" w:hAnsi="Arial" w:cs="Arial"/>
            <w:i/>
            <w:color w:val="0077CC"/>
            <w:sz w:val="20"/>
            <w:u w:val="single"/>
          </w:rPr>
          <w:t>s. No. 14692d (C.C. Va. 1807)</w:t>
        </w:r>
      </w:hyperlink>
      <w:r>
        <w:rPr>
          <w:rFonts w:ascii="Arial" w:eastAsia="Arial" w:hAnsi="Arial" w:cs="Arial"/>
          <w:color w:val="000000"/>
          <w:sz w:val="20"/>
        </w:rPr>
        <w:t xml:space="preserve">. Moreover, courts have entertained subpoena enforcement actions (or motions to quash subpoenas) where the political branches have clashed over </w:t>
      </w:r>
      <w:r>
        <w:rPr>
          <w:rFonts w:ascii="Arial" w:eastAsia="Arial" w:hAnsi="Arial" w:cs="Arial"/>
          <w:b/>
          <w:color w:val="000000"/>
          <w:sz w:val="20"/>
        </w:rPr>
        <w:t> [**52] </w:t>
      </w:r>
      <w:r>
        <w:rPr>
          <w:rFonts w:ascii="Arial" w:eastAsia="Arial" w:hAnsi="Arial" w:cs="Arial"/>
          <w:color w:val="000000"/>
          <w:sz w:val="20"/>
        </w:rPr>
        <w:t xml:space="preserve">congressional subpoenas: </w:t>
      </w:r>
      <w:r>
        <w:rPr>
          <w:rFonts w:ascii="Arial" w:eastAsia="Arial" w:hAnsi="Arial" w:cs="Arial"/>
          <w:color w:val="000000"/>
          <w:sz w:val="20"/>
          <w:u w:val="single"/>
        </w:rPr>
        <w:t>AT&amp;T I</w:t>
      </w:r>
      <w:r>
        <w:rPr>
          <w:rFonts w:ascii="Arial" w:eastAsia="Arial" w:hAnsi="Arial" w:cs="Arial"/>
          <w:color w:val="000000"/>
          <w:sz w:val="20"/>
        </w:rPr>
        <w:t xml:space="preserve"> and </w:t>
      </w:r>
      <w:r>
        <w:rPr>
          <w:rFonts w:ascii="Arial" w:eastAsia="Arial" w:hAnsi="Arial" w:cs="Arial"/>
          <w:color w:val="000000"/>
          <w:sz w:val="20"/>
          <w:u w:val="single"/>
        </w:rPr>
        <w:t>Senate Select Comm. III</w:t>
      </w:r>
      <w:r>
        <w:rPr>
          <w:rFonts w:ascii="Arial" w:eastAsia="Arial" w:hAnsi="Arial" w:cs="Arial"/>
          <w:color w:val="000000"/>
          <w:sz w:val="20"/>
        </w:rPr>
        <w:t xml:space="preserve"> are the prime e</w:t>
      </w:r>
      <w:r>
        <w:rPr>
          <w:rFonts w:ascii="Arial" w:eastAsia="Arial" w:hAnsi="Arial" w:cs="Arial"/>
          <w:color w:val="000000"/>
          <w:sz w:val="20"/>
        </w:rPr>
        <w:t>xamples.</w:t>
      </w:r>
      <w:bookmarkStart w:id="315" w:name="Bookmark_I4T94V1X0K1MNJ3CJ0000400_2"/>
      <w:bookmarkEnd w:id="315"/>
      <w:r>
        <w:rPr>
          <w:rFonts w:ascii="Arial" w:eastAsia="Arial" w:hAnsi="Arial" w:cs="Arial"/>
          <w:color w:val="000000"/>
          <w:sz w:val="20"/>
        </w:rPr>
        <w:t xml:space="preserve"> </w:t>
      </w:r>
      <w:r>
        <w:rPr>
          <w:rFonts w:ascii="Arial" w:eastAsia="Arial" w:hAnsi="Arial" w:cs="Arial"/>
          <w:vertAlign w:val="superscript"/>
        </w:rPr>
        <w:footnoteReference w:customMarkFollows="1" w:id="14"/>
        <w:t>14</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318" w:name="Bookmark_para_60"/>
      <w:bookmarkEnd w:id="318"/>
      <w:r>
        <w:rPr>
          <w:rFonts w:ascii="Arial" w:eastAsia="Arial" w:hAnsi="Arial" w:cs="Arial"/>
          <w:b/>
          <w:color w:val="000000"/>
          <w:sz w:val="20"/>
        </w:rPr>
        <w:t> [*72] </w:t>
      </w:r>
      <w:r>
        <w:rPr>
          <w:rFonts w:ascii="Arial" w:eastAsia="Arial" w:hAnsi="Arial" w:cs="Arial"/>
          <w:color w:val="000000"/>
          <w:sz w:val="20"/>
        </w:rPr>
        <w:t xml:space="preserve"> </w:t>
      </w:r>
      <w:bookmarkStart w:id="319" w:name="Bookmark_I4T94V1X0K1MNJ3H40000400"/>
      <w:bookmarkEnd w:id="319"/>
      <w:r>
        <w:rPr>
          <w:rFonts w:ascii="Arial" w:eastAsia="Arial" w:hAnsi="Arial" w:cs="Arial"/>
          <w:color w:val="000000"/>
          <w:sz w:val="20"/>
        </w:rPr>
        <w:t xml:space="preserve">The mere fact that the President himself -- let alone his advisors, as here -- is the subject of the subpoena in question has not been viewed historically as an insurmountable obstacle to judicial resolution. </w:t>
      </w:r>
      <w:bookmarkStart w:id="320" w:name="Bookmark_I4T94V1X0K1MNJ3JR0000400"/>
      <w:bookmarkEnd w:id="320"/>
      <w:r>
        <w:rPr>
          <w:rFonts w:ascii="Arial" w:eastAsia="Arial" w:hAnsi="Arial" w:cs="Arial"/>
          <w:color w:val="000000"/>
          <w:sz w:val="20"/>
          <w:u w:val="single"/>
        </w:rPr>
        <w:t xml:space="preserve">See </w:t>
      </w:r>
      <w:bookmarkStart w:id="321" w:name="Bookmark_I4T94V1X0K1MNJ3H30000400"/>
      <w:bookmarkEnd w:id="321"/>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hyperlink r:id="rId100" w:history="1">
        <w:r>
          <w:rPr>
            <w:rFonts w:ascii="Arial" w:eastAsia="Arial" w:hAnsi="Arial" w:cs="Arial"/>
            <w:i/>
            <w:color w:val="0077CC"/>
            <w:sz w:val="20"/>
            <w:u w:val="single"/>
          </w:rPr>
          <w:t xml:space="preserve"> 418 U.S. at 686</w:t>
        </w:r>
      </w:hyperlink>
      <w:r>
        <w:rPr>
          <w:rFonts w:ascii="Arial" w:eastAsia="Arial" w:hAnsi="Arial" w:cs="Arial"/>
          <w:color w:val="000000"/>
          <w:sz w:val="20"/>
        </w:rPr>
        <w:t xml:space="preserve">; </w:t>
      </w:r>
      <w:bookmarkStart w:id="322" w:name="Bookmark_I4T94V1X0K1MNJ3H50000400"/>
      <w:bookmarkEnd w:id="322"/>
      <w:r>
        <w:fldChar w:fldCharType="begin"/>
      </w:r>
      <w:r>
        <w:instrText xml:space="preserve"> HYPERLINK "https://advance.lexis.com/api/document?collection=cases&amp;id=urn:contentItem:3S4X-6170-003B-J1WJ-00000-00&amp;context=" </w:instrText>
      </w:r>
      <w:r>
        <w:fldChar w:fldCharType="separate"/>
      </w:r>
      <w:r>
        <w:rPr>
          <w:rFonts w:ascii="Arial" w:eastAsia="Arial" w:hAnsi="Arial" w:cs="Arial"/>
          <w:i/>
          <w:color w:val="0077CC"/>
          <w:sz w:val="20"/>
          <w:u w:val="single"/>
        </w:rPr>
        <w:t>Burr,</w:t>
      </w:r>
      <w:r>
        <w:rPr>
          <w:rFonts w:ascii="Arial" w:eastAsia="Arial" w:hAnsi="Arial" w:cs="Arial"/>
          <w:i/>
          <w:color w:val="0077CC"/>
          <w:sz w:val="20"/>
          <w:u w:val="single"/>
        </w:rPr>
        <w:fldChar w:fldCharType="end"/>
      </w:r>
      <w:hyperlink r:id="rId101" w:history="1">
        <w:r>
          <w:rPr>
            <w:rFonts w:ascii="Arial" w:eastAsia="Arial" w:hAnsi="Arial" w:cs="Arial"/>
            <w:i/>
            <w:color w:val="0077CC"/>
            <w:sz w:val="20"/>
            <w:u w:val="single"/>
          </w:rPr>
          <w:t xml:space="preserve"> 25 F. Cas. at 32</w:t>
        </w:r>
      </w:hyperlink>
      <w:r>
        <w:rPr>
          <w:rFonts w:ascii="Arial" w:eastAsia="Arial" w:hAnsi="Arial" w:cs="Arial"/>
          <w:color w:val="000000"/>
          <w:sz w:val="20"/>
        </w:rPr>
        <w:t xml:space="preserve">. Indeed, in </w:t>
      </w:r>
      <w:r>
        <w:rPr>
          <w:rFonts w:ascii="Arial" w:eastAsia="Arial" w:hAnsi="Arial" w:cs="Arial"/>
          <w:color w:val="000000"/>
          <w:sz w:val="20"/>
          <w:u w:val="single"/>
        </w:rPr>
        <w:t>Burr,</w:t>
      </w:r>
      <w:r>
        <w:rPr>
          <w:rFonts w:ascii="Arial" w:eastAsia="Arial" w:hAnsi="Arial" w:cs="Arial"/>
          <w:color w:val="000000"/>
          <w:sz w:val="20"/>
        </w:rPr>
        <w:t xml:space="preserve"> Chief Justice Marshall explained that </w:t>
      </w:r>
      <w:bookmarkStart w:id="323" w:name="Bookmark_LNHNREFclscc10"/>
      <w:bookmarkEnd w:id="323"/>
      <w:r>
        <w:fldChar w:fldCharType="begin"/>
      </w:r>
      <w:r>
        <w:instrText xml:space="preserve"> HYPERLINK "https://advance.lexis.com/api/document?collection=cases&amp;id=urn:contentItem:4T48-B010-TX4N-G0N6-00000-00&amp;context=&amp;link=cl</w:instrText>
      </w:r>
      <w:r>
        <w:instrText xml:space="preserve">scc10" </w:instrText>
      </w:r>
      <w:r>
        <w:fldChar w:fldCharType="separate"/>
      </w:r>
      <w:r>
        <w:rPr>
          <w:rFonts w:ascii="Arial" w:eastAsia="Arial" w:hAnsi="Arial" w:cs="Arial"/>
          <w:b/>
          <w:i/>
          <w:color w:val="0077CC"/>
          <w:sz w:val="20"/>
          <w:u w:val="single"/>
        </w:rPr>
        <w:t>HN10</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0" w:history="1">
        <w:r>
          <w:pict>
            <v:shape id="_x0000_i1064" type="#_x0000_t75" style="width:10.5pt;height:10.5pt">
              <v:imagedata r:id="rId48" o:title=""/>
            </v:shape>
          </w:pict>
        </w:r>
      </w:hyperlink>
      <w:r>
        <w:rPr>
          <w:rFonts w:ascii="Arial" w:eastAsia="Arial" w:hAnsi="Arial" w:cs="Arial"/>
          <w:color w:val="000000"/>
          <w:sz w:val="20"/>
        </w:rPr>
        <w:t xml:space="preserve">] "the obligation [to comply with a subpoena] . . . is general; and it would seem that no person could claim an exemption from [it]." </w:t>
      </w:r>
      <w:bookmarkStart w:id="324" w:name="Bookmark_I4T94V1X0K1MNJ3JR0000400_2"/>
      <w:bookmarkStart w:id="325" w:name="Bookmark_I4T94V1X0K1MNJ3H70000400"/>
      <w:bookmarkEnd w:id="324"/>
      <w:bookmarkEnd w:id="325"/>
      <w:r>
        <w:fldChar w:fldCharType="begin"/>
      </w:r>
      <w:r>
        <w:instrText xml:space="preserve"> HYPERLINK "https://advance.lexis.com/api/document?collection=cases&amp;id</w:instrText>
      </w:r>
      <w:r>
        <w:instrText xml:space="preserve">=urn:contentItem:3S4X-6170-003B-J1WJ-00000-00&amp;context="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02" w:history="1">
        <w:r>
          <w:rPr>
            <w:rFonts w:ascii="Arial" w:eastAsia="Arial" w:hAnsi="Arial" w:cs="Arial"/>
            <w:i/>
            <w:color w:val="0077CC"/>
            <w:sz w:val="20"/>
            <w:u w:val="single"/>
          </w:rPr>
          <w:t xml:space="preserve"> at 34</w:t>
        </w:r>
      </w:hyperlink>
      <w:r>
        <w:rPr>
          <w:rFonts w:ascii="Arial" w:eastAsia="Arial" w:hAnsi="Arial" w:cs="Arial"/>
          <w:color w:val="000000"/>
          <w:sz w:val="20"/>
        </w:rPr>
        <w:t xml:space="preserve">. </w:t>
      </w:r>
      <w:bookmarkStart w:id="326" w:name="Bookmark_I4T94V1X0K1MNJ3JT0000400"/>
      <w:bookmarkEnd w:id="326"/>
      <w:r>
        <w:rPr>
          <w:rFonts w:ascii="Arial" w:eastAsia="Arial" w:hAnsi="Arial" w:cs="Arial"/>
          <w:color w:val="000000"/>
          <w:sz w:val="20"/>
        </w:rPr>
        <w:lastRenderedPageBreak/>
        <w:t>"The guard" that protects the Executive from "vexatious and</w:t>
      </w:r>
      <w:r>
        <w:rPr>
          <w:rFonts w:ascii="Arial" w:eastAsia="Arial" w:hAnsi="Arial" w:cs="Arial"/>
          <w:color w:val="000000"/>
          <w:sz w:val="20"/>
        </w:rPr>
        <w:t xml:space="preserve"> unnecessary subpoenas," in Chief Justice Marshall's view, "is . . . the conduct of a court </w:t>
      </w:r>
      <w:r>
        <w:rPr>
          <w:rFonts w:ascii="Arial" w:eastAsia="Arial" w:hAnsi="Arial" w:cs="Arial"/>
          <w:color w:val="000000"/>
          <w:sz w:val="20"/>
          <w:u w:val="single"/>
        </w:rPr>
        <w:t>after</w:t>
      </w:r>
      <w:r>
        <w:rPr>
          <w:rFonts w:ascii="Arial" w:eastAsia="Arial" w:hAnsi="Arial" w:cs="Arial"/>
          <w:color w:val="000000"/>
          <w:sz w:val="20"/>
        </w:rPr>
        <w:t xml:space="preserve"> those subpoenas have issued; not in any circumstance which is to precede their being issued." </w:t>
      </w:r>
      <w:r>
        <w:rPr>
          <w:rFonts w:ascii="Arial" w:eastAsia="Arial" w:hAnsi="Arial" w:cs="Arial"/>
          <w:color w:val="000000"/>
          <w:sz w:val="20"/>
          <w:u w:val="single"/>
        </w:rPr>
        <w:t>Id.</w:t>
      </w:r>
      <w:r>
        <w:rPr>
          <w:rFonts w:ascii="Arial" w:eastAsia="Arial" w:hAnsi="Arial" w:cs="Arial"/>
          <w:color w:val="000000"/>
          <w:sz w:val="20"/>
        </w:rPr>
        <w:t xml:space="preserve"> (emphasis added). Any claim that compliance </w:t>
      </w:r>
      <w:r>
        <w:rPr>
          <w:rFonts w:ascii="Arial" w:eastAsia="Arial" w:hAnsi="Arial" w:cs="Arial"/>
          <w:b/>
          <w:color w:val="000000"/>
          <w:sz w:val="20"/>
        </w:rPr>
        <w:t> [**53] </w:t>
      </w:r>
      <w:r>
        <w:rPr>
          <w:rFonts w:ascii="Arial" w:eastAsia="Arial" w:hAnsi="Arial" w:cs="Arial"/>
          <w:color w:val="000000"/>
          <w:sz w:val="20"/>
        </w:rPr>
        <w:t>with a s</w:t>
      </w:r>
      <w:r>
        <w:rPr>
          <w:rFonts w:ascii="Arial" w:eastAsia="Arial" w:hAnsi="Arial" w:cs="Arial"/>
          <w:color w:val="000000"/>
          <w:sz w:val="20"/>
        </w:rPr>
        <w:t xml:space="preserve">ubpoena would jeopardize national security or privileged presidential information "will have its due consideration on the return of the subpoena," Chief Justice Marshall noted. </w:t>
      </w:r>
      <w:bookmarkStart w:id="327" w:name="Bookmark_I4T94V1X0K1MNJ3JS0000400"/>
      <w:bookmarkEnd w:id="327"/>
      <w:r>
        <w:fldChar w:fldCharType="begin"/>
      </w:r>
      <w:r>
        <w:instrText xml:space="preserve"> HYPERLINK "https://advance.lexis.com/api/document?collection=cases&amp;id=urn:co</w:instrText>
      </w:r>
      <w:r>
        <w:instrText xml:space="preserve">ntentItem:3S4X-6170-003B-J1WJ-00000-00&amp;context="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03" w:history="1">
        <w:r>
          <w:rPr>
            <w:rFonts w:ascii="Arial" w:eastAsia="Arial" w:hAnsi="Arial" w:cs="Arial"/>
            <w:i/>
            <w:color w:val="0077CC"/>
            <w:sz w:val="20"/>
            <w:u w:val="single"/>
          </w:rPr>
          <w:t xml:space="preserve"> at 37</w:t>
        </w:r>
      </w:hyperlink>
      <w:r>
        <w:rPr>
          <w:rFonts w:ascii="Arial" w:eastAsia="Arial" w:hAnsi="Arial" w:cs="Arial"/>
          <w:color w:val="000000"/>
          <w:sz w:val="20"/>
        </w:rPr>
        <w:t xml:space="preserve">. </w:t>
      </w:r>
      <w:bookmarkStart w:id="328" w:name="Bookmark_I4T94V1X0K1MNJ3JW0000400"/>
      <w:bookmarkEnd w:id="328"/>
      <w:r>
        <w:rPr>
          <w:rFonts w:ascii="Arial" w:eastAsia="Arial" w:hAnsi="Arial" w:cs="Arial"/>
          <w:color w:val="000000"/>
          <w:sz w:val="20"/>
        </w:rPr>
        <w:t>Thus, federal precedent dating back as far as 1807 contemplates that even the Executive is bound to comply with duly issu</w:t>
      </w:r>
      <w:r>
        <w:rPr>
          <w:rFonts w:ascii="Arial" w:eastAsia="Arial" w:hAnsi="Arial" w:cs="Arial"/>
          <w:color w:val="000000"/>
          <w:sz w:val="20"/>
        </w:rPr>
        <w:t xml:space="preserve">ed subpoenas. The Supreme Court emphatically reaffirmed that proposition in </w:t>
      </w:r>
      <w:r>
        <w:rPr>
          <w:rFonts w:ascii="Arial" w:eastAsia="Arial" w:hAnsi="Arial" w:cs="Arial"/>
          <w:color w:val="000000"/>
          <w:sz w:val="20"/>
          <w:u w:val="single"/>
        </w:rPr>
        <w:t>United States v. Nixon</w:t>
      </w:r>
      <w:r>
        <w:rPr>
          <w:rFonts w:ascii="Arial" w:eastAsia="Arial" w:hAnsi="Arial" w:cs="Arial"/>
          <w:color w:val="000000"/>
          <w:sz w:val="20"/>
        </w:rPr>
        <w:t xml:space="preserve"> in 1974. </w:t>
      </w:r>
      <w:r>
        <w:rPr>
          <w:rFonts w:ascii="Arial" w:eastAsia="Arial" w:hAnsi="Arial" w:cs="Arial"/>
          <w:color w:val="000000"/>
          <w:sz w:val="20"/>
          <w:u w:val="single"/>
        </w:rPr>
        <w:t xml:space="preserve">See </w:t>
      </w:r>
      <w:bookmarkStart w:id="329" w:name="Bookmark_I4T94V1X0K1MNJ3JV0000400"/>
      <w:bookmarkEnd w:id="329"/>
      <w:r>
        <w:fldChar w:fldCharType="begin"/>
      </w:r>
      <w:r>
        <w:instrText xml:space="preserve"> HYPERLINK "https://advance.lexis.com/api/document?collection=cases&amp;id=urn:contentItem:3RJ6-FDC0-003B-R0NH-00000-00&amp;context=" </w:instrText>
      </w:r>
      <w:r>
        <w:fldChar w:fldCharType="separate"/>
      </w:r>
      <w:r>
        <w:rPr>
          <w:rFonts w:ascii="Arial" w:eastAsia="Arial" w:hAnsi="Arial" w:cs="Arial"/>
          <w:i/>
          <w:color w:val="0077CC"/>
          <w:sz w:val="20"/>
          <w:u w:val="single"/>
        </w:rPr>
        <w:t>Clinton v. Jone</w:t>
      </w:r>
      <w:r>
        <w:rPr>
          <w:rFonts w:ascii="Arial" w:eastAsia="Arial" w:hAnsi="Arial" w:cs="Arial"/>
          <w:i/>
          <w:color w:val="0077CC"/>
          <w:sz w:val="20"/>
          <w:u w:val="single"/>
        </w:rPr>
        <w:t>s,</w:t>
      </w:r>
      <w:r>
        <w:rPr>
          <w:rFonts w:ascii="Arial" w:eastAsia="Arial" w:hAnsi="Arial" w:cs="Arial"/>
          <w:i/>
          <w:color w:val="0077CC"/>
          <w:sz w:val="20"/>
          <w:u w:val="single"/>
        </w:rPr>
        <w:fldChar w:fldCharType="end"/>
      </w:r>
      <w:hyperlink r:id="rId104" w:history="1">
        <w:r>
          <w:rPr>
            <w:rFonts w:ascii="Arial" w:eastAsia="Arial" w:hAnsi="Arial" w:cs="Arial"/>
            <w:i/>
            <w:color w:val="0077CC"/>
            <w:sz w:val="20"/>
            <w:u w:val="single"/>
          </w:rPr>
          <w:t xml:space="preserve"> 520 U.S. 681, 696 n. 23, 117 S. Ct. 1636, 137 L. Ed. 2d 945 (1997)</w:t>
        </w:r>
      </w:hyperlink>
      <w:r>
        <w:rPr>
          <w:rFonts w:ascii="Arial" w:eastAsia="Arial" w:hAnsi="Arial" w:cs="Arial"/>
          <w:color w:val="000000"/>
          <w:sz w:val="20"/>
        </w:rPr>
        <w:t xml:space="preserve"> ("[T]he prerogative [President] Jefferson claimed [in </w:t>
      </w:r>
      <w:r>
        <w:rPr>
          <w:rFonts w:ascii="Arial" w:eastAsia="Arial" w:hAnsi="Arial" w:cs="Arial"/>
          <w:color w:val="000000"/>
          <w:sz w:val="20"/>
          <w:u w:val="single"/>
        </w:rPr>
        <w:t>Bur</w:t>
      </w:r>
      <w:r>
        <w:rPr>
          <w:rFonts w:ascii="Arial" w:eastAsia="Arial" w:hAnsi="Arial" w:cs="Arial"/>
          <w:color w:val="000000"/>
          <w:sz w:val="20"/>
          <w:u w:val="single"/>
        </w:rPr>
        <w:t>r</w:t>
      </w:r>
      <w:r>
        <w:rPr>
          <w:rFonts w:ascii="Arial" w:eastAsia="Arial" w:hAnsi="Arial" w:cs="Arial"/>
          <w:color w:val="000000"/>
          <w:sz w:val="20"/>
        </w:rPr>
        <w:t>] was denied him by the Chief Justice in the very decision Jefferson was protesting, and this Court has subsequently reaffirmed that holding.").</w:t>
      </w:r>
    </w:p>
    <w:p w:rsidR="00911C93" w:rsidRDefault="001135ED">
      <w:pPr>
        <w:widowControl w:val="0"/>
        <w:spacing w:before="240" w:line="260" w:lineRule="atLeast"/>
        <w:jc w:val="both"/>
      </w:pPr>
      <w:bookmarkStart w:id="330" w:name="Bookmark_para_61"/>
      <w:bookmarkStart w:id="331" w:name="Bookmark_I4T94V1X0K1MNJ3KG0000400"/>
      <w:bookmarkEnd w:id="330"/>
      <w:bookmarkEnd w:id="331"/>
      <w:r>
        <w:rPr>
          <w:rFonts w:ascii="Arial" w:eastAsia="Arial" w:hAnsi="Arial" w:cs="Arial"/>
          <w:color w:val="000000"/>
          <w:sz w:val="20"/>
        </w:rPr>
        <w:t>The Committee correctly points out that "courts have decided countless cases that involve the allocation of po</w:t>
      </w:r>
      <w:r>
        <w:rPr>
          <w:rFonts w:ascii="Arial" w:eastAsia="Arial" w:hAnsi="Arial" w:cs="Arial"/>
          <w:color w:val="000000"/>
          <w:sz w:val="20"/>
        </w:rPr>
        <w:t xml:space="preserve">wer </w:t>
      </w:r>
      <w:r>
        <w:rPr>
          <w:rFonts w:ascii="Arial" w:eastAsia="Arial" w:hAnsi="Arial" w:cs="Arial"/>
          <w:color w:val="000000"/>
          <w:sz w:val="20"/>
          <w:u w:val="single"/>
        </w:rPr>
        <w:t>between</w:t>
      </w:r>
      <w:r>
        <w:rPr>
          <w:rFonts w:ascii="Arial" w:eastAsia="Arial" w:hAnsi="Arial" w:cs="Arial"/>
          <w:color w:val="000000"/>
          <w:sz w:val="20"/>
        </w:rPr>
        <w:t xml:space="preserve"> the political branches (not to mention between the political branches and the judiciary)." Pl.'s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&amp; Reply at 31. The Committee cites a litany of cases in support of that proposition, all of which deal with important separation of powers co</w:t>
      </w:r>
      <w:r>
        <w:rPr>
          <w:rFonts w:ascii="Arial" w:eastAsia="Arial" w:hAnsi="Arial" w:cs="Arial"/>
          <w:color w:val="000000"/>
          <w:sz w:val="20"/>
        </w:rPr>
        <w:t xml:space="preserve">ncerns in their own right. </w:t>
      </w:r>
      <w:r>
        <w:rPr>
          <w:rFonts w:ascii="Arial" w:eastAsia="Arial" w:hAnsi="Arial" w:cs="Arial"/>
          <w:color w:val="000000"/>
          <w:sz w:val="20"/>
          <w:u w:val="single"/>
        </w:rPr>
        <w:t xml:space="preserve">See, e.g., </w:t>
      </w:r>
      <w:bookmarkStart w:id="332" w:name="Bookmark_I4T94V1X0K1MNJ3KF0000400"/>
      <w:bookmarkEnd w:id="332"/>
      <w:r>
        <w:fldChar w:fldCharType="begin"/>
      </w:r>
      <w:r>
        <w:instrText xml:space="preserve"> HYPERLINK "https://advance.lexis.com/api/document?collection=cases&amp;id=urn:contentItem:3S4X-DV10-003B-431Y-00000-00&amp;context=" </w:instrText>
      </w:r>
      <w:r>
        <w:fldChar w:fldCharType="separate"/>
      </w:r>
      <w:r>
        <w:rPr>
          <w:rFonts w:ascii="Arial" w:eastAsia="Arial" w:hAnsi="Arial" w:cs="Arial"/>
          <w:i/>
          <w:color w:val="0077CC"/>
          <w:sz w:val="20"/>
          <w:u w:val="single"/>
        </w:rPr>
        <w:t>Morrison v. Olson,</w:t>
      </w:r>
      <w:r>
        <w:rPr>
          <w:rFonts w:ascii="Arial" w:eastAsia="Arial" w:hAnsi="Arial" w:cs="Arial"/>
          <w:i/>
          <w:color w:val="0077CC"/>
          <w:sz w:val="20"/>
          <w:u w:val="single"/>
        </w:rPr>
        <w:fldChar w:fldCharType="end"/>
      </w:r>
      <w:hyperlink r:id="rId105" w:history="1">
        <w:r>
          <w:rPr>
            <w:rFonts w:ascii="Arial" w:eastAsia="Arial" w:hAnsi="Arial" w:cs="Arial"/>
            <w:i/>
            <w:color w:val="0077CC"/>
            <w:sz w:val="20"/>
            <w:u w:val="single"/>
          </w:rPr>
          <w:t xml:space="preserve"> 487 U.S. 654, 108 S. Ct. 2597, 101 L. Ed. 2d 569 (1988)</w:t>
        </w:r>
      </w:hyperlink>
      <w:r>
        <w:rPr>
          <w:rFonts w:ascii="Arial" w:eastAsia="Arial" w:hAnsi="Arial" w:cs="Arial"/>
          <w:color w:val="000000"/>
          <w:sz w:val="20"/>
        </w:rPr>
        <w:t xml:space="preserve"> (removal); </w:t>
      </w:r>
      <w:bookmarkStart w:id="333" w:name="Bookmark_I4T94V1X0K1MNJ3KH0000400"/>
      <w:bookmarkEnd w:id="333"/>
      <w:r>
        <w:fldChar w:fldCharType="begin"/>
      </w:r>
      <w:r>
        <w:instrText xml:space="preserve"> HYPERLINK "https://advance.lexis.com/api/document?collection=cases&amp;id=urn:contentItem:3S4X-60P0-0039-N2XD-00000-00&amp;context=" </w:instrText>
      </w:r>
      <w:r>
        <w:fldChar w:fldCharType="separate"/>
      </w:r>
      <w:r>
        <w:rPr>
          <w:rFonts w:ascii="Arial" w:eastAsia="Arial" w:hAnsi="Arial" w:cs="Arial"/>
          <w:i/>
          <w:color w:val="0077CC"/>
          <w:sz w:val="20"/>
          <w:u w:val="single"/>
        </w:rPr>
        <w:t>B</w:t>
      </w:r>
      <w:r>
        <w:rPr>
          <w:rFonts w:ascii="Arial" w:eastAsia="Arial" w:hAnsi="Arial" w:cs="Arial"/>
          <w:i/>
          <w:color w:val="0077CC"/>
          <w:sz w:val="20"/>
          <w:u w:val="single"/>
        </w:rPr>
        <w:t xml:space="preserve">owsher v. </w:t>
      </w:r>
      <w:proofErr w:type="spellStart"/>
      <w:r>
        <w:rPr>
          <w:rFonts w:ascii="Arial" w:eastAsia="Arial" w:hAnsi="Arial" w:cs="Arial"/>
          <w:i/>
          <w:color w:val="0077CC"/>
          <w:sz w:val="20"/>
          <w:u w:val="single"/>
        </w:rPr>
        <w:t>Synar</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06" w:history="1">
        <w:r>
          <w:rPr>
            <w:rFonts w:ascii="Arial" w:eastAsia="Arial" w:hAnsi="Arial" w:cs="Arial"/>
            <w:i/>
            <w:color w:val="0077CC"/>
            <w:sz w:val="20"/>
            <w:u w:val="single"/>
          </w:rPr>
          <w:t xml:space="preserve"> 478 U.S. 714, 106 S. Ct. 3181, 92 L. Ed. 2d 583 (1986)</w:t>
        </w:r>
      </w:hyperlink>
      <w:r>
        <w:rPr>
          <w:rFonts w:ascii="Arial" w:eastAsia="Arial" w:hAnsi="Arial" w:cs="Arial"/>
          <w:color w:val="000000"/>
          <w:sz w:val="20"/>
        </w:rPr>
        <w:t xml:space="preserve"> (execution of laws); </w:t>
      </w:r>
      <w:bookmarkStart w:id="334" w:name="Bookmark_I4T94V1X0K1MNJ3KK0000400"/>
      <w:bookmarkEnd w:id="334"/>
      <w:r>
        <w:fldChar w:fldCharType="begin"/>
      </w:r>
      <w:r>
        <w:instrText xml:space="preserve"> HYPERLINK "https://advance.lexi</w:instrText>
      </w:r>
      <w:r>
        <w:instrText xml:space="preserve">s.com/api/document?collection=cases&amp;id=urn:contentItem:3S4X-4MT0-003B-S3TP-00000-00&amp;context=" </w:instrText>
      </w:r>
      <w:r>
        <w:fldChar w:fldCharType="separate"/>
      </w:r>
      <w:r>
        <w:rPr>
          <w:rFonts w:ascii="Arial" w:eastAsia="Arial" w:hAnsi="Arial" w:cs="Arial"/>
          <w:i/>
          <w:color w:val="0077CC"/>
          <w:sz w:val="20"/>
          <w:u w:val="single"/>
        </w:rPr>
        <w:t>INS v. Chadha,</w:t>
      </w:r>
      <w:r>
        <w:rPr>
          <w:rFonts w:ascii="Arial" w:eastAsia="Arial" w:hAnsi="Arial" w:cs="Arial"/>
          <w:i/>
          <w:color w:val="0077CC"/>
          <w:sz w:val="20"/>
          <w:u w:val="single"/>
        </w:rPr>
        <w:fldChar w:fldCharType="end"/>
      </w:r>
      <w:hyperlink r:id="rId107" w:history="1">
        <w:r>
          <w:rPr>
            <w:rFonts w:ascii="Arial" w:eastAsia="Arial" w:hAnsi="Arial" w:cs="Arial"/>
            <w:i/>
            <w:color w:val="0077CC"/>
            <w:sz w:val="20"/>
            <w:u w:val="single"/>
          </w:rPr>
          <w:t xml:space="preserve"> 462 U.S. 919, 103</w:t>
        </w:r>
        <w:r>
          <w:rPr>
            <w:rFonts w:ascii="Arial" w:eastAsia="Arial" w:hAnsi="Arial" w:cs="Arial"/>
            <w:i/>
            <w:color w:val="0077CC"/>
            <w:sz w:val="20"/>
            <w:u w:val="single"/>
          </w:rPr>
          <w:t xml:space="preserve"> S. Ct. 2764, 77 L. Ed. 2d 317 (1983)</w:t>
        </w:r>
      </w:hyperlink>
      <w:r>
        <w:rPr>
          <w:rFonts w:ascii="Arial" w:eastAsia="Arial" w:hAnsi="Arial" w:cs="Arial"/>
          <w:color w:val="000000"/>
          <w:sz w:val="20"/>
        </w:rPr>
        <w:t xml:space="preserve"> </w:t>
      </w:r>
      <w:r>
        <w:rPr>
          <w:rFonts w:ascii="Arial" w:eastAsia="Arial" w:hAnsi="Arial" w:cs="Arial"/>
          <w:b/>
          <w:color w:val="000000"/>
          <w:sz w:val="20"/>
        </w:rPr>
        <w:t> [**54] </w:t>
      </w:r>
      <w:r>
        <w:rPr>
          <w:rFonts w:ascii="Arial" w:eastAsia="Arial" w:hAnsi="Arial" w:cs="Arial"/>
          <w:color w:val="000000"/>
          <w:sz w:val="20"/>
        </w:rPr>
        <w:t xml:space="preserve">(legislative veto); </w:t>
      </w:r>
      <w:bookmarkStart w:id="335" w:name="Bookmark_I4T94V1X0K1MNJ3M60000400"/>
      <w:bookmarkEnd w:id="335"/>
      <w:r>
        <w:fldChar w:fldCharType="begin"/>
      </w:r>
      <w:r>
        <w:instrText xml:space="preserve"> HYPERLINK "https://advance.lexis.com/api/document?collection=cases&amp;id=urn:contentItem:3S4X-BB40-003B-74NW-00000-00&amp;context=" </w:instrText>
      </w:r>
      <w:r>
        <w:fldChar w:fldCharType="separate"/>
      </w:r>
      <w:r>
        <w:rPr>
          <w:rFonts w:ascii="Arial" w:eastAsia="Arial" w:hAnsi="Arial" w:cs="Arial"/>
          <w:i/>
          <w:color w:val="0077CC"/>
          <w:sz w:val="20"/>
          <w:u w:val="single"/>
        </w:rPr>
        <w:t>Humphrey's Executor v. United States,</w:t>
      </w:r>
      <w:r>
        <w:rPr>
          <w:rFonts w:ascii="Arial" w:eastAsia="Arial" w:hAnsi="Arial" w:cs="Arial"/>
          <w:i/>
          <w:color w:val="0077CC"/>
          <w:sz w:val="20"/>
          <w:u w:val="single"/>
        </w:rPr>
        <w:fldChar w:fldCharType="end"/>
      </w:r>
      <w:hyperlink r:id="rId108" w:history="1">
        <w:r>
          <w:rPr>
            <w:rFonts w:ascii="Arial" w:eastAsia="Arial" w:hAnsi="Arial" w:cs="Arial"/>
            <w:i/>
            <w:color w:val="0077CC"/>
            <w:sz w:val="20"/>
            <w:u w:val="single"/>
          </w:rPr>
          <w:t xml:space="preserve"> 295 U.S. 602, 55 S. Ct. 869, 79 L. Ed. 1611 (1935)</w:t>
        </w:r>
      </w:hyperlink>
      <w:r>
        <w:rPr>
          <w:rFonts w:ascii="Arial" w:eastAsia="Arial" w:hAnsi="Arial" w:cs="Arial"/>
          <w:color w:val="000000"/>
          <w:sz w:val="20"/>
        </w:rPr>
        <w:t xml:space="preserve"> (removal); </w:t>
      </w:r>
      <w:bookmarkStart w:id="336" w:name="Bookmark_I4T94V1X0K1MNJ3M80000400"/>
      <w:bookmarkEnd w:id="336"/>
      <w:r>
        <w:fldChar w:fldCharType="begin"/>
      </w:r>
      <w:r>
        <w:instrText xml:space="preserve"> HYPERLINK "https://advance.lexis.com/api/document?collection=cases&amp;id=urn:contentItem:3S4X-GM40-003B-750F-00000-00&amp;context=" </w:instrText>
      </w:r>
      <w:r>
        <w:fldChar w:fldCharType="separate"/>
      </w:r>
      <w:r>
        <w:rPr>
          <w:rFonts w:ascii="Arial" w:eastAsia="Arial" w:hAnsi="Arial" w:cs="Arial"/>
          <w:i/>
          <w:color w:val="0077CC"/>
          <w:sz w:val="20"/>
          <w:u w:val="single"/>
        </w:rPr>
        <w:t>Myers v. United States,</w:t>
      </w:r>
      <w:r>
        <w:rPr>
          <w:rFonts w:ascii="Arial" w:eastAsia="Arial" w:hAnsi="Arial" w:cs="Arial"/>
          <w:i/>
          <w:color w:val="0077CC"/>
          <w:sz w:val="20"/>
          <w:u w:val="single"/>
        </w:rPr>
        <w:fldChar w:fldCharType="end"/>
      </w:r>
      <w:hyperlink r:id="rId109" w:history="1">
        <w:r>
          <w:rPr>
            <w:rFonts w:ascii="Arial" w:eastAsia="Arial" w:hAnsi="Arial" w:cs="Arial"/>
            <w:i/>
            <w:color w:val="0077CC"/>
            <w:sz w:val="20"/>
            <w:u w:val="single"/>
          </w:rPr>
          <w:t xml:space="preserve"> 272 U.S. 52, 47 S. Ct. 21, 71 L. Ed. 160 (1926)</w:t>
        </w:r>
      </w:hyperlink>
      <w:r>
        <w:rPr>
          <w:rFonts w:ascii="Arial" w:eastAsia="Arial" w:hAnsi="Arial" w:cs="Arial"/>
          <w:color w:val="000000"/>
          <w:sz w:val="20"/>
        </w:rPr>
        <w:t xml:space="preserve"> (removal). Hence, in the Committee's view, federal courts have a long history of resolving cases that involve significant (and often contentious) separation of powers disputes between </w:t>
      </w:r>
      <w:r>
        <w:rPr>
          <w:rFonts w:ascii="Arial" w:eastAsia="Arial" w:hAnsi="Arial" w:cs="Arial"/>
          <w:color w:val="000000"/>
          <w:sz w:val="20"/>
        </w:rPr>
        <w:t>the branches of the federal government, thus refuting the Executive's assertion that this dispute is non-justiciable because it is not amenable to judicial resolution.</w:t>
      </w:r>
    </w:p>
    <w:p w:rsidR="00911C93" w:rsidRDefault="001135ED">
      <w:pPr>
        <w:widowControl w:val="0"/>
        <w:spacing w:before="200" w:line="260" w:lineRule="atLeast"/>
        <w:jc w:val="both"/>
      </w:pPr>
      <w:bookmarkStart w:id="337" w:name="Bookmark_para_62"/>
      <w:bookmarkEnd w:id="337"/>
      <w:r>
        <w:rPr>
          <w:rFonts w:ascii="Arial" w:eastAsia="Arial" w:hAnsi="Arial" w:cs="Arial"/>
          <w:color w:val="000000"/>
          <w:sz w:val="20"/>
        </w:rPr>
        <w:t>The Executive makes two arguments to rebut these points, neither of which is convincing.</w:t>
      </w:r>
      <w:r>
        <w:rPr>
          <w:rFonts w:ascii="Arial" w:eastAsia="Arial" w:hAnsi="Arial" w:cs="Arial"/>
          <w:color w:val="000000"/>
          <w:sz w:val="20"/>
        </w:rPr>
        <w:t xml:space="preserve"> </w:t>
      </w:r>
      <w:bookmarkStart w:id="338" w:name="Bookmark_I4T94V1X0K1MNJ3N80000400"/>
      <w:bookmarkEnd w:id="338"/>
      <w:r>
        <w:rPr>
          <w:rFonts w:ascii="Arial" w:eastAsia="Arial" w:hAnsi="Arial" w:cs="Arial"/>
          <w:color w:val="000000"/>
          <w:sz w:val="20"/>
        </w:rPr>
        <w:t xml:space="preserve">First, the Executive contends, </w:t>
      </w:r>
      <w:r>
        <w:rPr>
          <w:rFonts w:ascii="Arial" w:eastAsia="Arial" w:hAnsi="Arial" w:cs="Arial"/>
          <w:color w:val="000000"/>
          <w:sz w:val="20"/>
          <w:u w:val="single"/>
        </w:rPr>
        <w:t>United States v. Nixon</w:t>
      </w:r>
      <w:r>
        <w:rPr>
          <w:rFonts w:ascii="Arial" w:eastAsia="Arial" w:hAnsi="Arial" w:cs="Arial"/>
          <w:color w:val="000000"/>
          <w:sz w:val="20"/>
        </w:rPr>
        <w:t xml:space="preserve"> is limited to the context of grand jury subpoenas and thus does not inform the present case. Grand jury proceedings, the argument goes, fall well within the traditional scope of an Article III court wh</w:t>
      </w:r>
      <w:r>
        <w:rPr>
          <w:rFonts w:ascii="Arial" w:eastAsia="Arial" w:hAnsi="Arial" w:cs="Arial"/>
          <w:color w:val="000000"/>
          <w:sz w:val="20"/>
        </w:rPr>
        <w:t xml:space="preserve">ereas this dispute does not. The Court disagrees. </w:t>
      </w:r>
      <w:bookmarkStart w:id="339" w:name="Bookmark_I4T94V1X0K1MNJ3NB0000400"/>
      <w:bookmarkEnd w:id="339"/>
      <w:r>
        <w:rPr>
          <w:rFonts w:ascii="Arial" w:eastAsia="Arial" w:hAnsi="Arial" w:cs="Arial"/>
          <w:color w:val="000000"/>
          <w:sz w:val="20"/>
        </w:rPr>
        <w:t xml:space="preserve">To be sure, the Supreme Court in </w:t>
      </w:r>
      <w:r>
        <w:rPr>
          <w:rFonts w:ascii="Arial" w:eastAsia="Arial" w:hAnsi="Arial" w:cs="Arial"/>
          <w:color w:val="000000"/>
          <w:sz w:val="20"/>
          <w:u w:val="single"/>
        </w:rPr>
        <w:t>United States v. Nixon</w:t>
      </w:r>
      <w:r>
        <w:rPr>
          <w:rFonts w:ascii="Arial" w:eastAsia="Arial" w:hAnsi="Arial" w:cs="Arial"/>
          <w:color w:val="000000"/>
          <w:sz w:val="20"/>
        </w:rPr>
        <w:t xml:space="preserve"> explicitly cabined its opinion to the criminal arena. </w:t>
      </w:r>
      <w:r>
        <w:rPr>
          <w:rFonts w:ascii="Arial" w:eastAsia="Arial" w:hAnsi="Arial" w:cs="Arial"/>
          <w:color w:val="000000"/>
          <w:sz w:val="20"/>
          <w:u w:val="single"/>
        </w:rPr>
        <w:t>See</w:t>
      </w:r>
      <w:r>
        <w:rPr>
          <w:rFonts w:ascii="Arial" w:eastAsia="Arial" w:hAnsi="Arial" w:cs="Arial"/>
          <w:color w:val="000000"/>
          <w:sz w:val="20"/>
        </w:rPr>
        <w:t xml:space="preserve"> </w:t>
      </w:r>
      <w:bookmarkStart w:id="340" w:name="Bookmark_I4T94V1X0K1MNJ3N70000400"/>
      <w:bookmarkEnd w:id="340"/>
      <w:r>
        <w:fldChar w:fldCharType="begin"/>
      </w:r>
      <w:r>
        <w:instrText xml:space="preserve"> HYPERLINK "https://advance.lexis.com/api/document?collection=cases&amp;id=urn:contentItem:3S4</w:instrText>
      </w:r>
      <w:r>
        <w:instrText xml:space="preserve">X-CBG0-003B-S1WP-00000-00&amp;context=" </w:instrText>
      </w:r>
      <w:r>
        <w:fldChar w:fldCharType="separate"/>
      </w:r>
      <w:r>
        <w:rPr>
          <w:rFonts w:ascii="Arial" w:eastAsia="Arial" w:hAnsi="Arial" w:cs="Arial"/>
          <w:i/>
          <w:color w:val="0077CC"/>
          <w:sz w:val="20"/>
          <w:u w:val="single"/>
        </w:rPr>
        <w:t>418 U.S. at 711 n. 19</w:t>
      </w:r>
      <w:r>
        <w:rPr>
          <w:rFonts w:ascii="Arial" w:eastAsia="Arial" w:hAnsi="Arial" w:cs="Arial"/>
          <w:i/>
          <w:color w:val="0077CC"/>
          <w:sz w:val="20"/>
          <w:u w:val="single"/>
        </w:rPr>
        <w:fldChar w:fldCharType="end"/>
      </w:r>
      <w:r>
        <w:rPr>
          <w:rFonts w:ascii="Arial" w:eastAsia="Arial" w:hAnsi="Arial" w:cs="Arial"/>
          <w:color w:val="000000"/>
          <w:sz w:val="20"/>
        </w:rPr>
        <w:t xml:space="preserve"> ("We </w:t>
      </w:r>
      <w:r>
        <w:rPr>
          <w:rFonts w:ascii="Arial" w:eastAsia="Arial" w:hAnsi="Arial" w:cs="Arial"/>
          <w:color w:val="000000"/>
          <w:sz w:val="20"/>
        </w:rPr>
        <w:t xml:space="preserve">address only the conflict between the President's assertion of a generalized privilege of confidentiality and the constitutional need for relevant evidence in criminal trials."). </w:t>
      </w:r>
      <w:bookmarkStart w:id="341" w:name="Bookmark_I4T94V1X0K1MNJ3NB0000400_2"/>
      <w:bookmarkStart w:id="342" w:name="Bookmark_I4T94V1X0K1MNJ3P80000400"/>
      <w:bookmarkEnd w:id="341"/>
      <w:bookmarkEnd w:id="342"/>
      <w:r>
        <w:rPr>
          <w:rFonts w:ascii="Arial" w:eastAsia="Arial" w:hAnsi="Arial" w:cs="Arial"/>
          <w:color w:val="000000"/>
          <w:sz w:val="20"/>
        </w:rPr>
        <w:t xml:space="preserve">But </w:t>
      </w:r>
      <w:r>
        <w:rPr>
          <w:rFonts w:ascii="Arial" w:eastAsia="Arial" w:hAnsi="Arial" w:cs="Arial"/>
          <w:b/>
          <w:color w:val="000000"/>
          <w:sz w:val="20"/>
        </w:rPr>
        <w:t> [**55] </w:t>
      </w:r>
      <w:r>
        <w:rPr>
          <w:rFonts w:ascii="Arial" w:eastAsia="Arial" w:hAnsi="Arial" w:cs="Arial"/>
          <w:color w:val="000000"/>
          <w:sz w:val="20"/>
        </w:rPr>
        <w:t>i</w:t>
      </w:r>
      <w:r>
        <w:rPr>
          <w:rFonts w:ascii="Arial" w:eastAsia="Arial" w:hAnsi="Arial" w:cs="Arial"/>
          <w:color w:val="000000"/>
          <w:sz w:val="20"/>
        </w:rPr>
        <w:t xml:space="preserve">n identifying "the </w:t>
      </w:r>
      <w:r>
        <w:rPr>
          <w:rFonts w:ascii="Arial" w:eastAsia="Arial" w:hAnsi="Arial" w:cs="Arial"/>
          <w:b/>
          <w:color w:val="000000"/>
          <w:sz w:val="20"/>
        </w:rPr>
        <w:t> [*73] </w:t>
      </w:r>
      <w:r>
        <w:rPr>
          <w:rFonts w:ascii="Arial" w:eastAsia="Arial" w:hAnsi="Arial" w:cs="Arial"/>
          <w:color w:val="000000"/>
          <w:sz w:val="20"/>
        </w:rPr>
        <w:t xml:space="preserve"> kind of controversy courts traditionally resolve," </w:t>
      </w:r>
      <w:bookmarkStart w:id="343" w:name="Bookmark_I4T94V1X0K1MNJ3N90000400"/>
      <w:bookmarkEnd w:id="343"/>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10" w:history="1">
        <w:r>
          <w:rPr>
            <w:rFonts w:ascii="Arial" w:eastAsia="Arial" w:hAnsi="Arial" w:cs="Arial"/>
            <w:i/>
            <w:color w:val="0077CC"/>
            <w:sz w:val="20"/>
            <w:u w:val="single"/>
          </w:rPr>
          <w:t xml:space="preserve"> at 696</w:t>
        </w:r>
      </w:hyperlink>
      <w:r>
        <w:rPr>
          <w:rFonts w:ascii="Arial" w:eastAsia="Arial" w:hAnsi="Arial" w:cs="Arial"/>
          <w:color w:val="000000"/>
          <w:sz w:val="20"/>
        </w:rPr>
        <w:t>, the Court focused on the issue of the production of specific evidence deemed to be relevant, and the resolution of a claim of executive privilege raised to resist p</w:t>
      </w:r>
      <w:r>
        <w:rPr>
          <w:rFonts w:ascii="Arial" w:eastAsia="Arial" w:hAnsi="Arial" w:cs="Arial"/>
          <w:color w:val="000000"/>
          <w:sz w:val="20"/>
        </w:rPr>
        <w:t xml:space="preserve">roduction -- noting that "these issues are 'of a type which are traditionally justiciable.'" </w:t>
      </w:r>
      <w:bookmarkStart w:id="344" w:name="Bookmark_I4T94V1X0K1MNJ3NC0000400"/>
      <w:bookmarkEnd w:id="344"/>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11" w:history="1">
        <w:r>
          <w:rPr>
            <w:rFonts w:ascii="Arial" w:eastAsia="Arial" w:hAnsi="Arial" w:cs="Arial"/>
            <w:i/>
            <w:color w:val="0077CC"/>
            <w:sz w:val="20"/>
            <w:u w:val="single"/>
          </w:rPr>
          <w:t xml:space="preserve"> at 697</w:t>
        </w:r>
      </w:hyperlink>
      <w:r>
        <w:rPr>
          <w:rFonts w:ascii="Arial" w:eastAsia="Arial" w:hAnsi="Arial" w:cs="Arial"/>
          <w:color w:val="000000"/>
          <w:sz w:val="20"/>
        </w:rPr>
        <w:t xml:space="preserve"> (quoting </w:t>
      </w:r>
      <w:bookmarkStart w:id="345" w:name="Bookmark_I4T94V1X0K1MNJ3P50000400"/>
      <w:bookmarkEnd w:id="345"/>
      <w:r>
        <w:fldChar w:fldCharType="begin"/>
      </w:r>
      <w:r>
        <w:instrText xml:space="preserve"> HYPERLINK "https://advance.lexis.com/api/document?collection=cases&amp;id=urn:contentItem:3S4X-JPG0-003B-S1TW-00000-00&amp;context=" </w:instrText>
      </w:r>
      <w:r>
        <w:fldChar w:fldCharType="separate"/>
      </w:r>
      <w:r>
        <w:rPr>
          <w:rFonts w:ascii="Arial" w:eastAsia="Arial" w:hAnsi="Arial" w:cs="Arial"/>
          <w:i/>
          <w:color w:val="0077CC"/>
          <w:sz w:val="20"/>
          <w:u w:val="single"/>
        </w:rPr>
        <w:t>United State</w:t>
      </w:r>
      <w:r>
        <w:rPr>
          <w:rFonts w:ascii="Arial" w:eastAsia="Arial" w:hAnsi="Arial" w:cs="Arial"/>
          <w:i/>
          <w:color w:val="0077CC"/>
          <w:sz w:val="20"/>
          <w:u w:val="single"/>
        </w:rPr>
        <w:t>s v. ICC,</w:t>
      </w:r>
      <w:r>
        <w:rPr>
          <w:rFonts w:ascii="Arial" w:eastAsia="Arial" w:hAnsi="Arial" w:cs="Arial"/>
          <w:i/>
          <w:color w:val="0077CC"/>
          <w:sz w:val="20"/>
          <w:u w:val="single"/>
        </w:rPr>
        <w:fldChar w:fldCharType="end"/>
      </w:r>
      <w:hyperlink r:id="rId112" w:history="1">
        <w:r>
          <w:rPr>
            <w:rFonts w:ascii="Arial" w:eastAsia="Arial" w:hAnsi="Arial" w:cs="Arial"/>
            <w:i/>
            <w:color w:val="0077CC"/>
            <w:sz w:val="20"/>
            <w:u w:val="single"/>
          </w:rPr>
          <w:t xml:space="preserve"> 337 U.S. 426, 430, 69 S. Ct. 1410, 93 L. Ed. 1451 (1949))</w:t>
        </w:r>
      </w:hyperlink>
      <w:r>
        <w:rPr>
          <w:rFonts w:ascii="Arial" w:eastAsia="Arial" w:hAnsi="Arial" w:cs="Arial"/>
          <w:color w:val="000000"/>
          <w:sz w:val="20"/>
        </w:rPr>
        <w:t xml:space="preserve">. </w:t>
      </w:r>
      <w:bookmarkStart w:id="346" w:name="Bookmark_I4T94V1X0K1MNJ3P80000400_2"/>
      <w:bookmarkEnd w:id="346"/>
      <w:r>
        <w:rPr>
          <w:rFonts w:ascii="Arial" w:eastAsia="Arial" w:hAnsi="Arial" w:cs="Arial"/>
          <w:color w:val="000000"/>
          <w:sz w:val="20"/>
        </w:rPr>
        <w:t xml:space="preserve">Although the setting here is a civil subpoena enforcement </w:t>
      </w:r>
      <w:r>
        <w:rPr>
          <w:rFonts w:ascii="Arial" w:eastAsia="Arial" w:hAnsi="Arial" w:cs="Arial"/>
          <w:color w:val="000000"/>
          <w:sz w:val="20"/>
        </w:rPr>
        <w:t xml:space="preserve">proceeding, the issues parallel those in </w:t>
      </w:r>
      <w:r>
        <w:rPr>
          <w:rFonts w:ascii="Arial" w:eastAsia="Arial" w:hAnsi="Arial" w:cs="Arial"/>
          <w:color w:val="000000"/>
          <w:sz w:val="20"/>
          <w:u w:val="single"/>
        </w:rPr>
        <w:t>Nixon</w:t>
      </w:r>
      <w:r>
        <w:rPr>
          <w:rFonts w:ascii="Arial" w:eastAsia="Arial" w:hAnsi="Arial" w:cs="Arial"/>
          <w:color w:val="000000"/>
          <w:sz w:val="20"/>
        </w:rPr>
        <w:t xml:space="preserve"> and the setting is sufficient to ensure sharp presentation of the issues. </w:t>
      </w:r>
      <w:r>
        <w:rPr>
          <w:rFonts w:ascii="Arial" w:eastAsia="Arial" w:hAnsi="Arial" w:cs="Arial"/>
          <w:color w:val="000000"/>
          <w:sz w:val="20"/>
          <w:u w:val="single"/>
        </w:rPr>
        <w:t>Id.</w:t>
      </w:r>
      <w:r>
        <w:rPr>
          <w:rFonts w:ascii="Arial" w:eastAsia="Arial" w:hAnsi="Arial" w:cs="Arial"/>
          <w:color w:val="000000"/>
          <w:sz w:val="20"/>
        </w:rPr>
        <w:t xml:space="preserve"> (citing </w:t>
      </w:r>
      <w:bookmarkStart w:id="347" w:name="Bookmark_I4T94V1X0K1MNJ3P70000400"/>
      <w:bookmarkEnd w:id="347"/>
      <w:r>
        <w:fldChar w:fldCharType="begin"/>
      </w:r>
      <w:r>
        <w:instrText xml:space="preserve"> HYPERLINK "https://advance.lexis.com/api/document?collection=cases&amp;id=urn:contentItem:3S4X-H9R0-003B-S0SB-00000-00&amp;conte</w:instrText>
      </w:r>
      <w:r>
        <w:instrText xml:space="preserve">xt=" </w:instrText>
      </w:r>
      <w:r>
        <w:fldChar w:fldCharType="separate"/>
      </w:r>
      <w:r>
        <w:rPr>
          <w:rFonts w:ascii="Arial" w:eastAsia="Arial" w:hAnsi="Arial" w:cs="Arial"/>
          <w:i/>
          <w:color w:val="0077CC"/>
          <w:sz w:val="20"/>
          <w:u w:val="single"/>
        </w:rPr>
        <w:t xml:space="preserve">Baker v. </w:t>
      </w:r>
      <w:proofErr w:type="spellStart"/>
      <w:r>
        <w:rPr>
          <w:rFonts w:ascii="Arial" w:eastAsia="Arial" w:hAnsi="Arial" w:cs="Arial"/>
          <w:i/>
          <w:color w:val="0077CC"/>
          <w:sz w:val="20"/>
          <w:u w:val="single"/>
        </w:rPr>
        <w:t>Carr</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13" w:history="1">
        <w:r>
          <w:rPr>
            <w:rFonts w:ascii="Arial" w:eastAsia="Arial" w:hAnsi="Arial" w:cs="Arial"/>
            <w:i/>
            <w:color w:val="0077CC"/>
            <w:sz w:val="20"/>
            <w:u w:val="single"/>
          </w:rPr>
          <w:t xml:space="preserve"> 369 U.S. 186, 204, 82 S. Ct. 691, 7 L. Ed. 2d 663 (1962))</w:t>
        </w:r>
      </w:hyperlink>
      <w:r>
        <w:rPr>
          <w:rFonts w:ascii="Arial" w:eastAsia="Arial" w:hAnsi="Arial" w:cs="Arial"/>
          <w:color w:val="000000"/>
          <w:sz w:val="20"/>
        </w:rPr>
        <w:t xml:space="preserve">. To paraphrase the Court in </w:t>
      </w:r>
      <w:r>
        <w:rPr>
          <w:rFonts w:ascii="Arial" w:eastAsia="Arial" w:hAnsi="Arial" w:cs="Arial"/>
          <w:color w:val="000000"/>
          <w:sz w:val="20"/>
          <w:u w:val="single"/>
        </w:rPr>
        <w:t>United States v. Nixon,</w:t>
      </w:r>
      <w:r>
        <w:rPr>
          <w:rFonts w:ascii="Arial" w:eastAsia="Arial" w:hAnsi="Arial" w:cs="Arial"/>
          <w:color w:val="000000"/>
          <w:sz w:val="20"/>
        </w:rPr>
        <w:t xml:space="preserve"> "since the matter </w:t>
      </w:r>
      <w:r>
        <w:rPr>
          <w:rFonts w:ascii="Arial" w:eastAsia="Arial" w:hAnsi="Arial" w:cs="Arial"/>
          <w:color w:val="000000"/>
          <w:sz w:val="20"/>
        </w:rPr>
        <w:t xml:space="preserve">is one arising in the regular course of a federal [subpoena enforcement proceeding], it is within the traditional scope of Art. III power." </w:t>
      </w:r>
      <w:r>
        <w:rPr>
          <w:rFonts w:ascii="Arial" w:eastAsia="Arial" w:hAnsi="Arial" w:cs="Arial"/>
          <w:color w:val="000000"/>
          <w:sz w:val="20"/>
          <w:u w:val="single"/>
        </w:rPr>
        <w:t>Id.</w:t>
      </w:r>
      <w:r>
        <w:rPr>
          <w:rFonts w:ascii="Arial" w:eastAsia="Arial" w:hAnsi="Arial" w:cs="Arial"/>
          <w:color w:val="000000"/>
          <w:sz w:val="20"/>
        </w:rPr>
        <w:t xml:space="preserve"> A privilege claim raised to resist a subpoena is certainly "the kind of controversy courts traditionally resolve</w:t>
      </w:r>
      <w:r>
        <w:rPr>
          <w:rFonts w:ascii="Arial" w:eastAsia="Arial" w:hAnsi="Arial" w:cs="Arial"/>
          <w:color w:val="000000"/>
          <w:sz w:val="20"/>
        </w:rPr>
        <w:t xml:space="preserve">," and the fact that the litigants are the political branches of our government is not a barrier to the Committee's standing and a justiciable controversy. </w:t>
      </w:r>
      <w:r>
        <w:rPr>
          <w:rFonts w:ascii="Arial" w:eastAsia="Arial" w:hAnsi="Arial" w:cs="Arial"/>
          <w:color w:val="000000"/>
          <w:sz w:val="20"/>
          <w:u w:val="single"/>
        </w:rPr>
        <w:t>Id.</w:t>
      </w:r>
    </w:p>
    <w:p w:rsidR="00911C93" w:rsidRDefault="001135ED">
      <w:pPr>
        <w:widowControl w:val="0"/>
        <w:spacing w:before="240" w:line="260" w:lineRule="atLeast"/>
        <w:jc w:val="both"/>
      </w:pPr>
      <w:bookmarkStart w:id="348" w:name="Bookmark_para_63"/>
      <w:bookmarkStart w:id="349" w:name="Bookmark_I4T94V1X0K1MNJ3RS0000400"/>
      <w:bookmarkStart w:id="350" w:name="Bookmark_I4T94V1X0K1MNJ3RV0000400"/>
      <w:bookmarkStart w:id="351" w:name="Bookmark_I4T94V1X0K1MNJ3T20000400"/>
      <w:bookmarkEnd w:id="348"/>
      <w:bookmarkEnd w:id="349"/>
      <w:bookmarkEnd w:id="350"/>
      <w:bookmarkEnd w:id="351"/>
      <w:r>
        <w:rPr>
          <w:rFonts w:ascii="Arial" w:eastAsia="Arial" w:hAnsi="Arial" w:cs="Arial"/>
          <w:color w:val="000000"/>
          <w:sz w:val="20"/>
        </w:rPr>
        <w:t xml:space="preserve">Moreover, as the D.C. Circuit has observed, "the remaining </w:t>
      </w:r>
      <w:r>
        <w:rPr>
          <w:rFonts w:ascii="Arial" w:eastAsia="Arial" w:hAnsi="Arial" w:cs="Arial"/>
          <w:color w:val="000000"/>
          <w:sz w:val="20"/>
          <w:u w:val="single"/>
        </w:rPr>
        <w:t>Nixon</w:t>
      </w:r>
      <w:r>
        <w:rPr>
          <w:rFonts w:ascii="Arial" w:eastAsia="Arial" w:hAnsi="Arial" w:cs="Arial"/>
          <w:color w:val="000000"/>
          <w:sz w:val="20"/>
        </w:rPr>
        <w:t xml:space="preserve"> cases . . </w:t>
      </w:r>
      <w:r>
        <w:rPr>
          <w:rFonts w:ascii="Arial" w:eastAsia="Arial" w:hAnsi="Arial" w:cs="Arial"/>
          <w:b/>
          <w:color w:val="000000"/>
          <w:sz w:val="20"/>
        </w:rPr>
        <w:t> [**56] </w:t>
      </w:r>
      <w:r>
        <w:rPr>
          <w:rFonts w:ascii="Arial" w:eastAsia="Arial" w:hAnsi="Arial" w:cs="Arial"/>
          <w:color w:val="000000"/>
          <w:sz w:val="20"/>
        </w:rPr>
        <w:t>. address the</w:t>
      </w:r>
      <w:r>
        <w:rPr>
          <w:rFonts w:ascii="Arial" w:eastAsia="Arial" w:hAnsi="Arial" w:cs="Arial"/>
          <w:color w:val="000000"/>
          <w:sz w:val="20"/>
        </w:rPr>
        <w:t xml:space="preserve"> scope of the presidential communications privilege in other contexts" beyond the grand jury. </w:t>
      </w:r>
      <w:bookmarkStart w:id="352" w:name="Bookmark_I4T94V1X0K1MNJ3RR0000400"/>
      <w:bookmarkEnd w:id="352"/>
      <w:r>
        <w:rPr>
          <w:rFonts w:ascii="Arial" w:eastAsia="Arial" w:hAnsi="Arial" w:cs="Arial"/>
          <w:i/>
          <w:color w:val="000000"/>
          <w:sz w:val="20"/>
          <w:u w:val="single"/>
        </w:rPr>
        <w:t>In re Sealed Case,</w:t>
      </w:r>
      <w:r>
        <w:rPr>
          <w:rFonts w:ascii="Arial" w:eastAsia="Arial" w:hAnsi="Arial" w:cs="Arial"/>
          <w:i/>
          <w:color w:val="000000"/>
          <w:sz w:val="20"/>
        </w:rPr>
        <w:t xml:space="preserve"> 326 U.S. App. D.C. 276, 121 F.3d 729, 743 (D.C. Cir. 1997)</w:t>
      </w:r>
      <w:r>
        <w:rPr>
          <w:rFonts w:ascii="Arial" w:eastAsia="Arial" w:hAnsi="Arial" w:cs="Arial"/>
          <w:color w:val="000000"/>
          <w:sz w:val="20"/>
        </w:rPr>
        <w:t>. Thus, the Court of Claims found that "the presidential communications privilege cou</w:t>
      </w:r>
      <w:r>
        <w:rPr>
          <w:rFonts w:ascii="Arial" w:eastAsia="Arial" w:hAnsi="Arial" w:cs="Arial"/>
          <w:color w:val="000000"/>
          <w:sz w:val="20"/>
        </w:rPr>
        <w:t xml:space="preserve">ld be overcome by the evidentiary demands of a civil trial." </w:t>
      </w:r>
      <w:bookmarkStart w:id="353" w:name="Bookmark_I4T94V1X0K1MNJ3RT0000400"/>
      <w:bookmarkEnd w:id="353"/>
      <w:r>
        <w:rPr>
          <w:rFonts w:ascii="Arial" w:eastAsia="Arial" w:hAnsi="Arial" w:cs="Arial"/>
          <w:i/>
          <w:color w:val="000000"/>
          <w:sz w:val="20"/>
          <w:u w:val="single"/>
        </w:rPr>
        <w:t>Id.</w:t>
      </w:r>
      <w:r>
        <w:rPr>
          <w:rFonts w:ascii="Arial" w:eastAsia="Arial" w:hAnsi="Arial" w:cs="Arial"/>
          <w:i/>
          <w:color w:val="000000"/>
          <w:sz w:val="20"/>
        </w:rPr>
        <w:t xml:space="preserve"> at 744</w:t>
      </w:r>
      <w:r>
        <w:rPr>
          <w:rFonts w:ascii="Arial" w:eastAsia="Arial" w:hAnsi="Arial" w:cs="Arial"/>
          <w:color w:val="000000"/>
          <w:sz w:val="20"/>
        </w:rPr>
        <w:t xml:space="preserve"> (citing </w:t>
      </w:r>
      <w:bookmarkStart w:id="354" w:name="Bookmark_I4T94V1X0K1MNJ3RW0000400"/>
      <w:bookmarkEnd w:id="354"/>
      <w:r>
        <w:fldChar w:fldCharType="begin"/>
      </w:r>
      <w:r>
        <w:instrText xml:space="preserve"> HYPERLINK "https://advance.lexis.com/api/document?collection=cases&amp;id=urn:contentItem:3S4X-91B0-003B-83RR-00000-00&amp;context=" </w:instrText>
      </w:r>
      <w:r>
        <w:fldChar w:fldCharType="separate"/>
      </w:r>
      <w:r>
        <w:rPr>
          <w:rFonts w:ascii="Arial" w:eastAsia="Arial" w:hAnsi="Arial" w:cs="Arial"/>
          <w:i/>
          <w:color w:val="0077CC"/>
          <w:sz w:val="20"/>
          <w:u w:val="single"/>
        </w:rPr>
        <w:t>Sun Oil Co. v. United States,</w:t>
      </w:r>
      <w:r>
        <w:rPr>
          <w:rFonts w:ascii="Arial" w:eastAsia="Arial" w:hAnsi="Arial" w:cs="Arial"/>
          <w:i/>
          <w:color w:val="0077CC"/>
          <w:sz w:val="20"/>
          <w:u w:val="single"/>
        </w:rPr>
        <w:fldChar w:fldCharType="end"/>
      </w:r>
      <w:hyperlink r:id="rId114" w:history="1">
        <w:r>
          <w:rPr>
            <w:rFonts w:ascii="Arial" w:eastAsia="Arial" w:hAnsi="Arial" w:cs="Arial"/>
            <w:i/>
            <w:color w:val="0077CC"/>
            <w:sz w:val="20"/>
            <w:u w:val="single"/>
          </w:rPr>
          <w:t xml:space="preserve"> 514 F.2d 1020, 1024, 206 Ct. Cl. 742 (Ct. Cl. 1975))</w:t>
        </w:r>
      </w:hyperlink>
      <w:r>
        <w:rPr>
          <w:rFonts w:ascii="Arial" w:eastAsia="Arial" w:hAnsi="Arial" w:cs="Arial"/>
          <w:color w:val="000000"/>
          <w:sz w:val="20"/>
        </w:rPr>
        <w:t xml:space="preserve">. </w:t>
      </w:r>
      <w:bookmarkStart w:id="355" w:name="Bookmark_I4T94V1X0K1MNJ3TX0000400"/>
      <w:bookmarkEnd w:id="355"/>
      <w:r>
        <w:rPr>
          <w:rFonts w:ascii="Arial" w:eastAsia="Arial" w:hAnsi="Arial" w:cs="Arial"/>
          <w:color w:val="000000"/>
          <w:sz w:val="20"/>
        </w:rPr>
        <w:t xml:space="preserve">The D.C. Circuit reached the same conclusion in </w:t>
      </w:r>
      <w:bookmarkStart w:id="356" w:name="Bookmark_I4T94V1X0K1MNJ3T10000400"/>
      <w:bookmarkEnd w:id="356"/>
      <w:r>
        <w:rPr>
          <w:rFonts w:ascii="Arial" w:eastAsia="Arial" w:hAnsi="Arial" w:cs="Arial"/>
          <w:i/>
          <w:color w:val="000000"/>
          <w:sz w:val="20"/>
          <w:u w:val="single"/>
        </w:rPr>
        <w:t>Dellums v. Powell,</w:t>
      </w:r>
      <w:r>
        <w:rPr>
          <w:rFonts w:ascii="Arial" w:eastAsia="Arial" w:hAnsi="Arial" w:cs="Arial"/>
          <w:i/>
          <w:color w:val="000000"/>
          <w:sz w:val="20"/>
        </w:rPr>
        <w:t xml:space="preserve"> 182 U.S. App. D.C. 244,</w:t>
      </w:r>
      <w:r>
        <w:rPr>
          <w:rFonts w:ascii="Arial" w:eastAsia="Arial" w:hAnsi="Arial" w:cs="Arial"/>
          <w:i/>
          <w:color w:val="000000"/>
          <w:sz w:val="20"/>
        </w:rPr>
        <w:t xml:space="preserve"> 561 F.2d 242 (D.C. Cir. 1977)</w:t>
      </w:r>
      <w:r>
        <w:rPr>
          <w:rFonts w:ascii="Arial" w:eastAsia="Arial" w:hAnsi="Arial" w:cs="Arial"/>
          <w:color w:val="000000"/>
          <w:sz w:val="20"/>
        </w:rPr>
        <w:t xml:space="preserve">, where it held that </w:t>
      </w:r>
      <w:bookmarkStart w:id="357" w:name="Bookmark_LNHNREFclscc11"/>
      <w:bookmarkEnd w:id="357"/>
      <w:r>
        <w:fldChar w:fldCharType="begin"/>
      </w:r>
      <w:r>
        <w:instrText xml:space="preserve"> HYPERLINK "https://advance.lexis.com/api/document?collection=cases&amp;id=urn:contentItem:4T48-B010-TX4N-G0N6-00000-00&amp;context=&amp;link=clscc11" </w:instrText>
      </w:r>
      <w:r>
        <w:fldChar w:fldCharType="separate"/>
      </w:r>
      <w:r>
        <w:rPr>
          <w:rFonts w:ascii="Arial" w:eastAsia="Arial" w:hAnsi="Arial" w:cs="Arial"/>
          <w:b/>
          <w:i/>
          <w:color w:val="0077CC"/>
          <w:sz w:val="20"/>
          <w:u w:val="single"/>
        </w:rPr>
        <w:t>HN11</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1" w:history="1">
        <w:r>
          <w:pict>
            <v:shape id="_x0000_i1065" type="#_x0000_t75" style="width:10.5pt;height:10.5pt">
              <v:imagedata r:id="rId48" o:title=""/>
            </v:shape>
          </w:pict>
        </w:r>
      </w:hyperlink>
      <w:r>
        <w:rPr>
          <w:rFonts w:ascii="Arial" w:eastAsia="Arial" w:hAnsi="Arial" w:cs="Arial"/>
          <w:color w:val="000000"/>
          <w:sz w:val="20"/>
        </w:rPr>
        <w:t xml:space="preserve">] "a formal claim of privilege based on the generalized interest of presidential confidentiality, without more" does not "work[] an absolute bar to discovery of presidential conversations in civil litigation." </w:t>
      </w:r>
      <w:bookmarkStart w:id="358" w:name="Bookmark_I4T94V1X0K1MNJ3T30000400"/>
      <w:bookmarkEnd w:id="358"/>
      <w:r>
        <w:rPr>
          <w:rFonts w:ascii="Arial" w:eastAsia="Arial" w:hAnsi="Arial" w:cs="Arial"/>
          <w:i/>
          <w:color w:val="000000"/>
          <w:sz w:val="20"/>
          <w:u w:val="single"/>
        </w:rPr>
        <w:t>Id.</w:t>
      </w:r>
      <w:r>
        <w:rPr>
          <w:rFonts w:ascii="Arial" w:eastAsia="Arial" w:hAnsi="Arial" w:cs="Arial"/>
          <w:i/>
          <w:color w:val="000000"/>
          <w:sz w:val="20"/>
        </w:rPr>
        <w:t xml:space="preserve"> at 246</w:t>
      </w:r>
      <w:r>
        <w:rPr>
          <w:rFonts w:ascii="Arial" w:eastAsia="Arial" w:hAnsi="Arial" w:cs="Arial"/>
          <w:color w:val="000000"/>
          <w:sz w:val="20"/>
        </w:rPr>
        <w:t>.</w:t>
      </w:r>
      <w:r>
        <w:rPr>
          <w:rFonts w:ascii="Arial" w:eastAsia="Arial" w:hAnsi="Arial" w:cs="Arial"/>
          <w:color w:val="000000"/>
          <w:sz w:val="20"/>
        </w:rPr>
        <w:t xml:space="preserve"> </w:t>
      </w:r>
      <w:bookmarkStart w:id="359" w:name="Bookmark_I4T94V1X0K1MNJ3TX0000400_2"/>
      <w:bookmarkStart w:id="360" w:name="Bookmark_I4T94V1X0K1MNJ3V70000400"/>
      <w:bookmarkEnd w:id="359"/>
      <w:bookmarkEnd w:id="360"/>
      <w:r>
        <w:rPr>
          <w:rFonts w:ascii="Arial" w:eastAsia="Arial" w:hAnsi="Arial" w:cs="Arial"/>
          <w:color w:val="000000"/>
          <w:sz w:val="20"/>
        </w:rPr>
        <w:t xml:space="preserve">Instead, there can often be "strong constitutional value in the need for disclosure in order to provide the kind of enforcement of constitutional rights" often implicated by civil litigation. </w:t>
      </w:r>
      <w:bookmarkStart w:id="361" w:name="Bookmark_I4T94V1X0K1MNJ3V90000400"/>
      <w:bookmarkStart w:id="362" w:name="Bookmark_I4T94V1X0K1MNJ3TW0000400"/>
      <w:bookmarkEnd w:id="361"/>
      <w:bookmarkEnd w:id="362"/>
      <w:r>
        <w:rPr>
          <w:rFonts w:ascii="Arial" w:eastAsia="Arial" w:hAnsi="Arial" w:cs="Arial"/>
          <w:i/>
          <w:color w:val="000000"/>
          <w:sz w:val="20"/>
          <w:u w:val="single"/>
        </w:rPr>
        <w:t>Id.</w:t>
      </w:r>
      <w:r>
        <w:rPr>
          <w:rFonts w:ascii="Arial" w:eastAsia="Arial" w:hAnsi="Arial" w:cs="Arial"/>
          <w:i/>
          <w:color w:val="000000"/>
          <w:sz w:val="20"/>
        </w:rPr>
        <w:t xml:space="preserve"> at 247</w:t>
      </w:r>
      <w:r>
        <w:rPr>
          <w:rFonts w:ascii="Arial" w:eastAsia="Arial" w:hAnsi="Arial" w:cs="Arial"/>
          <w:color w:val="000000"/>
          <w:sz w:val="20"/>
        </w:rPr>
        <w:t xml:space="preserve">; </w:t>
      </w:r>
      <w:r>
        <w:rPr>
          <w:rFonts w:ascii="Arial" w:eastAsia="Arial" w:hAnsi="Arial" w:cs="Arial"/>
          <w:color w:val="000000"/>
          <w:sz w:val="20"/>
          <w:u w:val="single"/>
        </w:rPr>
        <w:t xml:space="preserve">see also </w:t>
      </w:r>
      <w:bookmarkStart w:id="363" w:name="Bookmark_I4T94V1X0K1MNJ3TY0000400"/>
      <w:bookmarkEnd w:id="363"/>
      <w:r>
        <w:rPr>
          <w:rFonts w:ascii="Arial" w:eastAsia="Arial" w:hAnsi="Arial" w:cs="Arial"/>
          <w:i/>
          <w:color w:val="000000"/>
          <w:sz w:val="20"/>
          <w:u w:val="single"/>
        </w:rPr>
        <w:t>In re Sealed Case,</w:t>
      </w:r>
      <w:r>
        <w:rPr>
          <w:rFonts w:ascii="Arial" w:eastAsia="Arial" w:hAnsi="Arial" w:cs="Arial"/>
          <w:i/>
          <w:color w:val="000000"/>
          <w:sz w:val="20"/>
        </w:rPr>
        <w:t xml:space="preserve"> 121 F.3d at 744</w:t>
      </w:r>
      <w:r>
        <w:rPr>
          <w:rFonts w:ascii="Arial" w:eastAsia="Arial" w:hAnsi="Arial" w:cs="Arial"/>
          <w:color w:val="000000"/>
          <w:sz w:val="20"/>
        </w:rPr>
        <w:t xml:space="preserve"> (noting</w:t>
      </w:r>
      <w:r>
        <w:rPr>
          <w:rFonts w:ascii="Arial" w:eastAsia="Arial" w:hAnsi="Arial" w:cs="Arial"/>
          <w:color w:val="000000"/>
          <w:sz w:val="20"/>
        </w:rPr>
        <w:t xml:space="preserve"> that </w:t>
      </w:r>
      <w:r>
        <w:rPr>
          <w:rFonts w:ascii="Arial" w:eastAsia="Arial" w:hAnsi="Arial" w:cs="Arial"/>
          <w:color w:val="000000"/>
          <w:sz w:val="20"/>
          <w:u w:val="single"/>
        </w:rPr>
        <w:t>Dellums</w:t>
      </w:r>
      <w:r>
        <w:rPr>
          <w:rFonts w:ascii="Arial" w:eastAsia="Arial" w:hAnsi="Arial" w:cs="Arial"/>
          <w:color w:val="000000"/>
          <w:sz w:val="20"/>
        </w:rPr>
        <w:t xml:space="preserve"> stands for the proposition that "an adequate showing of need in a civil trial would also defeat the privilege"). </w:t>
      </w:r>
      <w:bookmarkStart w:id="364" w:name="Bookmark_I4T94V1X0K1MNJ3V90000400_2"/>
      <w:bookmarkStart w:id="365" w:name="Bookmark_I4T94V1X0K1MNJ3V70000400_2"/>
      <w:bookmarkStart w:id="366" w:name="Bookmark_I4T94V1X0K1MNJ3VC0000400"/>
      <w:bookmarkEnd w:id="364"/>
      <w:bookmarkEnd w:id="365"/>
      <w:bookmarkEnd w:id="366"/>
      <w:r>
        <w:rPr>
          <w:rFonts w:ascii="Arial" w:eastAsia="Arial" w:hAnsi="Arial" w:cs="Arial"/>
          <w:color w:val="000000"/>
          <w:sz w:val="20"/>
        </w:rPr>
        <w:t xml:space="preserve">And in </w:t>
      </w:r>
      <w:bookmarkStart w:id="367" w:name="Bookmark_I4T94V1X0K1MNJ3V10000400"/>
      <w:bookmarkEnd w:id="367"/>
      <w:r>
        <w:fldChar w:fldCharType="begin"/>
      </w:r>
      <w:r>
        <w:instrText xml:space="preserve"> HYPERLINK "https://advance.lexis.com/api/document?collection=cases&amp;id=urn:contentItem:3S4X-9B10-003B-S1CT-00000-00&amp;cont</w:instrText>
      </w:r>
      <w:r>
        <w:instrText xml:space="preserve">ext=" </w:instrText>
      </w:r>
      <w:r>
        <w:fldChar w:fldCharType="separate"/>
      </w:r>
      <w:r>
        <w:rPr>
          <w:rFonts w:ascii="Arial" w:eastAsia="Arial" w:hAnsi="Arial" w:cs="Arial"/>
          <w:i/>
          <w:color w:val="0077CC"/>
          <w:sz w:val="20"/>
          <w:u w:val="single"/>
        </w:rPr>
        <w:t>Nixon v. Adm'r of Gen. Services,</w:t>
      </w:r>
      <w:r>
        <w:rPr>
          <w:rFonts w:ascii="Arial" w:eastAsia="Arial" w:hAnsi="Arial" w:cs="Arial"/>
          <w:i/>
          <w:color w:val="0077CC"/>
          <w:sz w:val="20"/>
          <w:u w:val="single"/>
        </w:rPr>
        <w:fldChar w:fldCharType="end"/>
      </w:r>
      <w:hyperlink r:id="rId115" w:history="1">
        <w:r>
          <w:rPr>
            <w:rFonts w:ascii="Arial" w:eastAsia="Arial" w:hAnsi="Arial" w:cs="Arial"/>
            <w:i/>
            <w:color w:val="0077CC"/>
            <w:sz w:val="20"/>
            <w:u w:val="single"/>
          </w:rPr>
          <w:t xml:space="preserve"> 433 U.S. 425, 97 S. Ct. 2777, 53 L. Ed. 2d 867 (1977)</w:t>
        </w:r>
      </w:hyperlink>
      <w:r>
        <w:rPr>
          <w:rFonts w:ascii="Arial" w:eastAsia="Arial" w:hAnsi="Arial" w:cs="Arial"/>
          <w:color w:val="000000"/>
          <w:sz w:val="20"/>
        </w:rPr>
        <w:t xml:space="preserve">, the Supreme Court addressed </w:t>
      </w:r>
      <w:r>
        <w:rPr>
          <w:rFonts w:ascii="Arial" w:eastAsia="Arial" w:hAnsi="Arial" w:cs="Arial"/>
          <w:b/>
          <w:color w:val="000000"/>
          <w:sz w:val="20"/>
        </w:rPr>
        <w:t> [**</w:t>
      </w:r>
      <w:r>
        <w:rPr>
          <w:rFonts w:ascii="Arial" w:eastAsia="Arial" w:hAnsi="Arial" w:cs="Arial"/>
          <w:b/>
          <w:color w:val="000000"/>
          <w:sz w:val="20"/>
        </w:rPr>
        <w:t>57] </w:t>
      </w:r>
      <w:r>
        <w:rPr>
          <w:rFonts w:ascii="Arial" w:eastAsia="Arial" w:hAnsi="Arial" w:cs="Arial"/>
          <w:color w:val="000000"/>
          <w:sz w:val="20"/>
        </w:rPr>
        <w:t xml:space="preserve">a clash between enacted congressional legislation and claims of presidential </w:t>
      </w:r>
      <w:r>
        <w:rPr>
          <w:rFonts w:ascii="Arial" w:eastAsia="Arial" w:hAnsi="Arial" w:cs="Arial"/>
          <w:color w:val="000000"/>
          <w:sz w:val="20"/>
        </w:rPr>
        <w:lastRenderedPageBreak/>
        <w:t xml:space="preserve">privilege. </w:t>
      </w:r>
      <w:bookmarkStart w:id="368" w:name="Bookmark_I4T94V1X0K1MNJ3VC0000400_2"/>
      <w:bookmarkEnd w:id="368"/>
      <w:r>
        <w:rPr>
          <w:rFonts w:ascii="Arial" w:eastAsia="Arial" w:hAnsi="Arial" w:cs="Arial"/>
          <w:color w:val="000000"/>
          <w:sz w:val="20"/>
        </w:rPr>
        <w:t>There, "substantial public interests . . . led Congress to seek to preserve [President Nixon's] materials . . . to restore public confidence in our political proces</w:t>
      </w:r>
      <w:r>
        <w:rPr>
          <w:rFonts w:ascii="Arial" w:eastAsia="Arial" w:hAnsi="Arial" w:cs="Arial"/>
          <w:color w:val="000000"/>
          <w:sz w:val="20"/>
        </w:rPr>
        <w:t xml:space="preserve">ses by preserving the materials as a source for facilitating a full airing of the events leading to [his] resignation." </w:t>
      </w:r>
      <w:bookmarkStart w:id="369" w:name="Bookmark_I4T94V1X0K1MNJ3V80000400"/>
      <w:bookmarkEnd w:id="369"/>
      <w:r>
        <w:fldChar w:fldCharType="begin"/>
      </w:r>
      <w:r>
        <w:instrText xml:space="preserve"> HYPERLINK "https://advance.lexis.com/api/document?collection=cases&amp;id=urn:contentItem:3S4X-9B10-003B-S1CT-00000-00&amp;context="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16" w:history="1">
        <w:r>
          <w:rPr>
            <w:rFonts w:ascii="Arial" w:eastAsia="Arial" w:hAnsi="Arial" w:cs="Arial"/>
            <w:i/>
            <w:color w:val="0077CC"/>
            <w:sz w:val="20"/>
            <w:u w:val="single"/>
          </w:rPr>
          <w:t xml:space="preserve"> at 453</w:t>
        </w:r>
      </w:hyperlink>
      <w:r>
        <w:rPr>
          <w:rFonts w:ascii="Arial" w:eastAsia="Arial" w:hAnsi="Arial" w:cs="Arial"/>
          <w:color w:val="000000"/>
          <w:sz w:val="20"/>
        </w:rPr>
        <w:t xml:space="preserve">. </w:t>
      </w:r>
      <w:bookmarkStart w:id="370" w:name="Bookmark_I4T94V1X0K1MNJ3VC0000400_3"/>
      <w:bookmarkEnd w:id="370"/>
      <w:r>
        <w:rPr>
          <w:rFonts w:ascii="Arial" w:eastAsia="Arial" w:hAnsi="Arial" w:cs="Arial"/>
          <w:color w:val="000000"/>
          <w:sz w:val="20"/>
        </w:rPr>
        <w:t xml:space="preserve">Congress also had a "need to understand how . . . political processes had in fact operated in order to gauge the necessity for remedial legislation." </w:t>
      </w:r>
      <w:r>
        <w:rPr>
          <w:rFonts w:ascii="Arial" w:eastAsia="Arial" w:hAnsi="Arial" w:cs="Arial"/>
          <w:color w:val="000000"/>
          <w:sz w:val="20"/>
          <w:u w:val="single"/>
        </w:rPr>
        <w:t>Id.</w:t>
      </w:r>
      <w:r>
        <w:rPr>
          <w:rFonts w:ascii="Arial" w:eastAsia="Arial" w:hAnsi="Arial" w:cs="Arial"/>
          <w:color w:val="000000"/>
          <w:sz w:val="20"/>
        </w:rPr>
        <w:t xml:space="preserve"> "Thus by preserving [the President's] materials," Congress acted consistently with its "br</w:t>
      </w:r>
      <w:r>
        <w:rPr>
          <w:rFonts w:ascii="Arial" w:eastAsia="Arial" w:hAnsi="Arial" w:cs="Arial"/>
          <w:color w:val="000000"/>
          <w:sz w:val="20"/>
        </w:rPr>
        <w:t xml:space="preserve">oad investigative power." </w:t>
      </w:r>
      <w:r>
        <w:rPr>
          <w:rFonts w:ascii="Arial" w:eastAsia="Arial" w:hAnsi="Arial" w:cs="Arial"/>
          <w:color w:val="000000"/>
          <w:sz w:val="20"/>
          <w:u w:val="single"/>
        </w:rPr>
        <w:t>Id.</w:t>
      </w:r>
      <w:r>
        <w:rPr>
          <w:rFonts w:ascii="Arial" w:eastAsia="Arial" w:hAnsi="Arial" w:cs="Arial"/>
          <w:color w:val="000000"/>
          <w:sz w:val="20"/>
        </w:rPr>
        <w:t xml:space="preserve"> Therefore, the Court held that "the claims of Presidential privilege clearly must yield to the important congressional purposes of preserving the materials and maintaining access to them for lawful governmental and historical </w:t>
      </w:r>
      <w:r>
        <w:rPr>
          <w:rFonts w:ascii="Arial" w:eastAsia="Arial" w:hAnsi="Arial" w:cs="Arial"/>
          <w:color w:val="000000"/>
          <w:sz w:val="20"/>
        </w:rPr>
        <w:t xml:space="preserve">purposes." </w:t>
      </w:r>
      <w:bookmarkStart w:id="371" w:name="Bookmark_I4T94V1X0K1MNJ3VB0000400"/>
      <w:bookmarkEnd w:id="371"/>
      <w:r>
        <w:fldChar w:fldCharType="begin"/>
      </w:r>
      <w:r>
        <w:instrText xml:space="preserve"> HYPERLINK "https://advance.lexis.com/api/document?collection=cases&amp;id=urn:contentItem:3S4X-9B10-003B-S1CT-00000-00&amp;context="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17" w:history="1">
        <w:r>
          <w:rPr>
            <w:rFonts w:ascii="Arial" w:eastAsia="Arial" w:hAnsi="Arial" w:cs="Arial"/>
            <w:i/>
            <w:color w:val="0077CC"/>
            <w:sz w:val="20"/>
            <w:u w:val="single"/>
          </w:rPr>
          <w:t xml:space="preserve"> at 454</w:t>
        </w:r>
      </w:hyperlink>
      <w:r>
        <w:rPr>
          <w:rFonts w:ascii="Arial" w:eastAsia="Arial" w:hAnsi="Arial" w:cs="Arial"/>
          <w:color w:val="000000"/>
          <w:sz w:val="20"/>
        </w:rPr>
        <w:t>.</w:t>
      </w:r>
    </w:p>
    <w:p w:rsidR="00911C93" w:rsidRDefault="001135ED">
      <w:pPr>
        <w:widowControl w:val="0"/>
        <w:spacing w:before="240" w:line="260" w:lineRule="atLeast"/>
        <w:jc w:val="both"/>
      </w:pPr>
      <w:bookmarkStart w:id="372" w:name="Bookmark_para_64"/>
      <w:bookmarkStart w:id="373" w:name="Bookmark_I4T94V1X0K1MNJ3XF0000400"/>
      <w:bookmarkEnd w:id="372"/>
      <w:bookmarkEnd w:id="373"/>
      <w:r>
        <w:rPr>
          <w:rFonts w:ascii="Arial" w:eastAsia="Arial" w:hAnsi="Arial" w:cs="Arial"/>
          <w:color w:val="000000"/>
          <w:sz w:val="20"/>
        </w:rPr>
        <w:t xml:space="preserve">It is readily apparent, then, that the justiciability principles underlying the Supreme Court's decision in </w:t>
      </w:r>
      <w:r>
        <w:rPr>
          <w:rFonts w:ascii="Arial" w:eastAsia="Arial" w:hAnsi="Arial" w:cs="Arial"/>
          <w:color w:val="000000"/>
          <w:sz w:val="20"/>
          <w:u w:val="single"/>
        </w:rPr>
        <w:t>United States v. Nixon</w:t>
      </w:r>
      <w:r>
        <w:rPr>
          <w:rFonts w:ascii="Arial" w:eastAsia="Arial" w:hAnsi="Arial" w:cs="Arial"/>
          <w:color w:val="000000"/>
          <w:sz w:val="20"/>
        </w:rPr>
        <w:t xml:space="preserve"> have been extended beyond the limited realm of grand jury subpoenas. </w:t>
      </w:r>
      <w:bookmarkStart w:id="374" w:name="Bookmark_I4T94V1X0K1MNJ3XH0000400"/>
      <w:bookmarkEnd w:id="374"/>
      <w:r>
        <w:rPr>
          <w:rFonts w:ascii="Arial" w:eastAsia="Arial" w:hAnsi="Arial" w:cs="Arial"/>
          <w:color w:val="000000"/>
          <w:sz w:val="20"/>
        </w:rPr>
        <w:t xml:space="preserve">Most significantly, of course, </w:t>
      </w:r>
      <w:r>
        <w:rPr>
          <w:rFonts w:ascii="Arial" w:eastAsia="Arial" w:hAnsi="Arial" w:cs="Arial"/>
          <w:color w:val="000000"/>
          <w:sz w:val="20"/>
        </w:rPr>
        <w:t xml:space="preserve">the D.C. Circuit has confronted this issue in </w:t>
      </w:r>
      <w:r>
        <w:rPr>
          <w:rFonts w:ascii="Arial" w:eastAsia="Arial" w:hAnsi="Arial" w:cs="Arial"/>
          <w:color w:val="000000"/>
          <w:sz w:val="20"/>
          <w:u w:val="single"/>
        </w:rPr>
        <w:t>precisely</w:t>
      </w:r>
      <w:r>
        <w:rPr>
          <w:rFonts w:ascii="Arial" w:eastAsia="Arial" w:hAnsi="Arial" w:cs="Arial"/>
          <w:color w:val="000000"/>
          <w:sz w:val="20"/>
        </w:rPr>
        <w:t xml:space="preserve"> the context </w:t>
      </w:r>
      <w:r>
        <w:rPr>
          <w:rFonts w:ascii="Arial" w:eastAsia="Arial" w:hAnsi="Arial" w:cs="Arial"/>
          <w:b/>
          <w:color w:val="000000"/>
          <w:sz w:val="20"/>
        </w:rPr>
        <w:t> [**58] </w:t>
      </w:r>
      <w:r>
        <w:rPr>
          <w:rFonts w:ascii="Arial" w:eastAsia="Arial" w:hAnsi="Arial" w:cs="Arial"/>
          <w:color w:val="000000"/>
          <w:sz w:val="20"/>
        </w:rPr>
        <w:t xml:space="preserve">presented by the instant case. In </w:t>
      </w:r>
      <w:r>
        <w:rPr>
          <w:rFonts w:ascii="Arial" w:eastAsia="Arial" w:hAnsi="Arial" w:cs="Arial"/>
          <w:color w:val="000000"/>
          <w:sz w:val="20"/>
          <w:u w:val="single"/>
        </w:rPr>
        <w:t>Senate Select Comm. III,</w:t>
      </w:r>
      <w:r>
        <w:rPr>
          <w:rFonts w:ascii="Arial" w:eastAsia="Arial" w:hAnsi="Arial" w:cs="Arial"/>
          <w:color w:val="000000"/>
          <w:sz w:val="20"/>
        </w:rPr>
        <w:t xml:space="preserve"> a Senate committee brought a civil action to enforce </w:t>
      </w:r>
      <w:r>
        <w:rPr>
          <w:rFonts w:ascii="Arial" w:eastAsia="Arial" w:hAnsi="Arial" w:cs="Arial"/>
          <w:b/>
          <w:color w:val="000000"/>
          <w:sz w:val="20"/>
        </w:rPr>
        <w:t> [*74] </w:t>
      </w:r>
      <w:r>
        <w:rPr>
          <w:rFonts w:ascii="Arial" w:eastAsia="Arial" w:hAnsi="Arial" w:cs="Arial"/>
          <w:color w:val="000000"/>
          <w:sz w:val="20"/>
        </w:rPr>
        <w:t xml:space="preserve"> subpoenas that it had issued to President Nixon to produce c</w:t>
      </w:r>
      <w:r>
        <w:rPr>
          <w:rFonts w:ascii="Arial" w:eastAsia="Arial" w:hAnsi="Arial" w:cs="Arial"/>
          <w:color w:val="000000"/>
          <w:sz w:val="20"/>
        </w:rPr>
        <w:t xml:space="preserve">ertain taped recordings of conversations between President Nixon and his White House counsel. </w:t>
      </w:r>
      <w:bookmarkStart w:id="375" w:name="Bookmark_I4T94V1X0K1MNJ3XD0000400"/>
      <w:bookmarkEnd w:id="375"/>
      <w:r>
        <w:fldChar w:fldCharType="begin"/>
      </w:r>
      <w:r>
        <w:instrText xml:space="preserve"> HYPERLINK "https://advance.lexis.com/api/document?collection=cases&amp;id=urn:contentItem:3S4W-XBK0-0039-X4J7-00000-00&amp;context=" </w:instrText>
      </w:r>
      <w:r>
        <w:fldChar w:fldCharType="separate"/>
      </w:r>
      <w:r>
        <w:rPr>
          <w:rFonts w:ascii="Arial" w:eastAsia="Arial" w:hAnsi="Arial" w:cs="Arial"/>
          <w:i/>
          <w:color w:val="0077CC"/>
          <w:sz w:val="20"/>
          <w:u w:val="single"/>
        </w:rPr>
        <w:t>498 F.2d at 727</w:t>
      </w:r>
      <w:r>
        <w:rPr>
          <w:rFonts w:ascii="Arial" w:eastAsia="Arial" w:hAnsi="Arial" w:cs="Arial"/>
          <w:i/>
          <w:color w:val="0077CC"/>
          <w:sz w:val="20"/>
          <w:u w:val="single"/>
        </w:rPr>
        <w:fldChar w:fldCharType="end"/>
      </w:r>
      <w:r>
        <w:rPr>
          <w:rFonts w:ascii="Arial" w:eastAsia="Arial" w:hAnsi="Arial" w:cs="Arial"/>
          <w:color w:val="000000"/>
          <w:sz w:val="20"/>
        </w:rPr>
        <w:t xml:space="preserve">. President Nixon </w:t>
      </w:r>
      <w:r>
        <w:rPr>
          <w:rFonts w:ascii="Arial" w:eastAsia="Arial" w:hAnsi="Arial" w:cs="Arial"/>
          <w:color w:val="000000"/>
          <w:sz w:val="20"/>
        </w:rPr>
        <w:t xml:space="preserve">declined to comply with the subpoena, asserting absolute executive privilege. </w:t>
      </w:r>
      <w:bookmarkStart w:id="376" w:name="Bookmark_I4T94V1X0K1MNJ3XH0000400_2"/>
      <w:bookmarkStart w:id="377" w:name="Bookmark_I4T94V1X0K1MNJ3Y60000400"/>
      <w:bookmarkEnd w:id="376"/>
      <w:bookmarkEnd w:id="377"/>
      <w:r>
        <w:rPr>
          <w:rFonts w:ascii="Arial" w:eastAsia="Arial" w:hAnsi="Arial" w:cs="Arial"/>
          <w:color w:val="000000"/>
          <w:sz w:val="20"/>
          <w:u w:val="single"/>
        </w:rPr>
        <w:t>Id.</w:t>
      </w:r>
      <w:r>
        <w:rPr>
          <w:rFonts w:ascii="Arial" w:eastAsia="Arial" w:hAnsi="Arial" w:cs="Arial"/>
          <w:color w:val="000000"/>
          <w:sz w:val="20"/>
        </w:rPr>
        <w:t xml:space="preserve"> Relying heavily upon </w:t>
      </w:r>
      <w:bookmarkStart w:id="378" w:name="Bookmark_I4T94V1X0K1MNJ3XG0000400"/>
      <w:bookmarkEnd w:id="378"/>
      <w:r>
        <w:fldChar w:fldCharType="begin"/>
      </w:r>
      <w:r>
        <w:instrText xml:space="preserve"> HYPERLINK "https://advance.lexis.com/api/document?collection=cases&amp;id=urn:contentItem:3S4W-YXX0-0039-X3X6-00000-00&amp;context=" </w:instrText>
      </w:r>
      <w:r>
        <w:fldChar w:fldCharType="separate"/>
      </w:r>
      <w:r>
        <w:rPr>
          <w:rFonts w:ascii="Arial" w:eastAsia="Arial" w:hAnsi="Arial" w:cs="Arial"/>
          <w:i/>
          <w:color w:val="0077CC"/>
          <w:sz w:val="20"/>
          <w:u w:val="single"/>
        </w:rPr>
        <w:t>Nixon v. Sirica,</w:t>
      </w:r>
      <w:r>
        <w:rPr>
          <w:rFonts w:ascii="Arial" w:eastAsia="Arial" w:hAnsi="Arial" w:cs="Arial"/>
          <w:i/>
          <w:color w:val="0077CC"/>
          <w:sz w:val="20"/>
          <w:u w:val="single"/>
        </w:rPr>
        <w:fldChar w:fldCharType="end"/>
      </w:r>
      <w:hyperlink r:id="rId118" w:history="1">
        <w:r>
          <w:rPr>
            <w:rFonts w:ascii="Arial" w:eastAsia="Arial" w:hAnsi="Arial" w:cs="Arial"/>
            <w:i/>
            <w:color w:val="0077CC"/>
            <w:sz w:val="20"/>
            <w:u w:val="single"/>
          </w:rPr>
          <w:t xml:space="preserve"> 159 U.S. App. D.C. 58, 487 F.2d 700 (D.C. Cir. 1973)</w:t>
        </w:r>
      </w:hyperlink>
      <w:r>
        <w:rPr>
          <w:rFonts w:ascii="Arial" w:eastAsia="Arial" w:hAnsi="Arial" w:cs="Arial"/>
          <w:color w:val="000000"/>
          <w:sz w:val="20"/>
        </w:rPr>
        <w:t xml:space="preserve">, </w:t>
      </w:r>
      <w:r>
        <w:rPr>
          <w:rFonts w:ascii="Arial" w:eastAsia="Arial" w:hAnsi="Arial" w:cs="Arial"/>
          <w:vertAlign w:val="superscript"/>
        </w:rPr>
        <w:footnoteReference w:customMarkFollows="1" w:id="15"/>
        <w:t>15</w:t>
      </w:r>
      <w:r>
        <w:rPr>
          <w:rFonts w:ascii="Arial" w:eastAsia="Arial" w:hAnsi="Arial" w:cs="Arial"/>
          <w:color w:val="000000"/>
          <w:sz w:val="20"/>
        </w:rPr>
        <w:t xml:space="preserve"> the court rejected President Nixon's claim of absolute privilege and instead </w:t>
      </w:r>
      <w:r>
        <w:rPr>
          <w:rFonts w:ascii="Arial" w:eastAsia="Arial" w:hAnsi="Arial" w:cs="Arial"/>
          <w:color w:val="000000"/>
          <w:sz w:val="20"/>
        </w:rPr>
        <w:t xml:space="preserve">held that he was entitled only to a presumptive privilege. </w:t>
      </w:r>
      <w:bookmarkStart w:id="383" w:name="Bookmark_I4T94V1X0K1MNJ3XJ0000400"/>
      <w:bookmarkEnd w:id="383"/>
      <w:r>
        <w:fldChar w:fldCharType="begin"/>
      </w:r>
      <w:r>
        <w:instrText xml:space="preserve"> HYPERLINK "https://advance.lexis.com/api/document?collection=cases&amp;id=urn:contentItem:3S4W-XBK0-0039-X4J7-00000-00&amp;context=" </w:instrText>
      </w:r>
      <w:r>
        <w:fldChar w:fldCharType="separate"/>
      </w:r>
      <w:r>
        <w:rPr>
          <w:rFonts w:ascii="Arial" w:eastAsia="Arial" w:hAnsi="Arial" w:cs="Arial"/>
          <w:i/>
          <w:color w:val="0077CC"/>
          <w:sz w:val="20"/>
          <w:u w:val="single"/>
        </w:rPr>
        <w:t>498 F.2d at 729-31</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384" w:name="Bookmark_I4T94V1X0K1MNJ3Y60000400_2"/>
      <w:bookmarkEnd w:id="384"/>
      <w:r>
        <w:rPr>
          <w:rFonts w:ascii="Arial" w:eastAsia="Arial" w:hAnsi="Arial" w:cs="Arial"/>
          <w:color w:val="000000"/>
          <w:sz w:val="20"/>
        </w:rPr>
        <w:t>The court ultimately concluded that the Select Committee had not satisfied the "demonstrably critical" showing required to overcome the presumptive privilege because: (1) the House Judiciary Committee, which had "begun an inquiry into presidential impeachm</w:t>
      </w:r>
      <w:r>
        <w:rPr>
          <w:rFonts w:ascii="Arial" w:eastAsia="Arial" w:hAnsi="Arial" w:cs="Arial"/>
          <w:color w:val="000000"/>
          <w:sz w:val="20"/>
        </w:rPr>
        <w:t>ent," had already received copies of the tapes, thus rendering the Select Committee's oversight investigation "merely cumulative"; and (2) the Select Committee had already received written transcripts of the recordings and its asserted interest in ensuring</w:t>
      </w:r>
      <w:r>
        <w:rPr>
          <w:rFonts w:ascii="Arial" w:eastAsia="Arial" w:hAnsi="Arial" w:cs="Arial"/>
          <w:color w:val="000000"/>
          <w:sz w:val="20"/>
        </w:rPr>
        <w:t xml:space="preserve"> the accuracy of the </w:t>
      </w:r>
      <w:r>
        <w:rPr>
          <w:rFonts w:ascii="Arial" w:eastAsia="Arial" w:hAnsi="Arial" w:cs="Arial"/>
          <w:color w:val="000000"/>
          <w:sz w:val="20"/>
        </w:rPr>
        <w:t xml:space="preserve">transcripts was not powerful enough to overcome the President's </w:t>
      </w:r>
      <w:r>
        <w:rPr>
          <w:rFonts w:ascii="Arial" w:eastAsia="Arial" w:hAnsi="Arial" w:cs="Arial"/>
          <w:b/>
          <w:color w:val="000000"/>
          <w:sz w:val="20"/>
        </w:rPr>
        <w:t> [**59] </w:t>
      </w:r>
      <w:r>
        <w:rPr>
          <w:rFonts w:ascii="Arial" w:eastAsia="Arial" w:hAnsi="Arial" w:cs="Arial"/>
          <w:color w:val="000000"/>
          <w:sz w:val="20"/>
        </w:rPr>
        <w:t xml:space="preserve">interest in confidentiality. </w:t>
      </w:r>
      <w:bookmarkStart w:id="385" w:name="Bookmark_I4T94V1X0K1MNJ3Y50000400"/>
      <w:bookmarkEnd w:id="385"/>
      <w:r>
        <w:fldChar w:fldCharType="begin"/>
      </w:r>
      <w:r>
        <w:instrText xml:space="preserve"> HYPERLINK "https://advance.lexis.com/api/document?collection=cases&amp;id=urn:contentItem:3S4W-XBK0-0039-X4J7-00000-00&amp;context="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19" w:history="1">
        <w:r>
          <w:rPr>
            <w:rFonts w:ascii="Arial" w:eastAsia="Arial" w:hAnsi="Arial" w:cs="Arial"/>
            <w:i/>
            <w:color w:val="0077CC"/>
            <w:sz w:val="20"/>
            <w:u w:val="single"/>
          </w:rPr>
          <w:t xml:space="preserve"> at 732-33</w:t>
        </w:r>
      </w:hyperlink>
      <w:r>
        <w:rPr>
          <w:rFonts w:ascii="Arial" w:eastAsia="Arial" w:hAnsi="Arial" w:cs="Arial"/>
          <w:color w:val="000000"/>
          <w:sz w:val="20"/>
        </w:rPr>
        <w:t xml:space="preserve">. </w:t>
      </w:r>
    </w:p>
    <w:p w:rsidR="00911C93" w:rsidRDefault="001135ED">
      <w:pPr>
        <w:widowControl w:val="0"/>
        <w:spacing w:before="200" w:line="260" w:lineRule="atLeast"/>
        <w:jc w:val="both"/>
      </w:pPr>
      <w:bookmarkStart w:id="386" w:name="Bookmark_para_65"/>
      <w:bookmarkStart w:id="387" w:name="Bookmark_I5Y9043JPCH000VXW2D0018N"/>
      <w:bookmarkStart w:id="388" w:name="Bookmark_I4T94V1X0K1MNJ49S0000400"/>
      <w:bookmarkStart w:id="389" w:name="Bookmark_I4T94V1X0K1MNJ4BJ0000400"/>
      <w:bookmarkEnd w:id="386"/>
      <w:bookmarkEnd w:id="387"/>
      <w:bookmarkEnd w:id="388"/>
      <w:bookmarkEnd w:id="389"/>
      <w:r>
        <w:rPr>
          <w:rFonts w:ascii="Arial" w:eastAsia="Arial" w:hAnsi="Arial" w:cs="Arial"/>
          <w:color w:val="000000"/>
          <w:sz w:val="20"/>
        </w:rPr>
        <w:t xml:space="preserve">Putting the outcome aside, the D.C. Circuit's reasoning in </w:t>
      </w:r>
      <w:bookmarkStart w:id="390" w:name="Bookmark_I4T94V1X0K1MNJ49R0000400"/>
      <w:bookmarkEnd w:id="390"/>
      <w:r>
        <w:fldChar w:fldCharType="begin"/>
      </w:r>
      <w:r>
        <w:instrText xml:space="preserve"> HYPERLINK "https://advance.lexis.com/api/document?coll</w:instrText>
      </w:r>
      <w:r>
        <w:instrText xml:space="preserve">ection=cases&amp;id=urn:contentItem:3S4W-XBK0-0039-X4J7-00000-00&amp;context=" </w:instrText>
      </w:r>
      <w:r>
        <w:fldChar w:fldCharType="separate"/>
      </w:r>
      <w:r>
        <w:rPr>
          <w:rFonts w:ascii="Arial" w:eastAsia="Arial" w:hAnsi="Arial" w:cs="Arial"/>
          <w:i/>
          <w:color w:val="0077CC"/>
          <w:sz w:val="20"/>
          <w:u w:val="single"/>
        </w:rPr>
        <w:t>Senate Select Comm. III</w:t>
      </w:r>
      <w:r>
        <w:rPr>
          <w:rFonts w:ascii="Arial" w:eastAsia="Arial" w:hAnsi="Arial" w:cs="Arial"/>
          <w:i/>
          <w:color w:val="0077CC"/>
          <w:sz w:val="20"/>
          <w:u w:val="single"/>
        </w:rPr>
        <w:fldChar w:fldCharType="end"/>
      </w:r>
      <w:r>
        <w:rPr>
          <w:rFonts w:ascii="Arial" w:eastAsia="Arial" w:hAnsi="Arial" w:cs="Arial"/>
          <w:color w:val="000000"/>
          <w:sz w:val="20"/>
        </w:rPr>
        <w:t xml:space="preserve"> is of relevance here. The court's analysis addressed the </w:t>
      </w:r>
      <w:r>
        <w:rPr>
          <w:rFonts w:ascii="Arial" w:eastAsia="Arial" w:hAnsi="Arial" w:cs="Arial"/>
          <w:color w:val="000000"/>
          <w:sz w:val="20"/>
          <w:u w:val="single"/>
        </w:rPr>
        <w:t>merits</w:t>
      </w:r>
      <w:r>
        <w:rPr>
          <w:rFonts w:ascii="Arial" w:eastAsia="Arial" w:hAnsi="Arial" w:cs="Arial"/>
          <w:color w:val="000000"/>
          <w:sz w:val="20"/>
        </w:rPr>
        <w:t xml:space="preserve"> of the Committee's showing of need with respect to the presumptive privilege, which confirms tha</w:t>
      </w:r>
      <w:r>
        <w:rPr>
          <w:rFonts w:ascii="Arial" w:eastAsia="Arial" w:hAnsi="Arial" w:cs="Arial"/>
          <w:color w:val="000000"/>
          <w:sz w:val="20"/>
        </w:rPr>
        <w:t>t the D.C. Circuit viewed the dispute between the Committee and the President to be justiciable because the court would have had no occasion (or authority) to discuss the particulars of the Committee's need for the subpoenaed recordings if the case was non</w:t>
      </w:r>
      <w:r>
        <w:rPr>
          <w:rFonts w:ascii="Arial" w:eastAsia="Arial" w:hAnsi="Arial" w:cs="Arial"/>
          <w:color w:val="000000"/>
          <w:sz w:val="20"/>
        </w:rPr>
        <w:t>-justiciable at the outset. Indeed, the district court expressly found that "[t]he reasoning of [</w:t>
      </w:r>
      <w:bookmarkStart w:id="391" w:name="Bookmark_I4T94V1X0K1MNJ4BM0000400"/>
      <w:bookmarkEnd w:id="391"/>
      <w:r>
        <w:rPr>
          <w:rFonts w:ascii="Arial" w:eastAsia="Arial" w:hAnsi="Arial" w:cs="Arial"/>
          <w:color w:val="000000"/>
          <w:sz w:val="20"/>
          <w:u w:val="single"/>
        </w:rPr>
        <w:t>Nixon v. Sirica</w:t>
      </w:r>
      <w:r>
        <w:rPr>
          <w:rFonts w:ascii="Arial" w:eastAsia="Arial" w:hAnsi="Arial" w:cs="Arial"/>
          <w:color w:val="000000"/>
          <w:sz w:val="20"/>
        </w:rPr>
        <w:t>] involving a grand jury subpoena is equally applicable to the subpoena of a congressional committee . . . [and there is] no doubt that the issu</w:t>
      </w:r>
      <w:r>
        <w:rPr>
          <w:rFonts w:ascii="Arial" w:eastAsia="Arial" w:hAnsi="Arial" w:cs="Arial"/>
          <w:color w:val="000000"/>
          <w:sz w:val="20"/>
        </w:rPr>
        <w:t xml:space="preserve">es presented </w:t>
      </w:r>
      <w:r>
        <w:rPr>
          <w:rFonts w:ascii="Arial" w:eastAsia="Arial" w:hAnsi="Arial" w:cs="Arial"/>
          <w:b/>
          <w:color w:val="000000"/>
          <w:sz w:val="20"/>
        </w:rPr>
        <w:t> [**60] </w:t>
      </w:r>
      <w:r>
        <w:rPr>
          <w:rFonts w:ascii="Arial" w:eastAsia="Arial" w:hAnsi="Arial" w:cs="Arial"/>
          <w:color w:val="000000"/>
          <w:sz w:val="20"/>
        </w:rPr>
        <w:t xml:space="preserve">in the instant controversy are justiciable." </w:t>
      </w:r>
      <w:bookmarkStart w:id="392" w:name="Bookmark_I4T94V1X0K1MNJ49T0000400"/>
      <w:bookmarkEnd w:id="392"/>
      <w:r>
        <w:fldChar w:fldCharType="begin"/>
      </w:r>
      <w:r>
        <w:instrText xml:space="preserve"> HYPERLINK "https://advance.lexis.com/api/document?collection=cases&amp;id=urn:contentItem:3S4V-RTX0-0054-6567-00000-00&amp;context=" </w:instrText>
      </w:r>
      <w:r>
        <w:fldChar w:fldCharType="separate"/>
      </w:r>
      <w:r>
        <w:rPr>
          <w:rFonts w:ascii="Arial" w:eastAsia="Arial" w:hAnsi="Arial" w:cs="Arial"/>
          <w:i/>
          <w:color w:val="0077CC"/>
          <w:sz w:val="20"/>
          <w:u w:val="single"/>
        </w:rPr>
        <w:t>Senate Select Comm. on Presidential Campaign Activities v. Ni</w:t>
      </w:r>
      <w:r>
        <w:rPr>
          <w:rFonts w:ascii="Arial" w:eastAsia="Arial" w:hAnsi="Arial" w:cs="Arial"/>
          <w:i/>
          <w:color w:val="0077CC"/>
          <w:sz w:val="20"/>
          <w:u w:val="single"/>
        </w:rPr>
        <w:t>xon,</w:t>
      </w:r>
      <w:r>
        <w:rPr>
          <w:rFonts w:ascii="Arial" w:eastAsia="Arial" w:hAnsi="Arial" w:cs="Arial"/>
          <w:i/>
          <w:color w:val="0077CC"/>
          <w:sz w:val="20"/>
          <w:u w:val="single"/>
        </w:rPr>
        <w:fldChar w:fldCharType="end"/>
      </w:r>
      <w:hyperlink r:id="rId120" w:history="1">
        <w:r>
          <w:rPr>
            <w:rFonts w:ascii="Arial" w:eastAsia="Arial" w:hAnsi="Arial" w:cs="Arial"/>
            <w:i/>
            <w:color w:val="0077CC"/>
            <w:sz w:val="20"/>
            <w:u w:val="single"/>
          </w:rPr>
          <w:t xml:space="preserve"> 370 F. Supp. 521, 522 (D.D.C. 1974)</w:t>
        </w:r>
      </w:hyperlink>
      <w:r>
        <w:rPr>
          <w:rFonts w:ascii="Arial" w:eastAsia="Arial" w:hAnsi="Arial" w:cs="Arial"/>
          <w:color w:val="000000"/>
          <w:sz w:val="20"/>
        </w:rPr>
        <w:t xml:space="preserve"> ("</w:t>
      </w:r>
      <w:r>
        <w:rPr>
          <w:rFonts w:ascii="Arial" w:eastAsia="Arial" w:hAnsi="Arial" w:cs="Arial"/>
          <w:color w:val="000000"/>
          <w:sz w:val="20"/>
          <w:u w:val="single"/>
        </w:rPr>
        <w:t>Senate Select Comm. II</w:t>
      </w:r>
      <w:r>
        <w:rPr>
          <w:rFonts w:ascii="Arial" w:eastAsia="Arial" w:hAnsi="Arial" w:cs="Arial"/>
          <w:color w:val="000000"/>
          <w:sz w:val="20"/>
        </w:rPr>
        <w:t xml:space="preserve">"). </w:t>
      </w:r>
      <w:bookmarkStart w:id="393" w:name="Bookmark_I4T94V1X0K1MNJ4BM0000400_2"/>
      <w:bookmarkEnd w:id="393"/>
      <w:r>
        <w:rPr>
          <w:rFonts w:ascii="Arial" w:eastAsia="Arial" w:hAnsi="Arial" w:cs="Arial"/>
          <w:color w:val="000000"/>
          <w:sz w:val="20"/>
        </w:rPr>
        <w:t>The D.C. Circuit evidently agreed because it proceeded dir</w:t>
      </w:r>
      <w:r>
        <w:rPr>
          <w:rFonts w:ascii="Arial" w:eastAsia="Arial" w:hAnsi="Arial" w:cs="Arial"/>
          <w:color w:val="000000"/>
          <w:sz w:val="20"/>
        </w:rPr>
        <w:t xml:space="preserve">ectly to the merits of the controversy. Indeed, both this Court in </w:t>
      </w:r>
      <w:r>
        <w:rPr>
          <w:rFonts w:ascii="Arial" w:eastAsia="Arial" w:hAnsi="Arial" w:cs="Arial"/>
          <w:color w:val="000000"/>
          <w:sz w:val="20"/>
          <w:u w:val="single"/>
        </w:rPr>
        <w:t>Walker</w:t>
      </w:r>
      <w:r>
        <w:rPr>
          <w:rFonts w:ascii="Arial" w:eastAsia="Arial" w:hAnsi="Arial" w:cs="Arial"/>
          <w:color w:val="000000"/>
          <w:sz w:val="20"/>
        </w:rPr>
        <w:t xml:space="preserve"> and the three-judge court in </w:t>
      </w:r>
      <w:bookmarkStart w:id="394" w:name="Bookmark_I4T94V1X0K1MNJ4BK0000400"/>
      <w:bookmarkEnd w:id="394"/>
      <w:r>
        <w:fldChar w:fldCharType="begin"/>
      </w:r>
      <w:r>
        <w:instrText xml:space="preserve"> HYPERLINK "https://advance.lexis.com/api/document?collection=cases&amp;id=urn:contentItem:3TGW-54V0-0038-Y02G-00000-00&amp;context=" </w:instrText>
      </w:r>
      <w:r>
        <w:fldChar w:fldCharType="separate"/>
      </w:r>
      <w:r>
        <w:rPr>
          <w:rFonts w:ascii="Arial" w:eastAsia="Arial" w:hAnsi="Arial" w:cs="Arial"/>
          <w:i/>
          <w:color w:val="0077CC"/>
          <w:sz w:val="20"/>
          <w:u w:val="single"/>
        </w:rPr>
        <w:t>U.S. House of Representa</w:t>
      </w:r>
      <w:r>
        <w:rPr>
          <w:rFonts w:ascii="Arial" w:eastAsia="Arial" w:hAnsi="Arial" w:cs="Arial"/>
          <w:i/>
          <w:color w:val="0077CC"/>
          <w:sz w:val="20"/>
          <w:u w:val="single"/>
        </w:rPr>
        <w:t>tives,</w:t>
      </w:r>
      <w:r>
        <w:rPr>
          <w:rFonts w:ascii="Arial" w:eastAsia="Arial" w:hAnsi="Arial" w:cs="Arial"/>
          <w:i/>
          <w:color w:val="0077CC"/>
          <w:sz w:val="20"/>
          <w:u w:val="single"/>
        </w:rPr>
        <w:fldChar w:fldCharType="end"/>
      </w:r>
      <w:hyperlink r:id="rId121" w:history="1">
        <w:r>
          <w:rPr>
            <w:rFonts w:ascii="Arial" w:eastAsia="Arial" w:hAnsi="Arial" w:cs="Arial"/>
            <w:i/>
            <w:color w:val="0077CC"/>
            <w:sz w:val="20"/>
            <w:u w:val="single"/>
          </w:rPr>
          <w:t xml:space="preserve"> 11 F. Supp. 2d at 86</w:t>
        </w:r>
      </w:hyperlink>
      <w:r>
        <w:rPr>
          <w:rFonts w:ascii="Arial" w:eastAsia="Arial" w:hAnsi="Arial" w:cs="Arial"/>
          <w:color w:val="000000"/>
          <w:sz w:val="20"/>
        </w:rPr>
        <w:t xml:space="preserve">, cited to </w:t>
      </w:r>
      <w:r>
        <w:rPr>
          <w:rFonts w:ascii="Arial" w:eastAsia="Arial" w:hAnsi="Arial" w:cs="Arial"/>
          <w:color w:val="000000"/>
          <w:sz w:val="20"/>
          <w:u w:val="single"/>
        </w:rPr>
        <w:t>Senate Select Comm. III</w:t>
      </w:r>
      <w:r>
        <w:rPr>
          <w:rFonts w:ascii="Arial" w:eastAsia="Arial" w:hAnsi="Arial" w:cs="Arial"/>
          <w:color w:val="000000"/>
          <w:sz w:val="20"/>
        </w:rPr>
        <w:t xml:space="preserve"> for the proposition that "a House of Congress or a committee of C</w:t>
      </w:r>
      <w:r>
        <w:rPr>
          <w:rFonts w:ascii="Arial" w:eastAsia="Arial" w:hAnsi="Arial" w:cs="Arial"/>
          <w:color w:val="000000"/>
          <w:sz w:val="20"/>
        </w:rPr>
        <w:t xml:space="preserve">ongress would have standing to sue to retrieve information to which it is entitled." </w:t>
      </w:r>
      <w:bookmarkStart w:id="395" w:name="Bookmark_I4T94V1X0K1MNJ4BN0000400"/>
      <w:bookmarkEnd w:id="395"/>
      <w:r>
        <w:fldChar w:fldCharType="begin"/>
      </w:r>
      <w:r>
        <w:instrText xml:space="preserve"> HYPERLINK "https://advance.lexis.com/api/document?collection=cases&amp;id=urn:contentItem:47DD-FN90-0038-Y0GM-00000-00&amp;context=" </w:instrText>
      </w:r>
      <w:r>
        <w:fldChar w:fldCharType="separate"/>
      </w:r>
      <w:r>
        <w:rPr>
          <w:rFonts w:ascii="Arial" w:eastAsia="Arial" w:hAnsi="Arial" w:cs="Arial"/>
          <w:i/>
          <w:color w:val="0077CC"/>
          <w:sz w:val="20"/>
          <w:u w:val="single"/>
        </w:rPr>
        <w:t>Walker,</w:t>
      </w:r>
      <w:r>
        <w:rPr>
          <w:rFonts w:ascii="Arial" w:eastAsia="Arial" w:hAnsi="Arial" w:cs="Arial"/>
          <w:i/>
          <w:color w:val="0077CC"/>
          <w:sz w:val="20"/>
          <w:u w:val="single"/>
        </w:rPr>
        <w:fldChar w:fldCharType="end"/>
      </w:r>
      <w:hyperlink r:id="rId122" w:history="1">
        <w:r>
          <w:rPr>
            <w:rFonts w:ascii="Arial" w:eastAsia="Arial" w:hAnsi="Arial" w:cs="Arial"/>
            <w:i/>
            <w:color w:val="0077CC"/>
            <w:sz w:val="20"/>
            <w:u w:val="single"/>
          </w:rPr>
          <w:t xml:space="preserve"> 230 F. Supp. 2d at 68</w:t>
        </w:r>
      </w:hyperlink>
      <w:r>
        <w:rPr>
          <w:rFonts w:ascii="Arial" w:eastAsia="Arial" w:hAnsi="Arial" w:cs="Arial"/>
          <w:color w:val="000000"/>
          <w:sz w:val="20"/>
        </w:rPr>
        <w:t xml:space="preserve">. The Executive has no ready way to distinguish </w:t>
      </w:r>
      <w:r>
        <w:rPr>
          <w:rFonts w:ascii="Arial" w:eastAsia="Arial" w:hAnsi="Arial" w:cs="Arial"/>
          <w:color w:val="000000"/>
          <w:sz w:val="20"/>
          <w:u w:val="single"/>
        </w:rPr>
        <w:t>Senate Select Comm. III.</w:t>
      </w:r>
    </w:p>
    <w:p w:rsidR="00911C93" w:rsidRDefault="001135ED">
      <w:pPr>
        <w:widowControl w:val="0"/>
        <w:spacing w:before="200" w:line="260" w:lineRule="atLeast"/>
        <w:jc w:val="both"/>
      </w:pPr>
      <w:bookmarkStart w:id="396" w:name="Bookmark_para_66"/>
      <w:bookmarkEnd w:id="396"/>
      <w:r>
        <w:rPr>
          <w:rFonts w:ascii="Arial" w:eastAsia="Arial" w:hAnsi="Arial" w:cs="Arial"/>
          <w:color w:val="000000"/>
          <w:sz w:val="20"/>
        </w:rPr>
        <w:t>The Executive also takes issue with the Committee's assertion that the Executive's standing to seek or challenge the enforcement of subpoenas is identical to the Committee's standing here. That argument is mistaken, the Executive says, because the Constitu</w:t>
      </w:r>
      <w:r>
        <w:rPr>
          <w:rFonts w:ascii="Arial" w:eastAsia="Arial" w:hAnsi="Arial" w:cs="Arial"/>
          <w:color w:val="000000"/>
          <w:sz w:val="20"/>
        </w:rPr>
        <w:t xml:space="preserve">tion entrusts to the Executive alone the responsibility to "take Care that the Laws be faithfully executed," </w:t>
      </w:r>
      <w:hyperlink r:id="rId123" w:history="1">
        <w:r>
          <w:rPr>
            <w:rFonts w:ascii="Arial" w:eastAsia="Arial" w:hAnsi="Arial" w:cs="Arial"/>
            <w:i/>
            <w:color w:val="0077CC"/>
            <w:sz w:val="20"/>
            <w:u w:val="single"/>
          </w:rPr>
          <w:t>U.S</w:t>
        </w:r>
        <w:r>
          <w:rPr>
            <w:rFonts w:ascii="Arial" w:eastAsia="Arial" w:hAnsi="Arial" w:cs="Arial"/>
            <w:i/>
            <w:color w:val="0077CC"/>
            <w:sz w:val="20"/>
            <w:u w:val="single"/>
          </w:rPr>
          <w:t>. Const., Art. II, § 3</w:t>
        </w:r>
      </w:hyperlink>
      <w:r>
        <w:rPr>
          <w:rFonts w:ascii="Arial" w:eastAsia="Arial" w:hAnsi="Arial" w:cs="Arial"/>
          <w:color w:val="000000"/>
          <w:sz w:val="20"/>
        </w:rPr>
        <w:t xml:space="preserve">, a charge that implies that the Executive must be permitted to invoke the aid of the judicial process in order to carry out its constitutional </w:t>
      </w:r>
      <w:r>
        <w:rPr>
          <w:rFonts w:ascii="Arial" w:eastAsia="Arial" w:hAnsi="Arial" w:cs="Arial"/>
          <w:b/>
          <w:color w:val="000000"/>
          <w:sz w:val="20"/>
        </w:rPr>
        <w:t> [**61] </w:t>
      </w:r>
      <w:r>
        <w:rPr>
          <w:rFonts w:ascii="Arial" w:eastAsia="Arial" w:hAnsi="Arial" w:cs="Arial"/>
          <w:color w:val="000000"/>
          <w:sz w:val="20"/>
        </w:rPr>
        <w:t xml:space="preserve">mandate.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Reply at 10.</w:t>
      </w:r>
    </w:p>
    <w:p w:rsidR="00911C93" w:rsidRDefault="001135ED">
      <w:pPr>
        <w:widowControl w:val="0"/>
        <w:spacing w:before="200" w:line="260" w:lineRule="atLeast"/>
        <w:jc w:val="both"/>
      </w:pPr>
      <w:bookmarkStart w:id="397" w:name="Bookmark_para_67"/>
      <w:bookmarkEnd w:id="397"/>
      <w:r>
        <w:rPr>
          <w:rFonts w:ascii="Arial" w:eastAsia="Arial" w:hAnsi="Arial" w:cs="Arial"/>
          <w:color w:val="000000"/>
          <w:sz w:val="20"/>
        </w:rPr>
        <w:t>Although most certainly correct, this argument is</w:t>
      </w:r>
      <w:r>
        <w:rPr>
          <w:rFonts w:ascii="Arial" w:eastAsia="Arial" w:hAnsi="Arial" w:cs="Arial"/>
          <w:color w:val="000000"/>
          <w:sz w:val="20"/>
        </w:rPr>
        <w:t xml:space="preserve"> beside the point. The salient fact here is that in </w:t>
      </w:r>
      <w:r>
        <w:rPr>
          <w:rFonts w:ascii="Arial" w:eastAsia="Arial" w:hAnsi="Arial" w:cs="Arial"/>
          <w:color w:val="000000"/>
          <w:sz w:val="20"/>
          <w:u w:val="single"/>
        </w:rPr>
        <w:t>AT&amp;T I</w:t>
      </w:r>
      <w:r>
        <w:rPr>
          <w:rFonts w:ascii="Arial" w:eastAsia="Arial" w:hAnsi="Arial" w:cs="Arial"/>
          <w:color w:val="000000"/>
          <w:sz w:val="20"/>
        </w:rPr>
        <w:t xml:space="preserve"> the Executive was </w:t>
      </w:r>
      <w:r>
        <w:rPr>
          <w:rFonts w:ascii="Arial" w:eastAsia="Arial" w:hAnsi="Arial" w:cs="Arial"/>
          <w:color w:val="000000"/>
          <w:sz w:val="20"/>
          <w:u w:val="single"/>
        </w:rPr>
        <w:t>not</w:t>
      </w:r>
      <w:r>
        <w:rPr>
          <w:rFonts w:ascii="Arial" w:eastAsia="Arial" w:hAnsi="Arial" w:cs="Arial"/>
          <w:color w:val="000000"/>
          <w:sz w:val="20"/>
        </w:rPr>
        <w:t xml:space="preserve"> undertaking </w:t>
      </w:r>
      <w:r>
        <w:rPr>
          <w:rFonts w:ascii="Arial" w:eastAsia="Arial" w:hAnsi="Arial" w:cs="Arial"/>
          <w:color w:val="000000"/>
          <w:sz w:val="20"/>
          <w:u w:val="single"/>
        </w:rPr>
        <w:t>enforcement</w:t>
      </w:r>
      <w:r>
        <w:rPr>
          <w:rFonts w:ascii="Arial" w:eastAsia="Arial" w:hAnsi="Arial" w:cs="Arial"/>
          <w:color w:val="000000"/>
          <w:sz w:val="20"/>
        </w:rPr>
        <w:t xml:space="preserve"> action. Instead, the executive branch filed a civil lawsuit in an effort to convince a federal </w:t>
      </w:r>
      <w:r>
        <w:rPr>
          <w:rFonts w:ascii="Arial" w:eastAsia="Arial" w:hAnsi="Arial" w:cs="Arial"/>
          <w:b/>
          <w:color w:val="000000"/>
          <w:sz w:val="20"/>
        </w:rPr>
        <w:t> [*75] </w:t>
      </w:r>
      <w:r>
        <w:rPr>
          <w:rFonts w:ascii="Arial" w:eastAsia="Arial" w:hAnsi="Arial" w:cs="Arial"/>
          <w:color w:val="000000"/>
          <w:sz w:val="20"/>
        </w:rPr>
        <w:t xml:space="preserve"> court to declare that a </w:t>
      </w:r>
      <w:r>
        <w:rPr>
          <w:rFonts w:ascii="Arial" w:eastAsia="Arial" w:hAnsi="Arial" w:cs="Arial"/>
          <w:color w:val="000000"/>
          <w:sz w:val="20"/>
        </w:rPr>
        <w:lastRenderedPageBreak/>
        <w:t>congressional subpoena w</w:t>
      </w:r>
      <w:r>
        <w:rPr>
          <w:rFonts w:ascii="Arial" w:eastAsia="Arial" w:hAnsi="Arial" w:cs="Arial"/>
          <w:color w:val="000000"/>
          <w:sz w:val="20"/>
        </w:rPr>
        <w:t xml:space="preserve">as invalid. </w:t>
      </w:r>
      <w:r>
        <w:rPr>
          <w:rFonts w:ascii="Arial" w:eastAsia="Arial" w:hAnsi="Arial" w:cs="Arial"/>
          <w:vertAlign w:val="superscript"/>
        </w:rPr>
        <w:footnoteReference w:customMarkFollows="1" w:id="16"/>
        <w:t>16</w:t>
      </w:r>
      <w:r>
        <w:rPr>
          <w:rFonts w:ascii="Arial" w:eastAsia="Arial" w:hAnsi="Arial" w:cs="Arial"/>
          <w:color w:val="000000"/>
          <w:sz w:val="20"/>
        </w:rPr>
        <w:t xml:space="preserve"> That suit was not brought pursuant to the Executive's duty to execute the laws. The Executive's posture in that case, then, mirrors that of the Committee here in asking the Court to declare its subpoena valid. </w:t>
      </w:r>
      <w:r>
        <w:rPr>
          <w:rFonts w:ascii="Arial" w:eastAsia="Arial" w:hAnsi="Arial" w:cs="Arial"/>
          <w:vertAlign w:val="superscript"/>
        </w:rPr>
        <w:footnoteReference w:customMarkFollows="1" w:id="17"/>
        <w:t>17</w:t>
      </w:r>
      <w:r>
        <w:rPr>
          <w:rFonts w:ascii="Arial" w:eastAsia="Arial" w:hAnsi="Arial" w:cs="Arial"/>
          <w:color w:val="000000"/>
          <w:sz w:val="20"/>
        </w:rPr>
        <w:t xml:space="preserve"> There may well be instances </w:t>
      </w:r>
      <w:r>
        <w:rPr>
          <w:rFonts w:ascii="Arial" w:eastAsia="Arial" w:hAnsi="Arial" w:cs="Arial"/>
          <w:color w:val="000000"/>
          <w:sz w:val="20"/>
        </w:rPr>
        <w:t xml:space="preserve">where "different rules," so to speak, apply to enforcement actions brought before a federal court by the Executive than govern civil actions initiated by Congress. But this is not such a case. </w:t>
      </w:r>
    </w:p>
    <w:p w:rsidR="00911C93" w:rsidRDefault="001135ED">
      <w:pPr>
        <w:widowControl w:val="0"/>
        <w:spacing w:before="200" w:line="260" w:lineRule="atLeast"/>
        <w:jc w:val="both"/>
      </w:pPr>
      <w:bookmarkStart w:id="410" w:name="Bookmark_para_68"/>
      <w:bookmarkStart w:id="411" w:name="Bookmark_I4T94V1X0K1MNJ4D90000400"/>
      <w:bookmarkStart w:id="412" w:name="Bookmark_I4T94V1X0K1MNJ4DR0000400"/>
      <w:bookmarkEnd w:id="410"/>
      <w:bookmarkEnd w:id="411"/>
      <w:bookmarkEnd w:id="412"/>
      <w:r>
        <w:rPr>
          <w:rFonts w:ascii="Arial" w:eastAsia="Arial" w:hAnsi="Arial" w:cs="Arial"/>
          <w:color w:val="000000"/>
          <w:sz w:val="20"/>
        </w:rPr>
        <w:t xml:space="preserve">In any event, </w:t>
      </w:r>
      <w:bookmarkStart w:id="413" w:name="Bookmark_LNHNREFclscc12"/>
      <w:bookmarkEnd w:id="413"/>
      <w:r>
        <w:fldChar w:fldCharType="begin"/>
      </w:r>
      <w:r>
        <w:instrText xml:space="preserve"> HYPERLINK "https://advance.lexis.com/api/docu</w:instrText>
      </w:r>
      <w:r>
        <w:instrText xml:space="preserve">ment?collection=cases&amp;id=urn:contentItem:4T48-B010-TX4N-G0N6-00000-00&amp;context=&amp;link=clscc12" </w:instrText>
      </w:r>
      <w:r>
        <w:fldChar w:fldCharType="separate"/>
      </w:r>
      <w:r>
        <w:rPr>
          <w:rFonts w:ascii="Arial" w:eastAsia="Arial" w:hAnsi="Arial" w:cs="Arial"/>
          <w:b/>
          <w:i/>
          <w:color w:val="0077CC"/>
          <w:sz w:val="20"/>
          <w:u w:val="single"/>
        </w:rPr>
        <w:t>HN12</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2" w:history="1">
        <w:r>
          <w:pict>
            <v:shape id="_x0000_i1066" type="#_x0000_t75" style="width:10.5pt;height:10.5pt">
              <v:imagedata r:id="rId48" o:title=""/>
            </v:shape>
          </w:pict>
        </w:r>
      </w:hyperlink>
      <w:r>
        <w:rPr>
          <w:rFonts w:ascii="Arial" w:eastAsia="Arial" w:hAnsi="Arial" w:cs="Arial"/>
          <w:color w:val="000000"/>
          <w:sz w:val="20"/>
        </w:rPr>
        <w:t xml:space="preserve">] although Congress does not have the authority to enforce the laws of the nation, it does have the "power of inquiry." </w:t>
      </w:r>
      <w:r>
        <w:rPr>
          <w:rFonts w:ascii="Arial" w:eastAsia="Arial" w:hAnsi="Arial" w:cs="Arial"/>
          <w:color w:val="000000"/>
          <w:sz w:val="20"/>
          <w:u w:val="single"/>
        </w:rPr>
        <w:t xml:space="preserve">See </w:t>
      </w:r>
      <w:bookmarkStart w:id="414" w:name="Bookmark_I4T94V1X0K1MNJ4D80000400"/>
      <w:bookmarkEnd w:id="414"/>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McGrain v. Daugherty,</w:t>
      </w:r>
      <w:r>
        <w:rPr>
          <w:rFonts w:ascii="Arial" w:eastAsia="Arial" w:hAnsi="Arial" w:cs="Arial"/>
          <w:i/>
          <w:color w:val="0077CC"/>
          <w:sz w:val="20"/>
          <w:u w:val="single"/>
        </w:rPr>
        <w:fldChar w:fldCharType="end"/>
      </w:r>
      <w:hyperlink r:id="rId124" w:history="1">
        <w:r>
          <w:rPr>
            <w:rFonts w:ascii="Arial" w:eastAsia="Arial" w:hAnsi="Arial" w:cs="Arial"/>
            <w:i/>
            <w:color w:val="0077CC"/>
            <w:sz w:val="20"/>
            <w:u w:val="single"/>
          </w:rPr>
          <w:t xml:space="preserve"> 273 U.S. 135, 174, 47 S. Ct. 319, 71 L. Ed. 580 (1927)</w:t>
        </w:r>
      </w:hyperlink>
      <w:r>
        <w:rPr>
          <w:rFonts w:ascii="Arial" w:eastAsia="Arial" w:hAnsi="Arial" w:cs="Arial"/>
          <w:color w:val="000000"/>
          <w:sz w:val="20"/>
        </w:rPr>
        <w:t xml:space="preserve">. </w:t>
      </w:r>
      <w:r>
        <w:rPr>
          <w:rFonts w:ascii="Arial" w:eastAsia="Arial" w:hAnsi="Arial" w:cs="Arial"/>
          <w:b/>
          <w:color w:val="000000"/>
          <w:sz w:val="20"/>
        </w:rPr>
        <w:t> [**63] </w:t>
      </w:r>
      <w:r>
        <w:rPr>
          <w:rFonts w:ascii="Arial" w:eastAsia="Arial" w:hAnsi="Arial" w:cs="Arial"/>
          <w:color w:val="000000"/>
          <w:sz w:val="20"/>
        </w:rPr>
        <w:t>And according to the Supreme Court, "the power of inquiry -- wit</w:t>
      </w:r>
      <w:r>
        <w:rPr>
          <w:rFonts w:ascii="Arial" w:eastAsia="Arial" w:hAnsi="Arial" w:cs="Arial"/>
          <w:color w:val="000000"/>
          <w:sz w:val="20"/>
        </w:rPr>
        <w:t xml:space="preserve">h process to enforce it -- is an essential and appropriate auxiliary to the legislative function." </w:t>
      </w:r>
      <w:r>
        <w:rPr>
          <w:rFonts w:ascii="Arial" w:eastAsia="Arial" w:hAnsi="Arial" w:cs="Arial"/>
          <w:color w:val="000000"/>
          <w:sz w:val="20"/>
          <w:u w:val="single"/>
        </w:rPr>
        <w:t>Id.</w:t>
      </w:r>
      <w:r>
        <w:rPr>
          <w:rFonts w:ascii="Arial" w:eastAsia="Arial" w:hAnsi="Arial" w:cs="Arial"/>
          <w:color w:val="000000"/>
          <w:sz w:val="20"/>
        </w:rPr>
        <w:t xml:space="preserve"> Indeed, the Court has indicated that the "issuance of a subpoena pursuant to an authorized investigation is . . . an indispensable ingredient of lawmakin</w:t>
      </w:r>
      <w:r>
        <w:rPr>
          <w:rFonts w:ascii="Arial" w:eastAsia="Arial" w:hAnsi="Arial" w:cs="Arial"/>
          <w:color w:val="000000"/>
          <w:sz w:val="20"/>
        </w:rPr>
        <w:t xml:space="preserve">g." </w:t>
      </w:r>
      <w:r>
        <w:rPr>
          <w:rFonts w:ascii="Arial" w:eastAsia="Arial" w:hAnsi="Arial" w:cs="Arial"/>
          <w:color w:val="000000"/>
          <w:sz w:val="20"/>
          <w:u w:val="single"/>
        </w:rPr>
        <w:t xml:space="preserve">See </w:t>
      </w:r>
      <w:bookmarkStart w:id="415" w:name="Bookmark_I4T94V1X0K1MNJ4DP0000400"/>
      <w:bookmarkEnd w:id="415"/>
      <w:r>
        <w:fldChar w:fldCharType="begin"/>
      </w:r>
      <w:r>
        <w:instrText xml:space="preserve"> HYPERLINK "https://advance.lexis.com/api/document?collection=cases&amp;id=urn:contentItem:3S4X-BS20-003B-S2D0-00000-00&amp;context=" </w:instrText>
      </w:r>
      <w:r>
        <w:fldChar w:fldCharType="separate"/>
      </w:r>
      <w:r>
        <w:rPr>
          <w:rFonts w:ascii="Arial" w:eastAsia="Arial" w:hAnsi="Arial" w:cs="Arial"/>
          <w:i/>
          <w:color w:val="0077CC"/>
          <w:sz w:val="20"/>
          <w:u w:val="single"/>
        </w:rPr>
        <w:t>Eastland v. United States Servicemen's Fund,</w:t>
      </w:r>
      <w:r>
        <w:rPr>
          <w:rFonts w:ascii="Arial" w:eastAsia="Arial" w:hAnsi="Arial" w:cs="Arial"/>
          <w:i/>
          <w:color w:val="0077CC"/>
          <w:sz w:val="20"/>
          <w:u w:val="single"/>
        </w:rPr>
        <w:fldChar w:fldCharType="end"/>
      </w:r>
      <w:hyperlink r:id="rId125" w:history="1">
        <w:r>
          <w:rPr>
            <w:rFonts w:ascii="Arial" w:eastAsia="Arial" w:hAnsi="Arial" w:cs="Arial"/>
            <w:i/>
            <w:color w:val="0077CC"/>
            <w:sz w:val="20"/>
            <w:u w:val="single"/>
          </w:rPr>
          <w:t xml:space="preserve"> 421 U.S. 491, 505, 95 S. Ct. 1813, 44 L. Ed. 2d 324 (1975)</w:t>
        </w:r>
      </w:hyperlink>
      <w:r>
        <w:rPr>
          <w:rFonts w:ascii="Arial" w:eastAsia="Arial" w:hAnsi="Arial" w:cs="Arial"/>
          <w:color w:val="000000"/>
          <w:sz w:val="20"/>
        </w:rPr>
        <w:t xml:space="preserve">. "Just as the power to issue subpoenas is a necessary part of the Executive Branch's authority to execute federal laws," </w:t>
      </w:r>
      <w:r>
        <w:rPr>
          <w:rFonts w:ascii="Arial" w:eastAsia="Arial" w:hAnsi="Arial" w:cs="Arial"/>
          <w:color w:val="000000"/>
          <w:sz w:val="20"/>
          <w:u w:val="single"/>
        </w:rPr>
        <w:t xml:space="preserve">see Brief of Senator </w:t>
      </w:r>
      <w:r>
        <w:rPr>
          <w:rFonts w:ascii="Arial" w:eastAsia="Arial" w:hAnsi="Arial" w:cs="Arial"/>
          <w:color w:val="000000"/>
          <w:sz w:val="20"/>
          <w:u w:val="single"/>
        </w:rPr>
        <w:t>Inouye, et al.,</w:t>
      </w:r>
      <w:r>
        <w:rPr>
          <w:rFonts w:ascii="Arial" w:eastAsia="Arial" w:hAnsi="Arial" w:cs="Arial"/>
          <w:color w:val="000000"/>
          <w:sz w:val="20"/>
        </w:rPr>
        <w:t xml:space="preserve"> at 7, so too is Congress's need to </w:t>
      </w:r>
      <w:r>
        <w:rPr>
          <w:rFonts w:ascii="Arial" w:eastAsia="Arial" w:hAnsi="Arial" w:cs="Arial"/>
          <w:color w:val="000000"/>
          <w:sz w:val="20"/>
        </w:rPr>
        <w:t>enforce its subpoenas a necessary part of its power of inquiry.</w:t>
      </w:r>
    </w:p>
    <w:p w:rsidR="00911C93" w:rsidRDefault="001135ED">
      <w:pPr>
        <w:widowControl w:val="0"/>
        <w:spacing w:before="200" w:line="260" w:lineRule="atLeast"/>
        <w:jc w:val="both"/>
      </w:pPr>
      <w:bookmarkStart w:id="416" w:name="Bookmark_para_69"/>
      <w:bookmarkEnd w:id="416"/>
      <w:r>
        <w:rPr>
          <w:rFonts w:ascii="Arial" w:eastAsia="Arial" w:hAnsi="Arial" w:cs="Arial"/>
          <w:color w:val="000000"/>
          <w:sz w:val="20"/>
        </w:rPr>
        <w:t>Two significant OLC opinions issued during the Reagan administration warrant examination at this point. In 1984, an opinion by Acting Assista</w:t>
      </w:r>
      <w:r>
        <w:rPr>
          <w:rFonts w:ascii="Arial" w:eastAsia="Arial" w:hAnsi="Arial" w:cs="Arial"/>
          <w:color w:val="000000"/>
          <w:sz w:val="20"/>
        </w:rPr>
        <w:t xml:space="preserve">nt Attorney General Theodore Olson confirmed the viability of a federal civil suit brought by a House of Congress to enforce subpoenas issued to executive officials. </w:t>
      </w:r>
      <w:r>
        <w:rPr>
          <w:rFonts w:ascii="Arial" w:eastAsia="Arial" w:hAnsi="Arial" w:cs="Arial"/>
          <w:color w:val="000000"/>
          <w:sz w:val="20"/>
          <w:u w:val="single"/>
        </w:rPr>
        <w:t xml:space="preserve">See Prosecution for Contempt of Congress of an Executive Branch Official Who Has Asserted </w:t>
      </w:r>
      <w:r>
        <w:rPr>
          <w:rFonts w:ascii="Arial" w:eastAsia="Arial" w:hAnsi="Arial" w:cs="Arial"/>
          <w:color w:val="000000"/>
          <w:sz w:val="20"/>
          <w:u w:val="single"/>
        </w:rPr>
        <w:t>a Claim of Executive Privilege,</w:t>
      </w:r>
      <w:r>
        <w:rPr>
          <w:rFonts w:ascii="Arial" w:eastAsia="Arial" w:hAnsi="Arial" w:cs="Arial"/>
          <w:color w:val="000000"/>
          <w:sz w:val="20"/>
        </w:rPr>
        <w:t xml:space="preserve"> 8 U.S. Op. Off. Legal Counsel 101, 137 (1984) (hereinafter "Olson OLC Opinion"). As OLC opined, Congress has three options </w:t>
      </w:r>
      <w:r>
        <w:rPr>
          <w:rFonts w:ascii="Arial" w:eastAsia="Arial" w:hAnsi="Arial" w:cs="Arial"/>
          <w:b/>
          <w:color w:val="000000"/>
          <w:sz w:val="20"/>
        </w:rPr>
        <w:t> [**64] </w:t>
      </w:r>
      <w:r>
        <w:rPr>
          <w:rFonts w:ascii="Arial" w:eastAsia="Arial" w:hAnsi="Arial" w:cs="Arial"/>
          <w:color w:val="000000"/>
          <w:sz w:val="20"/>
        </w:rPr>
        <w:t>available to enforce a subpoena against a recalcitrant respondent: (1) referral to the U.S. A</w:t>
      </w:r>
      <w:r>
        <w:rPr>
          <w:rFonts w:ascii="Arial" w:eastAsia="Arial" w:hAnsi="Arial" w:cs="Arial"/>
          <w:color w:val="000000"/>
          <w:sz w:val="20"/>
        </w:rPr>
        <w:t xml:space="preserve">ttorney for prosecution of a criminal contempt of Congress charge; (2) detention and prosecution pursuant to Congress's inherent contempt authority; or (3) a civil action to enforce the subpoena in a federal district court. When the respondent is a member </w:t>
      </w:r>
      <w:r>
        <w:rPr>
          <w:rFonts w:ascii="Arial" w:eastAsia="Arial" w:hAnsi="Arial" w:cs="Arial"/>
          <w:color w:val="000000"/>
          <w:sz w:val="20"/>
        </w:rPr>
        <w:t xml:space="preserve">of the executive branch who refuses to comply on the basis of executive privilege, however, OLC stated that the "contempt of Congress statute does not require and </w:t>
      </w:r>
      <w:r>
        <w:rPr>
          <w:rFonts w:ascii="Arial" w:eastAsia="Arial" w:hAnsi="Arial" w:cs="Arial"/>
          <w:color w:val="000000"/>
          <w:sz w:val="20"/>
          <w:u w:val="single"/>
        </w:rPr>
        <w:t>could not constitutionally</w:t>
      </w:r>
      <w:r>
        <w:rPr>
          <w:rFonts w:ascii="Arial" w:eastAsia="Arial" w:hAnsi="Arial" w:cs="Arial"/>
          <w:color w:val="000000"/>
          <w:sz w:val="20"/>
        </w:rPr>
        <w:t xml:space="preserve"> require a prosecution of that official, or even, </w:t>
      </w:r>
      <w:r>
        <w:rPr>
          <w:rFonts w:ascii="Arial" w:eastAsia="Arial" w:hAnsi="Arial" w:cs="Arial"/>
          <w:b/>
          <w:color w:val="000000"/>
          <w:sz w:val="20"/>
        </w:rPr>
        <w:t> [*76] </w:t>
      </w:r>
      <w:r>
        <w:rPr>
          <w:rFonts w:ascii="Arial" w:eastAsia="Arial" w:hAnsi="Arial" w:cs="Arial"/>
          <w:color w:val="000000"/>
          <w:sz w:val="20"/>
        </w:rPr>
        <w:t xml:space="preserve"> we believ</w:t>
      </w:r>
      <w:r>
        <w:rPr>
          <w:rFonts w:ascii="Arial" w:eastAsia="Arial" w:hAnsi="Arial" w:cs="Arial"/>
          <w:color w:val="000000"/>
          <w:sz w:val="20"/>
        </w:rPr>
        <w:t xml:space="preserve">e, a referral to a grand jury of the facts relating to the alleged contempt." </w:t>
      </w:r>
      <w:r>
        <w:rPr>
          <w:rFonts w:ascii="Arial" w:eastAsia="Arial" w:hAnsi="Arial" w:cs="Arial"/>
          <w:color w:val="000000"/>
          <w:sz w:val="20"/>
          <w:u w:val="single"/>
        </w:rPr>
        <w:t>Id.</w:t>
      </w:r>
      <w:r>
        <w:rPr>
          <w:rFonts w:ascii="Arial" w:eastAsia="Arial" w:hAnsi="Arial" w:cs="Arial"/>
          <w:color w:val="000000"/>
          <w:sz w:val="20"/>
        </w:rPr>
        <w:t xml:space="preserve"> at 142 (emphasis added). That conclusion is rooted in concerns over both the Executive's traditional prosecutorial discretion, </w:t>
      </w:r>
      <w:r>
        <w:rPr>
          <w:rFonts w:ascii="Arial" w:eastAsia="Arial" w:hAnsi="Arial" w:cs="Arial"/>
          <w:color w:val="000000"/>
          <w:sz w:val="20"/>
          <w:u w:val="single"/>
        </w:rPr>
        <w:t>see id.</w:t>
      </w:r>
      <w:r>
        <w:rPr>
          <w:rFonts w:ascii="Arial" w:eastAsia="Arial" w:hAnsi="Arial" w:cs="Arial"/>
          <w:color w:val="000000"/>
          <w:sz w:val="20"/>
        </w:rPr>
        <w:t xml:space="preserve"> at 140, as well as the "concomitant chi</w:t>
      </w:r>
      <w:r>
        <w:rPr>
          <w:rFonts w:ascii="Arial" w:eastAsia="Arial" w:hAnsi="Arial" w:cs="Arial"/>
          <w:color w:val="000000"/>
          <w:sz w:val="20"/>
        </w:rPr>
        <w:t xml:space="preserve">lling effect" that might impair presidential advice if the possibility of criminal prosecution loomed over the President's close advisors, </w:t>
      </w:r>
      <w:r>
        <w:rPr>
          <w:rFonts w:ascii="Arial" w:eastAsia="Arial" w:hAnsi="Arial" w:cs="Arial"/>
          <w:color w:val="000000"/>
          <w:sz w:val="20"/>
          <w:u w:val="single"/>
        </w:rPr>
        <w:t>see id.</w:t>
      </w:r>
      <w:r>
        <w:rPr>
          <w:rFonts w:ascii="Arial" w:eastAsia="Arial" w:hAnsi="Arial" w:cs="Arial"/>
          <w:color w:val="000000"/>
          <w:sz w:val="20"/>
        </w:rPr>
        <w:t xml:space="preserve"> at 142. Significantly, OLC also determined that "the same reasoning that suggests that the statute could not </w:t>
      </w:r>
      <w:r>
        <w:rPr>
          <w:rFonts w:ascii="Arial" w:eastAsia="Arial" w:hAnsi="Arial" w:cs="Arial"/>
          <w:color w:val="000000"/>
          <w:sz w:val="20"/>
        </w:rPr>
        <w:t xml:space="preserve">constitutionally be applied against a Presidential assertion of privilege applies to Congress' </w:t>
      </w:r>
      <w:r>
        <w:rPr>
          <w:rFonts w:ascii="Arial" w:eastAsia="Arial" w:hAnsi="Arial" w:cs="Arial"/>
          <w:b/>
          <w:color w:val="000000"/>
          <w:sz w:val="20"/>
        </w:rPr>
        <w:t> [**65] </w:t>
      </w:r>
      <w:r>
        <w:rPr>
          <w:rFonts w:ascii="Arial" w:eastAsia="Arial" w:hAnsi="Arial" w:cs="Arial"/>
          <w:color w:val="000000"/>
          <w:sz w:val="20"/>
        </w:rPr>
        <w:t xml:space="preserve">inherent contempt powers as well." </w:t>
      </w:r>
      <w:r>
        <w:rPr>
          <w:rFonts w:ascii="Arial" w:eastAsia="Arial" w:hAnsi="Arial" w:cs="Arial"/>
          <w:color w:val="000000"/>
          <w:sz w:val="20"/>
          <w:u w:val="single"/>
        </w:rPr>
        <w:t>Id.</w:t>
      </w:r>
      <w:r>
        <w:rPr>
          <w:rFonts w:ascii="Arial" w:eastAsia="Arial" w:hAnsi="Arial" w:cs="Arial"/>
          <w:color w:val="000000"/>
          <w:sz w:val="20"/>
        </w:rPr>
        <w:t xml:space="preserve"> at n. 42. Thus, neither criminal prosecution nor inherent contempt could be employed against a recalcitrant execut</w:t>
      </w:r>
      <w:r>
        <w:rPr>
          <w:rFonts w:ascii="Arial" w:eastAsia="Arial" w:hAnsi="Arial" w:cs="Arial"/>
          <w:color w:val="000000"/>
          <w:sz w:val="20"/>
        </w:rPr>
        <w:t>ive branch official, as OLC saw it.</w:t>
      </w:r>
    </w:p>
    <w:p w:rsidR="00911C93" w:rsidRDefault="001135ED">
      <w:pPr>
        <w:widowControl w:val="0"/>
        <w:spacing w:before="200" w:line="260" w:lineRule="atLeast"/>
        <w:jc w:val="both"/>
      </w:pPr>
      <w:bookmarkStart w:id="417" w:name="Bookmark_para_70"/>
      <w:bookmarkEnd w:id="417"/>
      <w:r>
        <w:rPr>
          <w:rFonts w:ascii="Arial" w:eastAsia="Arial" w:hAnsi="Arial" w:cs="Arial"/>
          <w:color w:val="000000"/>
          <w:sz w:val="20"/>
        </w:rPr>
        <w:t xml:space="preserve">Instead, "Congress [can] obtain a judicial resolution of the underlying privilege claim and vindicate its asserted right to obtain any documents by a civil action for enforcement of a congressional subpoena." </w:t>
      </w:r>
      <w:r>
        <w:rPr>
          <w:rFonts w:ascii="Arial" w:eastAsia="Arial" w:hAnsi="Arial" w:cs="Arial"/>
          <w:color w:val="000000"/>
          <w:sz w:val="20"/>
          <w:u w:val="single"/>
        </w:rPr>
        <w:t>Id.</w:t>
      </w:r>
      <w:r>
        <w:rPr>
          <w:rFonts w:ascii="Arial" w:eastAsia="Arial" w:hAnsi="Arial" w:cs="Arial"/>
          <w:color w:val="000000"/>
          <w:sz w:val="20"/>
        </w:rPr>
        <w:t xml:space="preserve"> at 137.</w:t>
      </w:r>
      <w:r>
        <w:rPr>
          <w:rFonts w:ascii="Arial" w:eastAsia="Arial" w:hAnsi="Arial" w:cs="Arial"/>
          <w:color w:val="000000"/>
          <w:sz w:val="20"/>
        </w:rPr>
        <w:t xml:space="preserve"> As OLC put it, a civil action would be superior because:</w:t>
      </w:r>
    </w:p>
    <w:p w:rsidR="00911C93" w:rsidRDefault="001135ED">
      <w:pPr>
        <w:widowControl w:val="0"/>
        <w:spacing w:line="260" w:lineRule="atLeast"/>
        <w:ind w:left="400"/>
        <w:jc w:val="both"/>
      </w:pPr>
      <w:bookmarkStart w:id="418" w:name="Bookmark_para_71"/>
      <w:bookmarkEnd w:id="418"/>
      <w:r>
        <w:rPr>
          <w:rFonts w:ascii="Arial" w:eastAsia="Arial" w:hAnsi="Arial" w:cs="Arial"/>
          <w:color w:val="000000"/>
          <w:sz w:val="20"/>
        </w:rPr>
        <w:t>Congress has a legitimate and powerful interest in obtaining any unprivileged documents necessary to assist it in its lawmaking function . . . [and] [a] civil suit to enforce the subpoena would be a</w:t>
      </w:r>
      <w:r>
        <w:rPr>
          <w:rFonts w:ascii="Arial" w:eastAsia="Arial" w:hAnsi="Arial" w:cs="Arial"/>
          <w:color w:val="000000"/>
          <w:sz w:val="20"/>
        </w:rPr>
        <w:t xml:space="preserve">imed at the congressional objective of obtaining the documents, not at inflicting punishment on an individual who failed to produce them. Thus, even if criminal </w:t>
      </w:r>
      <w:r>
        <w:rPr>
          <w:rFonts w:ascii="Arial" w:eastAsia="Arial" w:hAnsi="Arial" w:cs="Arial"/>
          <w:color w:val="000000"/>
          <w:sz w:val="20"/>
        </w:rPr>
        <w:lastRenderedPageBreak/>
        <w:t>sanctions were not available against an executive official who asserted the President's claim o</w:t>
      </w:r>
      <w:r>
        <w:rPr>
          <w:rFonts w:ascii="Arial" w:eastAsia="Arial" w:hAnsi="Arial" w:cs="Arial"/>
          <w:color w:val="000000"/>
          <w:sz w:val="20"/>
        </w:rPr>
        <w:t>f privilege, Congress would be able to vindicate its legitimate desire to obtain documents if it could establish that its need for the records outweighed the Executive's interest in preserving confidentiality.</w:t>
      </w:r>
    </w:p>
    <w:p w:rsidR="00911C93" w:rsidRDefault="001135ED">
      <w:pPr>
        <w:widowControl w:val="0"/>
        <w:spacing w:before="200" w:line="260" w:lineRule="atLeast"/>
        <w:jc w:val="both"/>
      </w:pPr>
      <w:r>
        <w:rPr>
          <w:rFonts w:ascii="Arial" w:eastAsia="Arial" w:hAnsi="Arial" w:cs="Arial"/>
          <w:color w:val="000000"/>
          <w:sz w:val="20"/>
          <w:u w:val="single"/>
        </w:rPr>
        <w:t>Id.</w:t>
      </w:r>
      <w:r>
        <w:rPr>
          <w:rFonts w:ascii="Arial" w:eastAsia="Arial" w:hAnsi="Arial" w:cs="Arial"/>
          <w:color w:val="000000"/>
          <w:sz w:val="20"/>
        </w:rPr>
        <w:t xml:space="preserve"> In fact, after examining </w:t>
      </w:r>
      <w:r>
        <w:rPr>
          <w:rFonts w:ascii="Arial" w:eastAsia="Arial" w:hAnsi="Arial" w:cs="Arial"/>
          <w:color w:val="000000"/>
          <w:sz w:val="20"/>
          <w:u w:val="single"/>
        </w:rPr>
        <w:t>Senate Select Com</w:t>
      </w:r>
      <w:r>
        <w:rPr>
          <w:rFonts w:ascii="Arial" w:eastAsia="Arial" w:hAnsi="Arial" w:cs="Arial"/>
          <w:color w:val="000000"/>
          <w:sz w:val="20"/>
          <w:u w:val="single"/>
        </w:rPr>
        <w:t>m. III,</w:t>
      </w:r>
      <w:r>
        <w:rPr>
          <w:rFonts w:ascii="Arial" w:eastAsia="Arial" w:hAnsi="Arial" w:cs="Arial"/>
          <w:color w:val="000000"/>
          <w:sz w:val="20"/>
        </w:rPr>
        <w:t xml:space="preserve"> OLC concluded that </w:t>
      </w:r>
      <w:r>
        <w:rPr>
          <w:rFonts w:ascii="Arial" w:eastAsia="Arial" w:hAnsi="Arial" w:cs="Arial"/>
          <w:b/>
          <w:color w:val="000000"/>
          <w:sz w:val="20"/>
        </w:rPr>
        <w:t> [**66] </w:t>
      </w:r>
      <w:r>
        <w:rPr>
          <w:rFonts w:ascii="Arial" w:eastAsia="Arial" w:hAnsi="Arial" w:cs="Arial"/>
          <w:color w:val="000000"/>
          <w:sz w:val="20"/>
        </w:rPr>
        <w:t xml:space="preserve">"there is little doubt that, at the very least, Congress may authorize civil enforcement of its subpoenas and grant jurisdiction to the courts to entertain such cases." </w:t>
      </w:r>
      <w:r>
        <w:rPr>
          <w:rFonts w:ascii="Arial" w:eastAsia="Arial" w:hAnsi="Arial" w:cs="Arial"/>
          <w:color w:val="000000"/>
          <w:sz w:val="20"/>
          <w:u w:val="single"/>
        </w:rPr>
        <w:t>Id.</w:t>
      </w:r>
      <w:r>
        <w:rPr>
          <w:rFonts w:ascii="Arial" w:eastAsia="Arial" w:hAnsi="Arial" w:cs="Arial"/>
          <w:color w:val="000000"/>
          <w:sz w:val="20"/>
        </w:rPr>
        <w:t xml:space="preserve"> at 137 n. 36. There is no suggestion whatsoever </w:t>
      </w:r>
      <w:r>
        <w:rPr>
          <w:rFonts w:ascii="Arial" w:eastAsia="Arial" w:hAnsi="Arial" w:cs="Arial"/>
          <w:color w:val="000000"/>
          <w:sz w:val="20"/>
        </w:rPr>
        <w:t>in the Olson OLC Opinion that such a civil suit would encounter any Article III obstacles because Congress (or a committee) would lack standing or because the dispute would not be considered traditionally amenable to judicial resolution. To the contrary, O</w:t>
      </w:r>
      <w:r>
        <w:rPr>
          <w:rFonts w:ascii="Arial" w:eastAsia="Arial" w:hAnsi="Arial" w:cs="Arial"/>
          <w:color w:val="000000"/>
          <w:sz w:val="20"/>
        </w:rPr>
        <w:t xml:space="preserve">LC rather emphatically concluded that a civil action would be the </w:t>
      </w:r>
      <w:r>
        <w:rPr>
          <w:rFonts w:ascii="Arial" w:eastAsia="Arial" w:hAnsi="Arial" w:cs="Arial"/>
          <w:color w:val="000000"/>
          <w:sz w:val="20"/>
          <w:u w:val="single"/>
        </w:rPr>
        <w:t>least</w:t>
      </w:r>
      <w:r>
        <w:rPr>
          <w:rFonts w:ascii="Arial" w:eastAsia="Arial" w:hAnsi="Arial" w:cs="Arial"/>
          <w:color w:val="000000"/>
          <w:sz w:val="20"/>
        </w:rPr>
        <w:t xml:space="preserve"> controversial way for Congress to vindicate its investigative authority.</w:t>
      </w:r>
    </w:p>
    <w:p w:rsidR="00911C93" w:rsidRDefault="001135ED">
      <w:pPr>
        <w:widowControl w:val="0"/>
        <w:spacing w:before="200" w:line="260" w:lineRule="atLeast"/>
        <w:jc w:val="both"/>
      </w:pPr>
      <w:bookmarkStart w:id="419" w:name="Bookmark_para_72"/>
      <w:bookmarkEnd w:id="419"/>
      <w:r>
        <w:rPr>
          <w:rFonts w:ascii="Arial" w:eastAsia="Arial" w:hAnsi="Arial" w:cs="Arial"/>
          <w:color w:val="000000"/>
          <w:sz w:val="20"/>
        </w:rPr>
        <w:t xml:space="preserve">A 1986 OLC opinion authored by Assistant Attorney General Charles Cooper reached the same conclusion. </w:t>
      </w:r>
      <w:r>
        <w:rPr>
          <w:rFonts w:ascii="Arial" w:eastAsia="Arial" w:hAnsi="Arial" w:cs="Arial"/>
          <w:color w:val="000000"/>
          <w:sz w:val="20"/>
          <w:u w:val="single"/>
        </w:rPr>
        <w:t xml:space="preserve">See </w:t>
      </w:r>
      <w:r>
        <w:rPr>
          <w:rFonts w:ascii="Arial" w:eastAsia="Arial" w:hAnsi="Arial" w:cs="Arial"/>
          <w:color w:val="000000"/>
          <w:sz w:val="20"/>
          <w:u w:val="single"/>
        </w:rPr>
        <w:t>Response to Congressional Requests for Information Regarding Decisions Made Under the Independent Counsel Act,</w:t>
      </w:r>
      <w:r>
        <w:rPr>
          <w:rFonts w:ascii="Arial" w:eastAsia="Arial" w:hAnsi="Arial" w:cs="Arial"/>
          <w:color w:val="000000"/>
          <w:sz w:val="20"/>
        </w:rPr>
        <w:t xml:space="preserve"> 10 U.S. Op. Off. Legal Counsel 68 (1986) (hereinafter "Cooper OLC Opinion"). In that opinion, OLC restated its position that Congress may institu</w:t>
      </w:r>
      <w:r>
        <w:rPr>
          <w:rFonts w:ascii="Arial" w:eastAsia="Arial" w:hAnsi="Arial" w:cs="Arial"/>
          <w:color w:val="000000"/>
          <w:sz w:val="20"/>
        </w:rPr>
        <w:t xml:space="preserve">te "a civil suit seeking declaratory enforcement of [a] subpoena." </w:t>
      </w:r>
      <w:r>
        <w:rPr>
          <w:rFonts w:ascii="Arial" w:eastAsia="Arial" w:hAnsi="Arial" w:cs="Arial"/>
          <w:color w:val="000000"/>
          <w:sz w:val="20"/>
          <w:u w:val="single"/>
        </w:rPr>
        <w:t>Id.</w:t>
      </w:r>
      <w:r>
        <w:rPr>
          <w:rFonts w:ascii="Arial" w:eastAsia="Arial" w:hAnsi="Arial" w:cs="Arial"/>
          <w:color w:val="000000"/>
          <w:sz w:val="20"/>
        </w:rPr>
        <w:t xml:space="preserve"> at 83. Likewise, OLC indicated that although inherent contempt is theoretically available to Congress and could ultimately be challenged by the executive </w:t>
      </w:r>
      <w:r>
        <w:rPr>
          <w:rFonts w:ascii="Arial" w:eastAsia="Arial" w:hAnsi="Arial" w:cs="Arial"/>
          <w:b/>
          <w:color w:val="000000"/>
          <w:sz w:val="20"/>
        </w:rPr>
        <w:t> [**67] </w:t>
      </w:r>
      <w:r>
        <w:rPr>
          <w:rFonts w:ascii="Arial" w:eastAsia="Arial" w:hAnsi="Arial" w:cs="Arial"/>
          <w:color w:val="000000"/>
          <w:sz w:val="20"/>
        </w:rPr>
        <w:t>branch through a writ o</w:t>
      </w:r>
      <w:r>
        <w:rPr>
          <w:rFonts w:ascii="Arial" w:eastAsia="Arial" w:hAnsi="Arial" w:cs="Arial"/>
          <w:color w:val="000000"/>
          <w:sz w:val="20"/>
        </w:rPr>
        <w:t xml:space="preserve">f habeas corpus brought by the detained official, "it seems most unlikely that Congress could dispatch the Sergeant at-Arms to arrest and imprison an Executive Branch official who claimed executive privilege." </w:t>
      </w:r>
      <w:r>
        <w:rPr>
          <w:rFonts w:ascii="Arial" w:eastAsia="Arial" w:hAnsi="Arial" w:cs="Arial"/>
          <w:color w:val="000000"/>
          <w:sz w:val="20"/>
          <w:u w:val="single"/>
        </w:rPr>
        <w:t>Id.</w:t>
      </w:r>
      <w:r>
        <w:rPr>
          <w:rFonts w:ascii="Arial" w:eastAsia="Arial" w:hAnsi="Arial" w:cs="Arial"/>
          <w:color w:val="000000"/>
          <w:sz w:val="20"/>
        </w:rPr>
        <w:t xml:space="preserve"> at 86.</w:t>
      </w:r>
    </w:p>
    <w:p w:rsidR="00911C93" w:rsidRDefault="001135ED">
      <w:pPr>
        <w:widowControl w:val="0"/>
        <w:spacing w:before="200" w:line="260" w:lineRule="atLeast"/>
        <w:jc w:val="both"/>
      </w:pPr>
      <w:bookmarkStart w:id="420" w:name="Bookmark_para_73"/>
      <w:bookmarkEnd w:id="420"/>
      <w:r>
        <w:rPr>
          <w:rFonts w:ascii="Arial" w:eastAsia="Arial" w:hAnsi="Arial" w:cs="Arial"/>
          <w:color w:val="000000"/>
          <w:sz w:val="20"/>
        </w:rPr>
        <w:t>Ultimately, OLC concluded that "alt</w:t>
      </w:r>
      <w:r>
        <w:rPr>
          <w:rFonts w:ascii="Arial" w:eastAsia="Arial" w:hAnsi="Arial" w:cs="Arial"/>
          <w:color w:val="000000"/>
          <w:sz w:val="20"/>
        </w:rPr>
        <w:t xml:space="preserve">hough the civil enforcement route has not been tried by the House, it would appear to be a viable option." </w:t>
      </w:r>
      <w:r>
        <w:rPr>
          <w:rFonts w:ascii="Arial" w:eastAsia="Arial" w:hAnsi="Arial" w:cs="Arial"/>
          <w:color w:val="000000"/>
          <w:sz w:val="20"/>
          <w:u w:val="single"/>
        </w:rPr>
        <w:t>Id.</w:t>
      </w:r>
      <w:r>
        <w:rPr>
          <w:rFonts w:ascii="Arial" w:eastAsia="Arial" w:hAnsi="Arial" w:cs="Arial"/>
          <w:color w:val="000000"/>
          <w:sz w:val="20"/>
        </w:rPr>
        <w:t xml:space="preserve"> at 88; </w:t>
      </w:r>
      <w:r>
        <w:rPr>
          <w:rFonts w:ascii="Arial" w:eastAsia="Arial" w:hAnsi="Arial" w:cs="Arial"/>
          <w:color w:val="000000"/>
          <w:sz w:val="20"/>
          <w:u w:val="single"/>
        </w:rPr>
        <w:t>see also id.</w:t>
      </w:r>
      <w:r>
        <w:rPr>
          <w:rFonts w:ascii="Arial" w:eastAsia="Arial" w:hAnsi="Arial" w:cs="Arial"/>
          <w:color w:val="000000"/>
          <w:sz w:val="20"/>
        </w:rPr>
        <w:t xml:space="preserve"> at 88 n. 33 ("Any notion that the courts may not or should not review [subpoena enforcement disputes between the political br</w:t>
      </w:r>
      <w:r>
        <w:rPr>
          <w:rFonts w:ascii="Arial" w:eastAsia="Arial" w:hAnsi="Arial" w:cs="Arial"/>
          <w:color w:val="000000"/>
          <w:sz w:val="20"/>
        </w:rPr>
        <w:t xml:space="preserve">anches] is dispelled by United States v. Nixon . . . in which the Court clearly asserted its role as ultimate arbiter of executive </w:t>
      </w:r>
      <w:r>
        <w:rPr>
          <w:rFonts w:ascii="Arial" w:eastAsia="Arial" w:hAnsi="Arial" w:cs="Arial"/>
          <w:b/>
          <w:color w:val="000000"/>
          <w:sz w:val="20"/>
        </w:rPr>
        <w:t> [*77] </w:t>
      </w:r>
      <w:r>
        <w:rPr>
          <w:rFonts w:ascii="Arial" w:eastAsia="Arial" w:hAnsi="Arial" w:cs="Arial"/>
          <w:color w:val="000000"/>
          <w:sz w:val="20"/>
        </w:rPr>
        <w:t xml:space="preserve"> privilege questions."). In fact, the Cooper OLC Opinion stated that the "rationale used by the Department [in </w:t>
      </w:r>
      <w:r>
        <w:rPr>
          <w:rFonts w:ascii="Arial" w:eastAsia="Arial" w:hAnsi="Arial" w:cs="Arial"/>
          <w:color w:val="000000"/>
          <w:sz w:val="20"/>
          <w:u w:val="single"/>
        </w:rPr>
        <w:t>AT&amp;T I</w:t>
      </w:r>
      <w:r>
        <w:rPr>
          <w:rFonts w:ascii="Arial" w:eastAsia="Arial" w:hAnsi="Arial" w:cs="Arial"/>
          <w:color w:val="000000"/>
          <w:sz w:val="20"/>
        </w:rPr>
        <w:t>]</w:t>
      </w:r>
      <w:r>
        <w:rPr>
          <w:rFonts w:ascii="Arial" w:eastAsia="Arial" w:hAnsi="Arial" w:cs="Arial"/>
          <w:color w:val="000000"/>
          <w:sz w:val="20"/>
        </w:rPr>
        <w:t xml:space="preserve"> would appear to </w:t>
      </w:r>
      <w:r>
        <w:rPr>
          <w:rFonts w:ascii="Arial" w:eastAsia="Arial" w:hAnsi="Arial" w:cs="Arial"/>
          <w:color w:val="000000"/>
          <w:sz w:val="20"/>
          <w:u w:val="single"/>
        </w:rPr>
        <w:t>apply equally to suits filed by a House of Congress</w:t>
      </w:r>
      <w:r>
        <w:rPr>
          <w:rFonts w:ascii="Arial" w:eastAsia="Arial" w:hAnsi="Arial" w:cs="Arial"/>
          <w:color w:val="000000"/>
          <w:sz w:val="20"/>
        </w:rPr>
        <w:t xml:space="preserve"> seeking enforcement of its subpoena against executive privilege claims." </w:t>
      </w:r>
      <w:r>
        <w:rPr>
          <w:rFonts w:ascii="Arial" w:eastAsia="Arial" w:hAnsi="Arial" w:cs="Arial"/>
          <w:color w:val="000000"/>
          <w:sz w:val="20"/>
          <w:u w:val="single"/>
        </w:rPr>
        <w:t>Id.</w:t>
      </w:r>
      <w:r>
        <w:rPr>
          <w:rFonts w:ascii="Arial" w:eastAsia="Arial" w:hAnsi="Arial" w:cs="Arial"/>
          <w:color w:val="000000"/>
          <w:sz w:val="20"/>
        </w:rPr>
        <w:t xml:space="preserve"> at 88 (emphasis added). There can be no doubt, then, that at least one </w:t>
      </w:r>
      <w:r>
        <w:rPr>
          <w:rFonts w:ascii="Arial" w:eastAsia="Arial" w:hAnsi="Arial" w:cs="Arial"/>
          <w:color w:val="000000"/>
          <w:sz w:val="20"/>
        </w:rPr>
        <w:t>prior administration regarded a civil s</w:t>
      </w:r>
      <w:r>
        <w:rPr>
          <w:rFonts w:ascii="Arial" w:eastAsia="Arial" w:hAnsi="Arial" w:cs="Arial"/>
          <w:color w:val="000000"/>
          <w:sz w:val="20"/>
        </w:rPr>
        <w:t xml:space="preserve">uit by Congress to enforce a subpoena as presenting a justiciable controversy -- and, indeed, to be the preferred method for resolving such inter-branch disputes. </w:t>
      </w:r>
      <w:r>
        <w:rPr>
          <w:rFonts w:ascii="Arial" w:eastAsia="Arial" w:hAnsi="Arial" w:cs="Arial"/>
          <w:b/>
          <w:color w:val="000000"/>
          <w:sz w:val="20"/>
        </w:rPr>
        <w:t> [**68] </w:t>
      </w:r>
      <w:r>
        <w:rPr>
          <w:rFonts w:ascii="Arial" w:eastAsia="Arial" w:hAnsi="Arial" w:cs="Arial"/>
          <w:color w:val="000000"/>
          <w:sz w:val="20"/>
          <w:u w:val="single"/>
        </w:rPr>
        <w:t>See id.</w:t>
      </w:r>
      <w:r>
        <w:rPr>
          <w:rFonts w:ascii="Arial" w:eastAsia="Arial" w:hAnsi="Arial" w:cs="Arial"/>
          <w:color w:val="000000"/>
          <w:sz w:val="20"/>
        </w:rPr>
        <w:t xml:space="preserve"> at 88 n. 33 ("[O]</w:t>
      </w:r>
      <w:proofErr w:type="spellStart"/>
      <w:r>
        <w:rPr>
          <w:rFonts w:ascii="Arial" w:eastAsia="Arial" w:hAnsi="Arial" w:cs="Arial"/>
          <w:color w:val="000000"/>
          <w:sz w:val="20"/>
        </w:rPr>
        <w:t>nly</w:t>
      </w:r>
      <w:proofErr w:type="spellEnd"/>
      <w:r>
        <w:rPr>
          <w:rFonts w:ascii="Arial" w:eastAsia="Arial" w:hAnsi="Arial" w:cs="Arial"/>
          <w:color w:val="000000"/>
          <w:sz w:val="20"/>
        </w:rPr>
        <w:t xml:space="preserve"> judicial intervention can prevent a stalemate between th</w:t>
      </w:r>
      <w:r>
        <w:rPr>
          <w:rFonts w:ascii="Arial" w:eastAsia="Arial" w:hAnsi="Arial" w:cs="Arial"/>
          <w:color w:val="000000"/>
          <w:sz w:val="20"/>
        </w:rPr>
        <w:t>e other two branches that could result in a particular paralysis of government operations.").</w:t>
      </w:r>
    </w:p>
    <w:p w:rsidR="00911C93" w:rsidRDefault="001135ED">
      <w:pPr>
        <w:widowControl w:val="0"/>
        <w:spacing w:before="240" w:line="260" w:lineRule="atLeast"/>
        <w:jc w:val="both"/>
      </w:pPr>
      <w:bookmarkStart w:id="421" w:name="Bookmark_para_74"/>
      <w:bookmarkStart w:id="422" w:name="Bookmark_I4T94V1X0K1MNJ4DT0000400"/>
      <w:bookmarkEnd w:id="421"/>
      <w:bookmarkEnd w:id="422"/>
      <w:r>
        <w:rPr>
          <w:rFonts w:ascii="Arial" w:eastAsia="Arial" w:hAnsi="Arial" w:cs="Arial"/>
          <w:color w:val="000000"/>
          <w:sz w:val="20"/>
        </w:rPr>
        <w:t>The Executive also insists that the Committee cannot rely on "informational standing" to satisfy the Article III threshold because informational standing can only</w:t>
      </w:r>
      <w:r>
        <w:rPr>
          <w:rFonts w:ascii="Arial" w:eastAsia="Arial" w:hAnsi="Arial" w:cs="Arial"/>
          <w:color w:val="000000"/>
          <w:sz w:val="20"/>
        </w:rPr>
        <w:t xml:space="preserve"> arise where Congress has passed a law that specifically provides an unqualified right to receive certain information. There is no such law in this case. Moreover, the Executive argues, the Committee cannot rest on an implied right to investigate derived f</w:t>
      </w:r>
      <w:r>
        <w:rPr>
          <w:rFonts w:ascii="Arial" w:eastAsia="Arial" w:hAnsi="Arial" w:cs="Arial"/>
          <w:color w:val="000000"/>
          <w:sz w:val="20"/>
        </w:rPr>
        <w:t xml:space="preserve">rom Article I because the underlying subject matter here -- removal of executive officials -- is an issue on which Congress has no authority to legislate and thus no corresponding right to investigate. </w:t>
      </w:r>
      <w:r>
        <w:rPr>
          <w:rFonts w:ascii="Arial" w:eastAsia="Arial" w:hAnsi="Arial" w:cs="Arial"/>
          <w:color w:val="000000"/>
          <w:sz w:val="20"/>
          <w:u w:val="single"/>
        </w:rPr>
        <w:t xml:space="preserve">See </w:t>
      </w:r>
      <w:bookmarkStart w:id="423" w:name="Bookmark_I4T94V1X0K1MNJ4DS0000400"/>
      <w:bookmarkEnd w:id="423"/>
      <w:r>
        <w:fldChar w:fldCharType="begin"/>
      </w:r>
      <w:r>
        <w:instrText xml:space="preserve"> HYPERLINK "https://advance.lexis.com/api/docume</w:instrText>
      </w:r>
      <w:r>
        <w:instrText xml:space="preserve">nt?collection=cases&amp;id=urn:contentItem:3S4X-G560-003B-74KB-00000-00&amp;context=" </w:instrText>
      </w:r>
      <w:r>
        <w:fldChar w:fldCharType="separate"/>
      </w:r>
      <w:r>
        <w:rPr>
          <w:rFonts w:ascii="Arial" w:eastAsia="Arial" w:hAnsi="Arial" w:cs="Arial"/>
          <w:i/>
          <w:color w:val="0077CC"/>
          <w:sz w:val="20"/>
          <w:u w:val="single"/>
        </w:rPr>
        <w:t>McGrain,</w:t>
      </w:r>
      <w:r>
        <w:rPr>
          <w:rFonts w:ascii="Arial" w:eastAsia="Arial" w:hAnsi="Arial" w:cs="Arial"/>
          <w:i/>
          <w:color w:val="0077CC"/>
          <w:sz w:val="20"/>
          <w:u w:val="single"/>
        </w:rPr>
        <w:fldChar w:fldCharType="end"/>
      </w:r>
      <w:hyperlink r:id="rId126" w:history="1">
        <w:r>
          <w:rPr>
            <w:rFonts w:ascii="Arial" w:eastAsia="Arial" w:hAnsi="Arial" w:cs="Arial"/>
            <w:i/>
            <w:color w:val="0077CC"/>
            <w:sz w:val="20"/>
            <w:u w:val="single"/>
          </w:rPr>
          <w:t xml:space="preserve"> 273 U.S. at 173-75</w:t>
        </w:r>
      </w:hyperlink>
      <w:r>
        <w:rPr>
          <w:rFonts w:ascii="Arial" w:eastAsia="Arial" w:hAnsi="Arial" w:cs="Arial"/>
          <w:color w:val="000000"/>
          <w:sz w:val="20"/>
        </w:rPr>
        <w:t xml:space="preserve"> (noting that the pow</w:t>
      </w:r>
      <w:r>
        <w:rPr>
          <w:rFonts w:ascii="Arial" w:eastAsia="Arial" w:hAnsi="Arial" w:cs="Arial"/>
          <w:color w:val="000000"/>
          <w:sz w:val="20"/>
        </w:rPr>
        <w:t>er of inquiry is limited to investigation "in aid of [the] legislative function").</w:t>
      </w:r>
    </w:p>
    <w:p w:rsidR="00911C93" w:rsidRDefault="001135ED">
      <w:pPr>
        <w:widowControl w:val="0"/>
        <w:spacing w:before="240" w:line="260" w:lineRule="atLeast"/>
        <w:jc w:val="both"/>
      </w:pPr>
      <w:bookmarkStart w:id="424" w:name="Bookmark_para_75"/>
      <w:bookmarkStart w:id="425" w:name="Bookmark_I4T94V1X0K1MNJ4H10000400"/>
      <w:bookmarkEnd w:id="424"/>
      <w:bookmarkEnd w:id="425"/>
      <w:r>
        <w:rPr>
          <w:rFonts w:ascii="Arial" w:eastAsia="Arial" w:hAnsi="Arial" w:cs="Arial"/>
          <w:color w:val="000000"/>
          <w:sz w:val="20"/>
        </w:rPr>
        <w:t xml:space="preserve">Once again, the Court disagrees. </w:t>
      </w:r>
      <w:bookmarkStart w:id="426" w:name="Bookmark_I4T94V1X0K1MNJ4H30000400"/>
      <w:bookmarkEnd w:id="426"/>
      <w:r>
        <w:rPr>
          <w:rFonts w:ascii="Arial" w:eastAsia="Arial" w:hAnsi="Arial" w:cs="Arial"/>
          <w:color w:val="000000"/>
          <w:sz w:val="20"/>
        </w:rPr>
        <w:t xml:space="preserve">In </w:t>
      </w:r>
      <w:r>
        <w:rPr>
          <w:rFonts w:ascii="Arial" w:eastAsia="Arial" w:hAnsi="Arial" w:cs="Arial"/>
          <w:color w:val="000000"/>
          <w:sz w:val="20"/>
          <w:u w:val="single"/>
        </w:rPr>
        <w:t>McGrain,</w:t>
      </w:r>
      <w:r>
        <w:rPr>
          <w:rFonts w:ascii="Arial" w:eastAsia="Arial" w:hAnsi="Arial" w:cs="Arial"/>
          <w:color w:val="000000"/>
          <w:sz w:val="20"/>
        </w:rPr>
        <w:t xml:space="preserve"> the Supreme Court explained that the "power of inquiry -- with process to enforce it -- is an essential and appropriate auxiliar</w:t>
      </w:r>
      <w:r>
        <w:rPr>
          <w:rFonts w:ascii="Arial" w:eastAsia="Arial" w:hAnsi="Arial" w:cs="Arial"/>
          <w:color w:val="000000"/>
          <w:sz w:val="20"/>
        </w:rPr>
        <w:t xml:space="preserve">y to the legislative function." </w:t>
      </w:r>
      <w:bookmarkStart w:id="427" w:name="Bookmark_I4T94V1X0K1MNJ4DV0000400"/>
      <w:bookmarkEnd w:id="427"/>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27" w:history="1">
        <w:r>
          <w:rPr>
            <w:rFonts w:ascii="Arial" w:eastAsia="Arial" w:hAnsi="Arial" w:cs="Arial"/>
            <w:i/>
            <w:color w:val="0077CC"/>
            <w:sz w:val="20"/>
            <w:u w:val="single"/>
          </w:rPr>
          <w:t xml:space="preserve"> at 174</w:t>
        </w:r>
      </w:hyperlink>
      <w:r>
        <w:rPr>
          <w:rFonts w:ascii="Arial" w:eastAsia="Arial" w:hAnsi="Arial" w:cs="Arial"/>
          <w:color w:val="000000"/>
          <w:sz w:val="20"/>
        </w:rPr>
        <w:t xml:space="preserve">. </w:t>
      </w:r>
      <w:bookmarkStart w:id="428" w:name="Bookmark_I4T94V1X0K1MNJ4H50000400"/>
      <w:bookmarkEnd w:id="428"/>
      <w:r>
        <w:rPr>
          <w:rFonts w:ascii="Arial" w:eastAsia="Arial" w:hAnsi="Arial" w:cs="Arial"/>
          <w:color w:val="000000"/>
          <w:sz w:val="20"/>
        </w:rPr>
        <w:t xml:space="preserve">Indeed, in </w:t>
      </w:r>
      <w:r>
        <w:rPr>
          <w:rFonts w:ascii="Arial" w:eastAsia="Arial" w:hAnsi="Arial" w:cs="Arial"/>
          <w:color w:val="000000"/>
          <w:sz w:val="20"/>
          <w:u w:val="single"/>
        </w:rPr>
        <w:t>Eastland</w:t>
      </w:r>
      <w:r>
        <w:rPr>
          <w:rFonts w:ascii="Arial" w:eastAsia="Arial" w:hAnsi="Arial" w:cs="Arial"/>
          <w:color w:val="000000"/>
          <w:sz w:val="20"/>
        </w:rPr>
        <w:t xml:space="preserve"> the Supreme Court further noted </w:t>
      </w:r>
      <w:r>
        <w:rPr>
          <w:rFonts w:ascii="Arial" w:eastAsia="Arial" w:hAnsi="Arial" w:cs="Arial"/>
          <w:b/>
          <w:color w:val="000000"/>
          <w:sz w:val="20"/>
        </w:rPr>
        <w:t> [**69] </w:t>
      </w:r>
      <w:r>
        <w:rPr>
          <w:rFonts w:ascii="Arial" w:eastAsia="Arial" w:hAnsi="Arial" w:cs="Arial"/>
          <w:color w:val="000000"/>
          <w:sz w:val="20"/>
        </w:rPr>
        <w:t>that the "[</w:t>
      </w:r>
      <w:proofErr w:type="spellStart"/>
      <w:r>
        <w:rPr>
          <w:rFonts w:ascii="Arial" w:eastAsia="Arial" w:hAnsi="Arial" w:cs="Arial"/>
          <w:color w:val="000000"/>
          <w:sz w:val="20"/>
        </w:rPr>
        <w:t>i</w:t>
      </w:r>
      <w:proofErr w:type="spellEnd"/>
      <w:r>
        <w:rPr>
          <w:rFonts w:ascii="Arial" w:eastAsia="Arial" w:hAnsi="Arial" w:cs="Arial"/>
          <w:color w:val="000000"/>
          <w:sz w:val="20"/>
        </w:rPr>
        <w:t>]</w:t>
      </w:r>
      <w:proofErr w:type="spellStart"/>
      <w:r>
        <w:rPr>
          <w:rFonts w:ascii="Arial" w:eastAsia="Arial" w:hAnsi="Arial" w:cs="Arial"/>
          <w:color w:val="000000"/>
          <w:sz w:val="20"/>
        </w:rPr>
        <w:t>ssuance</w:t>
      </w:r>
      <w:proofErr w:type="spellEnd"/>
      <w:r>
        <w:rPr>
          <w:rFonts w:ascii="Arial" w:eastAsia="Arial" w:hAnsi="Arial" w:cs="Arial"/>
          <w:color w:val="000000"/>
          <w:sz w:val="20"/>
        </w:rPr>
        <w:t xml:space="preserve"> of subpoenas . . . has long been held to be a legitimate use by Congress of its power to investigate. . . . </w:t>
      </w:r>
      <w:bookmarkStart w:id="429" w:name="Bookmark_I4T94V1X0K1MNJ4H50000400_2"/>
      <w:bookmarkStart w:id="430" w:name="Bookmark_I4T94V1X0K1MNJ4H30000400_2"/>
      <w:bookmarkEnd w:id="429"/>
      <w:bookmarkEnd w:id="430"/>
      <w:r>
        <w:rPr>
          <w:rFonts w:ascii="Arial" w:eastAsia="Arial" w:hAnsi="Arial" w:cs="Arial"/>
          <w:color w:val="000000"/>
          <w:sz w:val="20"/>
        </w:rPr>
        <w:t>The issuance of a sub</w:t>
      </w:r>
      <w:r>
        <w:rPr>
          <w:rFonts w:ascii="Arial" w:eastAsia="Arial" w:hAnsi="Arial" w:cs="Arial"/>
          <w:color w:val="000000"/>
          <w:sz w:val="20"/>
        </w:rPr>
        <w:t xml:space="preserve">poena pursuant to an authorized investigation is similarly an </w:t>
      </w:r>
      <w:proofErr w:type="spellStart"/>
      <w:r>
        <w:rPr>
          <w:rFonts w:ascii="Arial" w:eastAsia="Arial" w:hAnsi="Arial" w:cs="Arial"/>
          <w:color w:val="000000"/>
          <w:sz w:val="20"/>
        </w:rPr>
        <w:t>indispensible</w:t>
      </w:r>
      <w:proofErr w:type="spellEnd"/>
      <w:r>
        <w:rPr>
          <w:rFonts w:ascii="Arial" w:eastAsia="Arial" w:hAnsi="Arial" w:cs="Arial"/>
          <w:color w:val="000000"/>
          <w:sz w:val="20"/>
        </w:rPr>
        <w:t xml:space="preserve"> ingredient of lawmaking." </w:t>
      </w:r>
      <w:bookmarkStart w:id="431" w:name="Bookmark_I4T94V1X0K1MNJ4H20000400"/>
      <w:bookmarkEnd w:id="431"/>
      <w:r>
        <w:fldChar w:fldCharType="begin"/>
      </w:r>
      <w:r>
        <w:instrText xml:space="preserve"> HYPERLINK "https://advance.lexis.com/api/document?collection=cases&amp;id=urn:contentItem:3S4X-BS20-003B-S2D0-00000-00&amp;context=" </w:instrText>
      </w:r>
      <w:r>
        <w:fldChar w:fldCharType="separate"/>
      </w:r>
      <w:r>
        <w:rPr>
          <w:rFonts w:ascii="Arial" w:eastAsia="Arial" w:hAnsi="Arial" w:cs="Arial"/>
          <w:i/>
          <w:color w:val="0077CC"/>
          <w:sz w:val="20"/>
          <w:u w:val="single"/>
        </w:rPr>
        <w:t>421 U.S. at 504-05</w:t>
      </w:r>
      <w:r>
        <w:rPr>
          <w:rFonts w:ascii="Arial" w:eastAsia="Arial" w:hAnsi="Arial" w:cs="Arial"/>
          <w:i/>
          <w:color w:val="0077CC"/>
          <w:sz w:val="20"/>
          <w:u w:val="single"/>
        </w:rPr>
        <w:fldChar w:fldCharType="end"/>
      </w:r>
      <w:r>
        <w:rPr>
          <w:rFonts w:ascii="Arial" w:eastAsia="Arial" w:hAnsi="Arial" w:cs="Arial"/>
          <w:color w:val="000000"/>
          <w:sz w:val="20"/>
        </w:rPr>
        <w:t xml:space="preserve">. "The </w:t>
      </w:r>
      <w:r>
        <w:rPr>
          <w:rFonts w:ascii="Arial" w:eastAsia="Arial" w:hAnsi="Arial" w:cs="Arial"/>
          <w:color w:val="000000"/>
          <w:sz w:val="20"/>
        </w:rPr>
        <w:t xml:space="preserve">scope of the power of inquiry, in short, is as penetrating and far-reaching as the potential power to enact and appropriate under the Constitution." </w:t>
      </w:r>
      <w:bookmarkStart w:id="432" w:name="Bookmark_I4T94V1X0K1MNJ4H40000400"/>
      <w:bookmarkEnd w:id="432"/>
      <w:r>
        <w:fldChar w:fldCharType="begin"/>
      </w:r>
      <w:r>
        <w:instrText xml:space="preserve"> HYPERLINK "https://advance.lexis.com/api/document?collection=cases&amp;id=urn:contentItem:3S4X-HXJ0-003B-S2Y5-00000-00&amp;context=" </w:instrText>
      </w:r>
      <w:r>
        <w:fldChar w:fldCharType="separate"/>
      </w:r>
      <w:proofErr w:type="spellStart"/>
      <w:r>
        <w:rPr>
          <w:rFonts w:ascii="Arial" w:eastAsia="Arial" w:hAnsi="Arial" w:cs="Arial"/>
          <w:i/>
          <w:color w:val="0077CC"/>
          <w:sz w:val="20"/>
          <w:u w:val="single"/>
        </w:rPr>
        <w:t>Barenblatt</w:t>
      </w:r>
      <w:proofErr w:type="spellEnd"/>
      <w:r>
        <w:rPr>
          <w:rFonts w:ascii="Arial" w:eastAsia="Arial" w:hAnsi="Arial" w:cs="Arial"/>
          <w:i/>
          <w:color w:val="0077CC"/>
          <w:sz w:val="20"/>
          <w:u w:val="single"/>
        </w:rPr>
        <w:t xml:space="preserve"> v. United States,</w:t>
      </w:r>
      <w:r>
        <w:rPr>
          <w:rFonts w:ascii="Arial" w:eastAsia="Arial" w:hAnsi="Arial" w:cs="Arial"/>
          <w:i/>
          <w:color w:val="0077CC"/>
          <w:sz w:val="20"/>
          <w:u w:val="single"/>
        </w:rPr>
        <w:fldChar w:fldCharType="end"/>
      </w:r>
      <w:hyperlink r:id="rId128" w:history="1">
        <w:r>
          <w:rPr>
            <w:rFonts w:ascii="Arial" w:eastAsia="Arial" w:hAnsi="Arial" w:cs="Arial"/>
            <w:i/>
            <w:color w:val="0077CC"/>
            <w:sz w:val="20"/>
            <w:u w:val="single"/>
          </w:rPr>
          <w:t xml:space="preserve"> 360 U.S. 109, 111, 79 S. Ct. 1081, 3 L. Ed. 2d 1115 (1959)</w:t>
        </w:r>
      </w:hyperlink>
      <w:r>
        <w:rPr>
          <w:rFonts w:ascii="Arial" w:eastAsia="Arial" w:hAnsi="Arial" w:cs="Arial"/>
          <w:color w:val="000000"/>
          <w:sz w:val="20"/>
        </w:rPr>
        <w:t xml:space="preserve">. So long as the Committee is investigating a matter on which Congress can ultimately propose and enact legislation, the Committee may issue subpoenas in furtherance of </w:t>
      </w:r>
      <w:r>
        <w:rPr>
          <w:rFonts w:ascii="Arial" w:eastAsia="Arial" w:hAnsi="Arial" w:cs="Arial"/>
          <w:color w:val="000000"/>
          <w:sz w:val="20"/>
        </w:rPr>
        <w:t>its power of inquiry.</w:t>
      </w:r>
    </w:p>
    <w:p w:rsidR="00911C93" w:rsidRDefault="001135ED">
      <w:pPr>
        <w:widowControl w:val="0"/>
        <w:spacing w:before="240" w:line="260" w:lineRule="atLeast"/>
        <w:jc w:val="both"/>
      </w:pPr>
      <w:bookmarkStart w:id="433" w:name="Bookmark_para_76"/>
      <w:bookmarkStart w:id="434" w:name="Bookmark_I5Y9043JWGC000VXW2D0018P"/>
      <w:bookmarkStart w:id="435" w:name="Bookmark_I4T94V1X0K1MNJ4J40000400"/>
      <w:bookmarkEnd w:id="433"/>
      <w:bookmarkEnd w:id="434"/>
      <w:bookmarkEnd w:id="435"/>
      <w:r>
        <w:rPr>
          <w:rFonts w:ascii="Arial" w:eastAsia="Arial" w:hAnsi="Arial" w:cs="Arial"/>
          <w:color w:val="000000"/>
          <w:sz w:val="20"/>
        </w:rPr>
        <w:t xml:space="preserve">Turning to the legitimacy of this investigation, </w:t>
      </w:r>
      <w:bookmarkStart w:id="436" w:name="Bookmark_I4T94V1X0K1MNJ4J30000400"/>
      <w:bookmarkEnd w:id="436"/>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McGrain</w:t>
      </w:r>
      <w:r>
        <w:rPr>
          <w:rFonts w:ascii="Arial" w:eastAsia="Arial" w:hAnsi="Arial" w:cs="Arial"/>
          <w:i/>
          <w:color w:val="0077CC"/>
          <w:sz w:val="20"/>
          <w:u w:val="single"/>
        </w:rPr>
        <w:fldChar w:fldCharType="end"/>
      </w:r>
      <w:r>
        <w:rPr>
          <w:rFonts w:ascii="Arial" w:eastAsia="Arial" w:hAnsi="Arial" w:cs="Arial"/>
          <w:color w:val="000000"/>
          <w:sz w:val="20"/>
        </w:rPr>
        <w:t xml:space="preserve"> itself is enlightening. </w:t>
      </w:r>
      <w:bookmarkStart w:id="437" w:name="Bookmark_I4T94V1X0K1MNJ4J60000400"/>
      <w:bookmarkEnd w:id="437"/>
      <w:r>
        <w:rPr>
          <w:rFonts w:ascii="Arial" w:eastAsia="Arial" w:hAnsi="Arial" w:cs="Arial"/>
          <w:color w:val="000000"/>
          <w:sz w:val="20"/>
        </w:rPr>
        <w:t>There, the investigation</w:t>
      </w:r>
      <w:r>
        <w:rPr>
          <w:rFonts w:ascii="Arial" w:eastAsia="Arial" w:hAnsi="Arial" w:cs="Arial"/>
          <w:color w:val="000000"/>
          <w:sz w:val="20"/>
        </w:rPr>
        <w:t xml:space="preserve"> at issue involved:</w:t>
      </w:r>
    </w:p>
    <w:p w:rsidR="00911C93" w:rsidRDefault="001135ED">
      <w:pPr>
        <w:widowControl w:val="0"/>
        <w:spacing w:line="260" w:lineRule="atLeast"/>
        <w:ind w:left="400"/>
        <w:jc w:val="both"/>
      </w:pPr>
      <w:bookmarkStart w:id="438" w:name="Bookmark_para_77"/>
      <w:bookmarkStart w:id="439" w:name="Bookmark_I4T94V1X0K1MNJ4J60000400_2"/>
      <w:bookmarkEnd w:id="438"/>
      <w:bookmarkEnd w:id="439"/>
      <w:r>
        <w:rPr>
          <w:rFonts w:ascii="Arial" w:eastAsia="Arial" w:hAnsi="Arial" w:cs="Arial"/>
          <w:color w:val="000000"/>
          <w:sz w:val="20"/>
        </w:rPr>
        <w:t>[T]the administration of the Department of Justice -- whether its functions were being properly discharged or were being neglected or misdirected, and particularly whether the Attorney General and his assistants were performing or negle</w:t>
      </w:r>
      <w:r>
        <w:rPr>
          <w:rFonts w:ascii="Arial" w:eastAsia="Arial" w:hAnsi="Arial" w:cs="Arial"/>
          <w:color w:val="000000"/>
          <w:sz w:val="20"/>
        </w:rPr>
        <w:t xml:space="preserve">cting their duties in respect of the institution and prosecution </w:t>
      </w:r>
      <w:r>
        <w:rPr>
          <w:rFonts w:ascii="Arial" w:eastAsia="Arial" w:hAnsi="Arial" w:cs="Arial"/>
          <w:color w:val="000000"/>
          <w:sz w:val="20"/>
        </w:rPr>
        <w:lastRenderedPageBreak/>
        <w:t>of proceedings to punish crimes and enforce appropriate remedies against the wrongdoers.</w:t>
      </w:r>
    </w:p>
    <w:bookmarkStart w:id="440" w:name="Bookmark_I4T94V1X0K1MNJ4J60000400_3"/>
    <w:bookmarkStart w:id="441" w:name="Bookmark_I4T94V1X0K1MNJ4J50000400"/>
    <w:bookmarkEnd w:id="440"/>
    <w:bookmarkEnd w:id="441"/>
    <w:p w:rsidR="00911C93" w:rsidRDefault="001135ED">
      <w:pPr>
        <w:widowControl w:val="0"/>
        <w:spacing w:before="200" w:line="260" w:lineRule="atLeast"/>
        <w:jc w:val="both"/>
      </w:pPr>
      <w:r>
        <w:fldChar w:fldCharType="begin"/>
      </w:r>
      <w:r>
        <w:instrText xml:space="preserve"> HYPERLINK "https://advance.lexis.com/api/document?collection=cases&amp;id=urn:contentItem:3S4X-G560-003</w:instrText>
      </w:r>
      <w:r>
        <w:instrText xml:space="preserve">B-74KB-00000-00&amp;context="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29" w:history="1">
        <w:r>
          <w:rPr>
            <w:rFonts w:ascii="Arial" w:eastAsia="Arial" w:hAnsi="Arial" w:cs="Arial"/>
            <w:i/>
            <w:color w:val="0077CC"/>
            <w:sz w:val="20"/>
            <w:u w:val="single"/>
          </w:rPr>
          <w:t xml:space="preserve"> at 177</w:t>
        </w:r>
      </w:hyperlink>
      <w:r>
        <w:rPr>
          <w:rFonts w:ascii="Arial" w:eastAsia="Arial" w:hAnsi="Arial" w:cs="Arial"/>
          <w:color w:val="000000"/>
          <w:sz w:val="20"/>
        </w:rPr>
        <w:t xml:space="preserve">. The Court </w:t>
      </w:r>
      <w:r>
        <w:rPr>
          <w:rFonts w:ascii="Arial" w:eastAsia="Arial" w:hAnsi="Arial" w:cs="Arial"/>
          <w:b/>
          <w:color w:val="000000"/>
          <w:sz w:val="20"/>
        </w:rPr>
        <w:t> [**70] </w:t>
      </w:r>
      <w:r>
        <w:rPr>
          <w:rFonts w:ascii="Arial" w:eastAsia="Arial" w:hAnsi="Arial" w:cs="Arial"/>
          <w:color w:val="000000"/>
          <w:sz w:val="20"/>
        </w:rPr>
        <w:t>held that such a "subject [is] one on which legislation could be had a</w:t>
      </w:r>
      <w:r>
        <w:rPr>
          <w:rFonts w:ascii="Arial" w:eastAsia="Arial" w:hAnsi="Arial" w:cs="Arial"/>
          <w:color w:val="000000"/>
          <w:sz w:val="20"/>
        </w:rPr>
        <w:t xml:space="preserve">nd would be materially aided by the information which the investigation was calculated to elicit." </w:t>
      </w:r>
      <w:r>
        <w:rPr>
          <w:rFonts w:ascii="Arial" w:eastAsia="Arial" w:hAnsi="Arial" w:cs="Arial"/>
          <w:color w:val="000000"/>
          <w:sz w:val="20"/>
          <w:u w:val="single"/>
        </w:rPr>
        <w:t>Id.</w:t>
      </w:r>
      <w:r>
        <w:rPr>
          <w:rFonts w:ascii="Arial" w:eastAsia="Arial" w:hAnsi="Arial" w:cs="Arial"/>
          <w:color w:val="000000"/>
          <w:sz w:val="20"/>
        </w:rPr>
        <w:t xml:space="preserve"> So, too, here -- in fact, it is nearly the identical subject matter that the Committee is investigating. </w:t>
      </w:r>
      <w:bookmarkStart w:id="442" w:name="Bookmark_I4T94V1X0K1MNJ4RJ0000400"/>
      <w:bookmarkEnd w:id="442"/>
      <w:r>
        <w:rPr>
          <w:rFonts w:ascii="Arial" w:eastAsia="Arial" w:hAnsi="Arial" w:cs="Arial"/>
          <w:color w:val="000000"/>
          <w:sz w:val="20"/>
        </w:rPr>
        <w:t>Simply put, the Executive characterizes the Comm</w:t>
      </w:r>
      <w:r>
        <w:rPr>
          <w:rFonts w:ascii="Arial" w:eastAsia="Arial" w:hAnsi="Arial" w:cs="Arial"/>
          <w:color w:val="000000"/>
          <w:sz w:val="20"/>
        </w:rPr>
        <w:t xml:space="preserve">ittee's investigation far too narrowly. It is not merely an investigation into the Executive's use of his removal power but rather a broader inquiry into whether improper partisan considerations have influenced prosecutorial discretion. Similarly, in </w:t>
      </w:r>
      <w:r>
        <w:rPr>
          <w:rFonts w:ascii="Arial" w:eastAsia="Arial" w:hAnsi="Arial" w:cs="Arial"/>
          <w:color w:val="000000"/>
          <w:sz w:val="20"/>
          <w:u w:val="single"/>
        </w:rPr>
        <w:t>Nixon</w:t>
      </w:r>
      <w:r>
        <w:rPr>
          <w:rFonts w:ascii="Arial" w:eastAsia="Arial" w:hAnsi="Arial" w:cs="Arial"/>
          <w:color w:val="000000"/>
          <w:sz w:val="20"/>
          <w:u w:val="single"/>
        </w:rPr>
        <w:t xml:space="preserve"> v. Adm'r Gen. Services,</w:t>
      </w:r>
      <w:r>
        <w:rPr>
          <w:rFonts w:ascii="Arial" w:eastAsia="Arial" w:hAnsi="Arial" w:cs="Arial"/>
          <w:color w:val="000000"/>
          <w:sz w:val="20"/>
        </w:rPr>
        <w:t xml:space="preserve"> the Supreme Court indicated that Congress's "need to understand </w:t>
      </w:r>
      <w:r>
        <w:rPr>
          <w:rFonts w:ascii="Arial" w:eastAsia="Arial" w:hAnsi="Arial" w:cs="Arial"/>
          <w:b/>
          <w:color w:val="000000"/>
          <w:sz w:val="20"/>
        </w:rPr>
        <w:t> [*78] </w:t>
      </w:r>
      <w:r>
        <w:rPr>
          <w:rFonts w:ascii="Arial" w:eastAsia="Arial" w:hAnsi="Arial" w:cs="Arial"/>
          <w:color w:val="000000"/>
          <w:sz w:val="20"/>
        </w:rPr>
        <w:t xml:space="preserve"> how . . . political processes had in fact operated in order to gauge the necessity for remedial legislation" was a legitimate topic for investigation. </w:t>
      </w:r>
      <w:bookmarkStart w:id="443" w:name="Bookmark_I4T94V1X0K1MNJ4J70000400"/>
      <w:bookmarkEnd w:id="443"/>
      <w:r>
        <w:fldChar w:fldCharType="begin"/>
      </w:r>
      <w:r>
        <w:instrText xml:space="preserve"> HYPER</w:instrText>
      </w:r>
      <w:r>
        <w:instrText xml:space="preserve">LINK "https://advance.lexis.com/api/document?collection=cases&amp;id=urn:contentItem:3S4X-9B10-003B-S1CT-00000-00&amp;context=" </w:instrText>
      </w:r>
      <w:r>
        <w:fldChar w:fldCharType="separate"/>
      </w:r>
      <w:r>
        <w:rPr>
          <w:rFonts w:ascii="Arial" w:eastAsia="Arial" w:hAnsi="Arial" w:cs="Arial"/>
          <w:i/>
          <w:color w:val="0077CC"/>
          <w:sz w:val="20"/>
          <w:u w:val="single"/>
        </w:rPr>
        <w:t>433 U.S. at 453</w:t>
      </w:r>
      <w:r>
        <w:rPr>
          <w:rFonts w:ascii="Arial" w:eastAsia="Arial" w:hAnsi="Arial" w:cs="Arial"/>
          <w:i/>
          <w:color w:val="0077CC"/>
          <w:sz w:val="20"/>
          <w:u w:val="single"/>
        </w:rPr>
        <w:fldChar w:fldCharType="end"/>
      </w:r>
      <w:r>
        <w:rPr>
          <w:rFonts w:ascii="Arial" w:eastAsia="Arial" w:hAnsi="Arial" w:cs="Arial"/>
          <w:color w:val="000000"/>
          <w:sz w:val="20"/>
        </w:rPr>
        <w:t>. Once again, the same can be said of the Committee's investigation. It defies both reason and precedent to say that the</w:t>
      </w:r>
      <w:r>
        <w:rPr>
          <w:rFonts w:ascii="Arial" w:eastAsia="Arial" w:hAnsi="Arial" w:cs="Arial"/>
          <w:color w:val="000000"/>
          <w:sz w:val="20"/>
        </w:rPr>
        <w:t xml:space="preserve"> Committee, which is charged with oversight of DOJ generally, cannot permissibly employ its investigative resources on this subject. Indeed, given its "unique ability to address improper partisan influence in the prosecutorial process . . . [n]o </w:t>
      </w:r>
      <w:r>
        <w:rPr>
          <w:rFonts w:ascii="Arial" w:eastAsia="Arial" w:hAnsi="Arial" w:cs="Arial"/>
          <w:b/>
          <w:color w:val="000000"/>
          <w:sz w:val="20"/>
        </w:rPr>
        <w:t> [**71] </w:t>
      </w:r>
      <w:r>
        <w:rPr>
          <w:rFonts w:ascii="Arial" w:eastAsia="Arial" w:hAnsi="Arial" w:cs="Arial"/>
          <w:color w:val="000000"/>
          <w:sz w:val="20"/>
        </w:rPr>
        <w:t>ot</w:t>
      </w:r>
      <w:r>
        <w:rPr>
          <w:rFonts w:ascii="Arial" w:eastAsia="Arial" w:hAnsi="Arial" w:cs="Arial"/>
          <w:color w:val="000000"/>
          <w:sz w:val="20"/>
        </w:rPr>
        <w:t xml:space="preserve">her institution will fill the vacuum if Congress is unable to investigate and respond to this evil." </w:t>
      </w:r>
      <w:r>
        <w:rPr>
          <w:rFonts w:ascii="Arial" w:eastAsia="Arial" w:hAnsi="Arial" w:cs="Arial"/>
          <w:color w:val="000000"/>
          <w:sz w:val="20"/>
          <w:u w:val="single"/>
        </w:rPr>
        <w:t>Brief of Former United States Attorneys</w:t>
      </w:r>
      <w:r>
        <w:rPr>
          <w:rFonts w:ascii="Arial" w:eastAsia="Arial" w:hAnsi="Arial" w:cs="Arial"/>
          <w:color w:val="000000"/>
          <w:sz w:val="20"/>
        </w:rPr>
        <w:t xml:space="preserve"> at 10-11. With the legitimacy of its investigation established, there is no need to belabor the argument concerning</w:t>
      </w:r>
      <w:r>
        <w:rPr>
          <w:rFonts w:ascii="Arial" w:eastAsia="Arial" w:hAnsi="Arial" w:cs="Arial"/>
          <w:color w:val="000000"/>
          <w:sz w:val="20"/>
        </w:rPr>
        <w:t xml:space="preserve"> informational standing -- non-compliance with a duly issued subpoena is a quintessential informational injury.</w:t>
      </w:r>
    </w:p>
    <w:p w:rsidR="00911C93" w:rsidRDefault="001135ED">
      <w:pPr>
        <w:widowControl w:val="0"/>
        <w:spacing w:before="200" w:line="260" w:lineRule="atLeast"/>
        <w:jc w:val="both"/>
      </w:pPr>
      <w:bookmarkStart w:id="444" w:name="Bookmark_para_78"/>
      <w:bookmarkEnd w:id="444"/>
      <w:r>
        <w:rPr>
          <w:rFonts w:ascii="Arial" w:eastAsia="Arial" w:hAnsi="Arial" w:cs="Arial"/>
          <w:color w:val="000000"/>
          <w:sz w:val="20"/>
        </w:rPr>
        <w:t>To recap, the Committee has issued subpoenas to two high-ranking executive branch officials who have refused to comply, citing executive privile</w:t>
      </w:r>
      <w:r>
        <w:rPr>
          <w:rFonts w:ascii="Arial" w:eastAsia="Arial" w:hAnsi="Arial" w:cs="Arial"/>
          <w:color w:val="000000"/>
          <w:sz w:val="20"/>
        </w:rPr>
        <w:t xml:space="preserve">ge. </w:t>
      </w:r>
      <w:bookmarkStart w:id="445" w:name="Bookmark_I4T94V1X0K1MNJ4RM0000400"/>
      <w:bookmarkEnd w:id="445"/>
      <w:r>
        <w:rPr>
          <w:rFonts w:ascii="Arial" w:eastAsia="Arial" w:hAnsi="Arial" w:cs="Arial"/>
          <w:color w:val="000000"/>
          <w:sz w:val="20"/>
        </w:rPr>
        <w:t>The Committee's attempt to pursue criminal prosecution of its contempt of Congress citation was thwarted by the Executive. Exercise of Congress's inherent contempt power through arrest and confinement of a senior executive official would provoke an uns</w:t>
      </w:r>
      <w:r>
        <w:rPr>
          <w:rFonts w:ascii="Arial" w:eastAsia="Arial" w:hAnsi="Arial" w:cs="Arial"/>
          <w:color w:val="000000"/>
          <w:sz w:val="20"/>
        </w:rPr>
        <w:t xml:space="preserve">eemly constitutional confrontation that should be avoided. </w:t>
      </w:r>
      <w:r>
        <w:rPr>
          <w:rFonts w:ascii="Arial" w:eastAsia="Arial" w:hAnsi="Arial" w:cs="Arial"/>
          <w:color w:val="000000"/>
          <w:sz w:val="20"/>
          <w:u w:val="single"/>
        </w:rPr>
        <w:t xml:space="preserve">Cf. </w:t>
      </w:r>
      <w:bookmarkStart w:id="446" w:name="Bookmark_I4T94V1X0K1MNJ4RK0000400"/>
      <w:bookmarkEnd w:id="446"/>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hyperlink r:id="rId130" w:history="1">
        <w:r>
          <w:rPr>
            <w:rFonts w:ascii="Arial" w:eastAsia="Arial" w:hAnsi="Arial" w:cs="Arial"/>
            <w:i/>
            <w:color w:val="0077CC"/>
            <w:sz w:val="20"/>
            <w:u w:val="single"/>
          </w:rPr>
          <w:t xml:space="preserve"> 418 U.S. at 691-92</w:t>
        </w:r>
      </w:hyperlink>
      <w:r>
        <w:rPr>
          <w:rFonts w:ascii="Arial" w:eastAsia="Arial" w:hAnsi="Arial" w:cs="Arial"/>
          <w:color w:val="000000"/>
          <w:sz w:val="20"/>
        </w:rPr>
        <w:t xml:space="preserve"> (concluding that forcing the President to disobey a court order to obtain appellate review would create an unseemly, unnecessary constitutional conf</w:t>
      </w:r>
      <w:r>
        <w:rPr>
          <w:rFonts w:ascii="Arial" w:eastAsia="Arial" w:hAnsi="Arial" w:cs="Arial"/>
          <w:color w:val="000000"/>
          <w:sz w:val="20"/>
        </w:rPr>
        <w:t xml:space="preserve">rontation between the branches). Thus, the Committee filed this suit to vindicate both its right to the information that is the subject of the subpoena and its institutional prerogative </w:t>
      </w:r>
      <w:r>
        <w:rPr>
          <w:rFonts w:ascii="Arial" w:eastAsia="Arial" w:hAnsi="Arial" w:cs="Arial"/>
          <w:b/>
          <w:color w:val="000000"/>
          <w:sz w:val="20"/>
        </w:rPr>
        <w:t> [**72] </w:t>
      </w:r>
      <w:r>
        <w:rPr>
          <w:rFonts w:ascii="Arial" w:eastAsia="Arial" w:hAnsi="Arial" w:cs="Arial"/>
          <w:color w:val="000000"/>
          <w:sz w:val="20"/>
        </w:rPr>
        <w:t>to compel compliance with its subpoenas. A harm to either inte</w:t>
      </w:r>
      <w:r>
        <w:rPr>
          <w:rFonts w:ascii="Arial" w:eastAsia="Arial" w:hAnsi="Arial" w:cs="Arial"/>
          <w:color w:val="000000"/>
          <w:sz w:val="20"/>
        </w:rPr>
        <w:t xml:space="preserve">rest satisfies the injury-in-fact standing requirement. Clear judicial precedent, along </w:t>
      </w:r>
      <w:r>
        <w:rPr>
          <w:rFonts w:ascii="Arial" w:eastAsia="Arial" w:hAnsi="Arial" w:cs="Arial"/>
          <w:color w:val="000000"/>
          <w:sz w:val="20"/>
        </w:rPr>
        <w:t xml:space="preserve">with persuasive reasoning in OLC opinions, establishes that the Committee has standing to pursue this action and, moreover, that this type of dispute is justiciable in </w:t>
      </w:r>
      <w:r>
        <w:rPr>
          <w:rFonts w:ascii="Arial" w:eastAsia="Arial" w:hAnsi="Arial" w:cs="Arial"/>
          <w:color w:val="000000"/>
          <w:sz w:val="20"/>
        </w:rPr>
        <w:t>federal court. Consequently, the Executive's motion to dismiss for lack of standing will be denied.</w:t>
      </w:r>
    </w:p>
    <w:p w:rsidR="00911C93" w:rsidRDefault="001135ED">
      <w:pPr>
        <w:widowControl w:val="0"/>
        <w:spacing w:before="240" w:line="260" w:lineRule="atLeast"/>
      </w:pPr>
      <w:r>
        <w:br/>
      </w:r>
      <w:r>
        <w:rPr>
          <w:rFonts w:ascii="Arial" w:eastAsia="Arial" w:hAnsi="Arial" w:cs="Arial"/>
          <w:i/>
          <w:color w:val="000000"/>
          <w:sz w:val="20"/>
        </w:rPr>
        <w:t>B. Cause of Action</w:t>
      </w:r>
    </w:p>
    <w:p w:rsidR="00911C93" w:rsidRDefault="001135ED">
      <w:pPr>
        <w:widowControl w:val="0"/>
        <w:spacing w:before="200" w:line="260" w:lineRule="atLeast"/>
        <w:jc w:val="both"/>
      </w:pPr>
      <w:bookmarkStart w:id="447" w:name="Bookmark_para_79"/>
      <w:bookmarkEnd w:id="447"/>
      <w:r>
        <w:rPr>
          <w:rFonts w:ascii="Arial" w:eastAsia="Arial" w:hAnsi="Arial" w:cs="Arial"/>
          <w:color w:val="000000"/>
          <w:sz w:val="20"/>
        </w:rPr>
        <w:t xml:space="preserve">Even if the Committee can satisfy the Article III prerequisites to bringing a case in federal court, the Executive argues, the complaint must nonetheless be dismissed because there is no cause of action that authorizes this lawsuit. Although the complaint </w:t>
      </w:r>
      <w:r>
        <w:rPr>
          <w:rFonts w:ascii="Arial" w:eastAsia="Arial" w:hAnsi="Arial" w:cs="Arial"/>
          <w:color w:val="000000"/>
          <w:sz w:val="20"/>
        </w:rPr>
        <w:t xml:space="preserve">identifies the Declaratory Judgment Act, </w:t>
      </w:r>
      <w:r>
        <w:rPr>
          <w:rFonts w:ascii="Arial" w:eastAsia="Arial" w:hAnsi="Arial" w:cs="Arial"/>
          <w:i/>
          <w:color w:val="000000"/>
          <w:sz w:val="20"/>
        </w:rPr>
        <w:t>28 U.S.C. §§ 2201 - 2202</w:t>
      </w:r>
      <w:r>
        <w:rPr>
          <w:rFonts w:ascii="Arial" w:eastAsia="Arial" w:hAnsi="Arial" w:cs="Arial"/>
          <w:color w:val="000000"/>
          <w:sz w:val="20"/>
        </w:rPr>
        <w:t xml:space="preserve"> ("DJA" or "Act"), as the basis for the Committee's requested relief,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Compl</w:t>
      </w:r>
      <w:proofErr w:type="spellEnd"/>
      <w:r>
        <w:rPr>
          <w:rFonts w:ascii="Arial" w:eastAsia="Arial" w:hAnsi="Arial" w:cs="Arial"/>
          <w:color w:val="000000"/>
          <w:sz w:val="20"/>
        </w:rPr>
        <w:t xml:space="preserve">. P 18, the Executive insists that the Act "does not create a cause of action."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Mot. &amp;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at 38. Moreo</w:t>
      </w:r>
      <w:r>
        <w:rPr>
          <w:rFonts w:ascii="Arial" w:eastAsia="Arial" w:hAnsi="Arial" w:cs="Arial"/>
          <w:color w:val="000000"/>
          <w:sz w:val="20"/>
        </w:rPr>
        <w:t>ver, the Executive urges, this Court should decline to recognize an implied cause of action in favor of the Committee derived from the Constitution.</w:t>
      </w:r>
    </w:p>
    <w:p w:rsidR="00911C93" w:rsidRDefault="001135ED">
      <w:pPr>
        <w:widowControl w:val="0"/>
        <w:spacing w:before="200" w:line="260" w:lineRule="atLeast"/>
        <w:jc w:val="both"/>
      </w:pPr>
      <w:bookmarkStart w:id="448" w:name="Bookmark_para_80"/>
      <w:bookmarkEnd w:id="448"/>
      <w:r>
        <w:rPr>
          <w:rFonts w:ascii="Arial" w:eastAsia="Arial" w:hAnsi="Arial" w:cs="Arial"/>
          <w:color w:val="000000"/>
          <w:sz w:val="20"/>
          <w:u w:val="single"/>
        </w:rPr>
        <w:t>(1) Declaratory Judgment Act</w:t>
      </w:r>
    </w:p>
    <w:p w:rsidR="00911C93" w:rsidRDefault="001135ED">
      <w:pPr>
        <w:widowControl w:val="0"/>
        <w:spacing w:before="200" w:line="260" w:lineRule="atLeast"/>
        <w:jc w:val="both"/>
      </w:pPr>
      <w:bookmarkStart w:id="449" w:name="Bookmark_para_81"/>
      <w:bookmarkEnd w:id="449"/>
      <w:r>
        <w:rPr>
          <w:rFonts w:ascii="Arial" w:eastAsia="Arial" w:hAnsi="Arial" w:cs="Arial"/>
          <w:color w:val="000000"/>
          <w:sz w:val="20"/>
        </w:rPr>
        <w:t xml:space="preserve">Relying on a series of cases that stand for the proposition that the Declaratory </w:t>
      </w:r>
      <w:r>
        <w:rPr>
          <w:rFonts w:ascii="Arial" w:eastAsia="Arial" w:hAnsi="Arial" w:cs="Arial"/>
          <w:b/>
          <w:color w:val="000000"/>
          <w:sz w:val="20"/>
        </w:rPr>
        <w:t> [**73] </w:t>
      </w:r>
      <w:r>
        <w:rPr>
          <w:rFonts w:ascii="Arial" w:eastAsia="Arial" w:hAnsi="Arial" w:cs="Arial"/>
          <w:color w:val="000000"/>
          <w:sz w:val="20"/>
        </w:rPr>
        <w:t>Judgment Act is merely procedural and does not create a free-standing cause of action, the Executive maintains that the Act cannot supply a basis to support the Commit</w:t>
      </w:r>
      <w:r>
        <w:rPr>
          <w:rFonts w:ascii="Arial" w:eastAsia="Arial" w:hAnsi="Arial" w:cs="Arial"/>
          <w:color w:val="000000"/>
          <w:sz w:val="20"/>
        </w:rPr>
        <w:t>tee's requested relief. In relevant part, the Declaratory Judgment Act provides:</w:t>
      </w:r>
    </w:p>
    <w:bookmarkStart w:id="450" w:name="Bookmark_para_82"/>
    <w:bookmarkStart w:id="451" w:name="Bookmark_I4T94V1X0K1MNJ4RP0000400"/>
    <w:bookmarkStart w:id="452" w:name="Bookmark_LNHNREFclscc13"/>
    <w:bookmarkEnd w:id="450"/>
    <w:bookmarkEnd w:id="451"/>
    <w:bookmarkEnd w:id="452"/>
    <w:p w:rsidR="00911C93" w:rsidRDefault="001135ED">
      <w:pPr>
        <w:widowControl w:val="0"/>
        <w:spacing w:before="200" w:line="260" w:lineRule="atLeast"/>
        <w:ind w:left="400"/>
        <w:jc w:val="both"/>
      </w:pPr>
      <w:r>
        <w:fldChar w:fldCharType="begin"/>
      </w:r>
      <w:r>
        <w:instrText xml:space="preserve"> HYPERLINK "https://advance.lexis.com/api/document?collection=cases&amp;id=urn:contentItem:4T48-B010-TX4N-G0N6-00000-00&amp;context=&amp;link=clscc13" </w:instrText>
      </w:r>
      <w:r>
        <w:fldChar w:fldCharType="separate"/>
      </w:r>
      <w:r>
        <w:rPr>
          <w:rFonts w:ascii="Arial" w:eastAsia="Arial" w:hAnsi="Arial" w:cs="Arial"/>
          <w:b/>
          <w:i/>
          <w:color w:val="0077CC"/>
          <w:sz w:val="20"/>
          <w:u w:val="single"/>
        </w:rPr>
        <w:t>HN13</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3" w:history="1">
        <w:r>
          <w:pict>
            <v:shape id="_x0000_i1067" type="#_x0000_t75" style="width:10.5pt;height:10.5pt">
              <v:imagedata r:id="rId48" o:title=""/>
            </v:shape>
          </w:pict>
        </w:r>
      </w:hyperlink>
      <w:r>
        <w:rPr>
          <w:rFonts w:ascii="Arial" w:eastAsia="Arial" w:hAnsi="Arial" w:cs="Arial"/>
          <w:color w:val="000000"/>
          <w:sz w:val="20"/>
        </w:rPr>
        <w:t>] In a case of actual controversy within its jurisdiction, . . . any court of the United States, upon the filing of an appropriate pleading, may declare the rights and other legal relations of any interested party seeking such declaration, whether</w:t>
      </w:r>
      <w:r>
        <w:rPr>
          <w:rFonts w:ascii="Arial" w:eastAsia="Arial" w:hAnsi="Arial" w:cs="Arial"/>
          <w:color w:val="000000"/>
          <w:sz w:val="20"/>
        </w:rPr>
        <w:t xml:space="preserve"> or not further relief is or could be sought.</w:t>
      </w:r>
    </w:p>
    <w:p w:rsidR="00911C93" w:rsidRDefault="001135ED">
      <w:pPr>
        <w:widowControl w:val="0"/>
        <w:spacing w:before="240" w:line="260" w:lineRule="atLeast"/>
        <w:jc w:val="both"/>
      </w:pPr>
      <w:bookmarkStart w:id="453" w:name="Bookmark_I4T94V1X0K1MNJ4RP0000400_2"/>
      <w:bookmarkEnd w:id="453"/>
      <w:r>
        <w:rPr>
          <w:rFonts w:ascii="Arial" w:eastAsia="Arial" w:hAnsi="Arial" w:cs="Arial"/>
          <w:color w:val="000000"/>
          <w:sz w:val="20"/>
          <w:u w:val="single"/>
        </w:rPr>
        <w:t>See</w:t>
      </w:r>
      <w:r>
        <w:rPr>
          <w:rFonts w:ascii="Arial" w:eastAsia="Arial" w:hAnsi="Arial" w:cs="Arial"/>
          <w:color w:val="000000"/>
          <w:sz w:val="20"/>
        </w:rPr>
        <w:t xml:space="preserve"> </w:t>
      </w:r>
      <w:r>
        <w:rPr>
          <w:rFonts w:ascii="Arial" w:eastAsia="Arial" w:hAnsi="Arial" w:cs="Arial"/>
          <w:i/>
          <w:color w:val="000000"/>
          <w:sz w:val="20"/>
        </w:rPr>
        <w:t>28 U.S.C. § 2201(a)</w:t>
      </w:r>
      <w:r>
        <w:rPr>
          <w:rFonts w:ascii="Arial" w:eastAsia="Arial" w:hAnsi="Arial" w:cs="Arial"/>
          <w:color w:val="000000"/>
          <w:sz w:val="20"/>
        </w:rPr>
        <w:t xml:space="preserve">. </w:t>
      </w:r>
      <w:bookmarkStart w:id="454" w:name="Bookmark_I4T94V1X0K1MNJ4X00000400"/>
      <w:bookmarkEnd w:id="454"/>
      <w:r>
        <w:rPr>
          <w:rFonts w:ascii="Arial" w:eastAsia="Arial" w:hAnsi="Arial" w:cs="Arial"/>
          <w:color w:val="000000"/>
          <w:sz w:val="20"/>
        </w:rPr>
        <w:t xml:space="preserve">To begin with, the Executive points out that the Supreme </w:t>
      </w:r>
      <w:r>
        <w:rPr>
          <w:rFonts w:ascii="Arial" w:eastAsia="Arial" w:hAnsi="Arial" w:cs="Arial"/>
          <w:b/>
          <w:color w:val="000000"/>
          <w:sz w:val="20"/>
        </w:rPr>
        <w:t> [*79] </w:t>
      </w:r>
      <w:r>
        <w:rPr>
          <w:rFonts w:ascii="Arial" w:eastAsia="Arial" w:hAnsi="Arial" w:cs="Arial"/>
          <w:color w:val="000000"/>
          <w:sz w:val="20"/>
        </w:rPr>
        <w:t xml:space="preserve"> Court has explained that the Act is "'procedural only.'" </w:t>
      </w:r>
      <w:bookmarkStart w:id="455" w:name="Bookmark_I4T94V1X0K1MNJ4RN0000400"/>
      <w:bookmarkEnd w:id="455"/>
      <w:r>
        <w:fldChar w:fldCharType="begin"/>
      </w:r>
      <w:r>
        <w:instrText xml:space="preserve"> HYPERLINK "https://advance.lexis.com/api/document?collection</w:instrText>
      </w:r>
      <w:r>
        <w:instrText xml:space="preserve">=cases&amp;id=urn:contentItem:3S4X-JMP0-003B-S540-00000-00&amp;context=" </w:instrText>
      </w:r>
      <w:r>
        <w:fldChar w:fldCharType="separate"/>
      </w:r>
      <w:r>
        <w:rPr>
          <w:rFonts w:ascii="Arial" w:eastAsia="Arial" w:hAnsi="Arial" w:cs="Arial"/>
          <w:i/>
          <w:color w:val="0077CC"/>
          <w:sz w:val="20"/>
          <w:u w:val="single"/>
        </w:rPr>
        <w:t>Skelly Oil Co. v. Phillips Petroleum Co.,</w:t>
      </w:r>
      <w:r>
        <w:rPr>
          <w:rFonts w:ascii="Arial" w:eastAsia="Arial" w:hAnsi="Arial" w:cs="Arial"/>
          <w:i/>
          <w:color w:val="0077CC"/>
          <w:sz w:val="20"/>
          <w:u w:val="single"/>
        </w:rPr>
        <w:fldChar w:fldCharType="end"/>
      </w:r>
      <w:hyperlink r:id="rId131" w:history="1">
        <w:r>
          <w:rPr>
            <w:rFonts w:ascii="Arial" w:eastAsia="Arial" w:hAnsi="Arial" w:cs="Arial"/>
            <w:i/>
            <w:color w:val="0077CC"/>
            <w:sz w:val="20"/>
            <w:u w:val="single"/>
          </w:rPr>
          <w:t xml:space="preserve"> 339 U.S. 667, 671, 70 S. Ct. 876, 94 L. Ed. 1194 (1950)</w:t>
        </w:r>
      </w:hyperlink>
      <w:r>
        <w:rPr>
          <w:rFonts w:ascii="Arial" w:eastAsia="Arial" w:hAnsi="Arial" w:cs="Arial"/>
          <w:color w:val="000000"/>
          <w:sz w:val="20"/>
        </w:rPr>
        <w:t xml:space="preserve"> (quoting </w:t>
      </w:r>
      <w:bookmarkStart w:id="456" w:name="Bookmark_I4T94V1X0K1MNJ4WW0000400"/>
      <w:bookmarkEnd w:id="456"/>
      <w:r>
        <w:fldChar w:fldCharType="begin"/>
      </w:r>
      <w:r>
        <w:instrText xml:space="preserve"> HYPERLINK "https://advance.lexis.com/api/document?collection</w:instrText>
      </w:r>
      <w:r>
        <w:instrText xml:space="preserve">=cases&amp;id=urn:contentItem:3S4X-9DT0-003B-727H-00000-00&amp;context=" </w:instrText>
      </w:r>
      <w:r>
        <w:fldChar w:fldCharType="separate"/>
      </w:r>
      <w:r>
        <w:rPr>
          <w:rFonts w:ascii="Arial" w:eastAsia="Arial" w:hAnsi="Arial" w:cs="Arial"/>
          <w:i/>
          <w:color w:val="0077CC"/>
          <w:sz w:val="20"/>
          <w:u w:val="single"/>
        </w:rPr>
        <w:t>Aetna Life Ins. Co. of Hartford, Conn. v. Haworth,</w:t>
      </w:r>
      <w:r>
        <w:rPr>
          <w:rFonts w:ascii="Arial" w:eastAsia="Arial" w:hAnsi="Arial" w:cs="Arial"/>
          <w:i/>
          <w:color w:val="0077CC"/>
          <w:sz w:val="20"/>
          <w:u w:val="single"/>
        </w:rPr>
        <w:fldChar w:fldCharType="end"/>
      </w:r>
      <w:hyperlink r:id="rId132" w:history="1">
        <w:r>
          <w:rPr>
            <w:rFonts w:ascii="Arial" w:eastAsia="Arial" w:hAnsi="Arial" w:cs="Arial"/>
            <w:i/>
            <w:color w:val="0077CC"/>
            <w:sz w:val="20"/>
            <w:u w:val="single"/>
          </w:rPr>
          <w:t xml:space="preserve"> 300 U.S. 2</w:t>
        </w:r>
        <w:r>
          <w:rPr>
            <w:rFonts w:ascii="Arial" w:eastAsia="Arial" w:hAnsi="Arial" w:cs="Arial"/>
            <w:i/>
            <w:color w:val="0077CC"/>
            <w:sz w:val="20"/>
            <w:u w:val="single"/>
          </w:rPr>
          <w:t>27, 240, 57 S. Ct. 461, 81 L. Ed. 617 (1937))</w:t>
        </w:r>
      </w:hyperlink>
      <w:r>
        <w:rPr>
          <w:rFonts w:ascii="Arial" w:eastAsia="Arial" w:hAnsi="Arial" w:cs="Arial"/>
          <w:color w:val="000000"/>
          <w:sz w:val="20"/>
        </w:rPr>
        <w:t xml:space="preserve">. </w:t>
      </w:r>
      <w:bookmarkStart w:id="457" w:name="Bookmark_I4T94V1X0K1MNJ4X00000400_2"/>
      <w:bookmarkStart w:id="458" w:name="Bookmark_I4T94V1X0K1MNJ4XS0000400"/>
      <w:bookmarkEnd w:id="457"/>
      <w:bookmarkEnd w:id="458"/>
      <w:r>
        <w:rPr>
          <w:rFonts w:ascii="Arial" w:eastAsia="Arial" w:hAnsi="Arial" w:cs="Arial"/>
          <w:color w:val="000000"/>
          <w:sz w:val="20"/>
        </w:rPr>
        <w:t xml:space="preserve">The term "jurisdiction" used in the Act, according to the Supreme Court, "means the kinds of issues which give right of entrance to federal courts . . . in the sense of a federal right or diversity." </w:t>
      </w:r>
      <w:r>
        <w:rPr>
          <w:rFonts w:ascii="Arial" w:eastAsia="Arial" w:hAnsi="Arial" w:cs="Arial"/>
          <w:color w:val="000000"/>
          <w:sz w:val="20"/>
          <w:u w:val="single"/>
        </w:rPr>
        <w:t>Id.</w:t>
      </w:r>
      <w:r>
        <w:rPr>
          <w:rFonts w:ascii="Arial" w:eastAsia="Arial" w:hAnsi="Arial" w:cs="Arial"/>
          <w:color w:val="000000"/>
          <w:sz w:val="20"/>
        </w:rPr>
        <w:t xml:space="preserve"> The A</w:t>
      </w:r>
      <w:r>
        <w:rPr>
          <w:rFonts w:ascii="Arial" w:eastAsia="Arial" w:hAnsi="Arial" w:cs="Arial"/>
          <w:color w:val="000000"/>
          <w:sz w:val="20"/>
        </w:rPr>
        <w:t xml:space="preserve">ct did not "impliedly repeal[] or modify[] . . . the requirements of jurisdiction" in federal court. </w:t>
      </w:r>
      <w:bookmarkStart w:id="459" w:name="Bookmark_I4T94V1X0K1MNJ4XV0000400"/>
      <w:bookmarkStart w:id="460" w:name="Bookmark_I4T94V1X0K1MNJ4WY0000400"/>
      <w:bookmarkEnd w:id="459"/>
      <w:bookmarkEnd w:id="460"/>
      <w:r>
        <w:fldChar w:fldCharType="begin"/>
      </w:r>
      <w:r>
        <w:instrText xml:space="preserve"> HYPERLINK "https://advance.lexis.com/api/document?collection=cases&amp;id=urn:contentItem:3S4X-JMP0-003B-S540-00000-00&amp;context="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33" w:history="1">
        <w:r>
          <w:rPr>
            <w:rFonts w:ascii="Arial" w:eastAsia="Arial" w:hAnsi="Arial" w:cs="Arial"/>
            <w:i/>
            <w:color w:val="0077CC"/>
            <w:sz w:val="20"/>
            <w:u w:val="single"/>
          </w:rPr>
          <w:t xml:space="preserve"> at 671-72</w:t>
        </w:r>
      </w:hyperlink>
      <w:r>
        <w:rPr>
          <w:rFonts w:ascii="Arial" w:eastAsia="Arial" w:hAnsi="Arial" w:cs="Arial"/>
          <w:color w:val="000000"/>
          <w:sz w:val="20"/>
        </w:rPr>
        <w:t xml:space="preserve">. </w:t>
      </w:r>
      <w:bookmarkStart w:id="461" w:name="Bookmark_I4T94V1X0K1MNJ4XV0000400_2"/>
      <w:bookmarkStart w:id="462" w:name="Bookmark_I4T94V1X0K1MNJ4XS0000400_2"/>
      <w:bookmarkEnd w:id="461"/>
      <w:bookmarkEnd w:id="462"/>
      <w:r>
        <w:rPr>
          <w:rFonts w:ascii="Arial" w:eastAsia="Arial" w:hAnsi="Arial" w:cs="Arial"/>
          <w:color w:val="000000"/>
          <w:sz w:val="20"/>
        </w:rPr>
        <w:t xml:space="preserve">In that sense, "the Declaratory Judgment Act </w:t>
      </w:r>
      <w:r>
        <w:rPr>
          <w:rFonts w:ascii="Arial" w:eastAsia="Arial" w:hAnsi="Arial" w:cs="Arial"/>
          <w:b/>
          <w:color w:val="000000"/>
          <w:sz w:val="20"/>
        </w:rPr>
        <w:t> [**74] </w:t>
      </w:r>
      <w:r>
        <w:rPr>
          <w:rFonts w:ascii="Arial" w:eastAsia="Arial" w:hAnsi="Arial" w:cs="Arial"/>
          <w:color w:val="000000"/>
          <w:sz w:val="20"/>
        </w:rPr>
        <w:t xml:space="preserve">'is not an independent source of </w:t>
      </w:r>
      <w:r>
        <w:rPr>
          <w:rFonts w:ascii="Arial" w:eastAsia="Arial" w:hAnsi="Arial" w:cs="Arial"/>
          <w:color w:val="000000"/>
          <w:sz w:val="20"/>
        </w:rPr>
        <w:lastRenderedPageBreak/>
        <w:t xml:space="preserve">federal jurisdiction.'" </w:t>
      </w:r>
      <w:bookmarkStart w:id="463" w:name="Bookmark_I4T94V1X0K1MNJ4X10000400"/>
      <w:bookmarkEnd w:id="463"/>
      <w:r>
        <w:fldChar w:fldCharType="begin"/>
      </w:r>
      <w:r>
        <w:instrText xml:space="preserve"> HYPERLINK "https://advanc</w:instrText>
      </w:r>
      <w:r>
        <w:instrText xml:space="preserve">e.lexis.com/api/document?collection=cases&amp;id=urn:contentItem:4783-9WW0-0038-X4TC-00000-00&amp;context=" </w:instrText>
      </w:r>
      <w:r>
        <w:fldChar w:fldCharType="separate"/>
      </w:r>
      <w:r>
        <w:rPr>
          <w:rFonts w:ascii="Arial" w:eastAsia="Arial" w:hAnsi="Arial" w:cs="Arial"/>
          <w:i/>
          <w:color w:val="0077CC"/>
          <w:sz w:val="20"/>
          <w:u w:val="single"/>
        </w:rPr>
        <w:t xml:space="preserve">C&amp;E Servs., Inc. of Washington v. D.C. Water &amp; Sewer </w:t>
      </w:r>
      <w:proofErr w:type="spellStart"/>
      <w:r>
        <w:rPr>
          <w:rFonts w:ascii="Arial" w:eastAsia="Arial" w:hAnsi="Arial" w:cs="Arial"/>
          <w:i/>
          <w:color w:val="0077CC"/>
          <w:sz w:val="20"/>
          <w:u w:val="single"/>
        </w:rPr>
        <w:t>Autho</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34" w:history="1">
        <w:r>
          <w:rPr>
            <w:rFonts w:ascii="Arial" w:eastAsia="Arial" w:hAnsi="Arial" w:cs="Arial"/>
            <w:i/>
            <w:color w:val="0077CC"/>
            <w:sz w:val="20"/>
            <w:u w:val="single"/>
          </w:rPr>
          <w:t xml:space="preserve"> 354 U.S. App. D.C. 1, 310 F.3d 197, 201 (D.C. Cir. 2002)</w:t>
        </w:r>
      </w:hyperlink>
      <w:r>
        <w:rPr>
          <w:rFonts w:ascii="Arial" w:eastAsia="Arial" w:hAnsi="Arial" w:cs="Arial"/>
          <w:color w:val="000000"/>
          <w:sz w:val="20"/>
        </w:rPr>
        <w:t xml:space="preserve">. Instead, "the availability of [Declaratory Judgment Act] relief presupposes the existence of a judicially remediable right." </w:t>
      </w:r>
      <w:bookmarkStart w:id="464" w:name="Bookmark_I4T94V1X0K1MNJ4XT0000400"/>
      <w:bookmarkEnd w:id="464"/>
      <w:r>
        <w:fldChar w:fldCharType="begin"/>
      </w:r>
      <w:r>
        <w:instrText xml:space="preserve"> HYPERLINK "https://advance.lexis.co</w:instrText>
      </w:r>
      <w:r>
        <w:instrText xml:space="preserve">m/api/document?collection=cases&amp;id=urn:contentItem:3S4X-HPN0-003B-S0CD-00000-00&amp;context=" </w:instrText>
      </w:r>
      <w:r>
        <w:fldChar w:fldCharType="separate"/>
      </w:r>
      <w:r>
        <w:rPr>
          <w:rFonts w:ascii="Arial" w:eastAsia="Arial" w:hAnsi="Arial" w:cs="Arial"/>
          <w:i/>
          <w:color w:val="0077CC"/>
          <w:sz w:val="20"/>
          <w:u w:val="single"/>
        </w:rPr>
        <w:t>Schilling v. Rogers,</w:t>
      </w:r>
      <w:r>
        <w:rPr>
          <w:rFonts w:ascii="Arial" w:eastAsia="Arial" w:hAnsi="Arial" w:cs="Arial"/>
          <w:i/>
          <w:color w:val="0077CC"/>
          <w:sz w:val="20"/>
          <w:u w:val="single"/>
        </w:rPr>
        <w:fldChar w:fldCharType="end"/>
      </w:r>
      <w:hyperlink r:id="rId135" w:history="1">
        <w:r>
          <w:rPr>
            <w:rFonts w:ascii="Arial" w:eastAsia="Arial" w:hAnsi="Arial" w:cs="Arial"/>
            <w:i/>
            <w:color w:val="0077CC"/>
            <w:sz w:val="20"/>
            <w:u w:val="single"/>
          </w:rPr>
          <w:t xml:space="preserve"> 363 U.S. 666, 6</w:t>
        </w:r>
        <w:r>
          <w:rPr>
            <w:rFonts w:ascii="Arial" w:eastAsia="Arial" w:hAnsi="Arial" w:cs="Arial"/>
            <w:i/>
            <w:color w:val="0077CC"/>
            <w:sz w:val="20"/>
            <w:u w:val="single"/>
          </w:rPr>
          <w:t>77, 80 S. Ct. 1288, 4 L. Ed. 2d 1478 (1960)</w:t>
        </w:r>
      </w:hyperlink>
      <w:r>
        <w:rPr>
          <w:rFonts w:ascii="Arial" w:eastAsia="Arial" w:hAnsi="Arial" w:cs="Arial"/>
          <w:color w:val="000000"/>
          <w:sz w:val="20"/>
        </w:rPr>
        <w:t>.</w:t>
      </w:r>
    </w:p>
    <w:p w:rsidR="00911C93" w:rsidRDefault="001135ED">
      <w:pPr>
        <w:widowControl w:val="0"/>
        <w:spacing w:before="200" w:line="260" w:lineRule="atLeast"/>
        <w:jc w:val="both"/>
      </w:pPr>
      <w:bookmarkStart w:id="465" w:name="Bookmark_para_83"/>
      <w:bookmarkEnd w:id="465"/>
      <w:r>
        <w:rPr>
          <w:rFonts w:ascii="Arial" w:eastAsia="Arial" w:hAnsi="Arial" w:cs="Arial"/>
          <w:color w:val="000000"/>
          <w:sz w:val="20"/>
        </w:rPr>
        <w:t xml:space="preserve">Against that backdrop, the Executive's argument on this point breaks down into two parts. First, the Executive contends, the DJA does not itself create an independent cause of action. Instead, it merely enables </w:t>
      </w:r>
      <w:r>
        <w:rPr>
          <w:rFonts w:ascii="Arial" w:eastAsia="Arial" w:hAnsi="Arial" w:cs="Arial"/>
          <w:color w:val="000000"/>
          <w:sz w:val="20"/>
        </w:rPr>
        <w:t>anticipatory review for existing causes of action. Second, even assuming that the DJA can be utilized as an independent cause of action, the Committee here has identified no "judicially remediable right" that entitles it to invoke the DJA -- there is no st</w:t>
      </w:r>
      <w:r>
        <w:rPr>
          <w:rFonts w:ascii="Arial" w:eastAsia="Arial" w:hAnsi="Arial" w:cs="Arial"/>
          <w:color w:val="000000"/>
          <w:sz w:val="20"/>
        </w:rPr>
        <w:t>atutory basis for such a right, nor can Article I fairly be said to create a judicially enforceable right accruing to Congress.</w:t>
      </w:r>
    </w:p>
    <w:p w:rsidR="00911C93" w:rsidRDefault="001135ED">
      <w:pPr>
        <w:widowControl w:val="0"/>
        <w:spacing w:before="200" w:line="260" w:lineRule="atLeast"/>
        <w:jc w:val="both"/>
      </w:pPr>
      <w:bookmarkStart w:id="466" w:name="Bookmark_para_84"/>
      <w:bookmarkEnd w:id="466"/>
      <w:r>
        <w:rPr>
          <w:rFonts w:ascii="Arial" w:eastAsia="Arial" w:hAnsi="Arial" w:cs="Arial"/>
          <w:color w:val="000000"/>
          <w:sz w:val="20"/>
        </w:rPr>
        <w:t>For its part, the Committee responds that the "plain language of the statute" reveals that "the Committee's right to be in court</w:t>
      </w:r>
      <w:r>
        <w:rPr>
          <w:rFonts w:ascii="Arial" w:eastAsia="Arial" w:hAnsi="Arial" w:cs="Arial"/>
          <w:color w:val="000000"/>
          <w:sz w:val="20"/>
        </w:rPr>
        <w:t xml:space="preserve"> is evident." Pl.'s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&amp; Reply at 34. Under that text, only three elements are required to satisfy the statutory threshold: (1) "a case </w:t>
      </w:r>
      <w:r>
        <w:rPr>
          <w:rFonts w:ascii="Arial" w:eastAsia="Arial" w:hAnsi="Arial" w:cs="Arial"/>
          <w:b/>
          <w:color w:val="000000"/>
          <w:sz w:val="20"/>
        </w:rPr>
        <w:t> [**75] </w:t>
      </w:r>
      <w:r>
        <w:rPr>
          <w:rFonts w:ascii="Arial" w:eastAsia="Arial" w:hAnsi="Arial" w:cs="Arial"/>
          <w:color w:val="000000"/>
          <w:sz w:val="20"/>
        </w:rPr>
        <w:t>of actual controversy"; (2) an independent basis for federal jurisdiction; and (3) an "appropriate pleading."</w:t>
      </w:r>
      <w:r>
        <w:rPr>
          <w:rFonts w:ascii="Arial" w:eastAsia="Arial" w:hAnsi="Arial" w:cs="Arial"/>
          <w:color w:val="000000"/>
          <w:sz w:val="20"/>
        </w:rPr>
        <w:t xml:space="preserve"> </w:t>
      </w:r>
      <w:r>
        <w:rPr>
          <w:rFonts w:ascii="Arial" w:eastAsia="Arial" w:hAnsi="Arial" w:cs="Arial"/>
          <w:color w:val="000000"/>
          <w:sz w:val="20"/>
          <w:u w:val="single"/>
        </w:rPr>
        <w:t>Id.</w:t>
      </w:r>
      <w:r>
        <w:rPr>
          <w:rFonts w:ascii="Arial" w:eastAsia="Arial" w:hAnsi="Arial" w:cs="Arial"/>
          <w:color w:val="000000"/>
          <w:sz w:val="20"/>
        </w:rPr>
        <w:t xml:space="preserve"> at 34 (quoting </w:t>
      </w:r>
      <w:r>
        <w:rPr>
          <w:rFonts w:ascii="Arial" w:eastAsia="Arial" w:hAnsi="Arial" w:cs="Arial"/>
          <w:i/>
          <w:color w:val="000000"/>
          <w:sz w:val="20"/>
        </w:rPr>
        <w:t>28 U.S.C. § 2201(a)</w:t>
      </w:r>
      <w:r>
        <w:rPr>
          <w:rFonts w:ascii="Arial" w:eastAsia="Arial" w:hAnsi="Arial" w:cs="Arial"/>
          <w:color w:val="000000"/>
          <w:sz w:val="20"/>
        </w:rPr>
        <w:t xml:space="preserve">). Once those three conditions are met, the Committee contends, a party "may have [its] 'legal relations' declared 'whether or not further relief is available.'" </w:t>
      </w:r>
      <w:r>
        <w:rPr>
          <w:rFonts w:ascii="Arial" w:eastAsia="Arial" w:hAnsi="Arial" w:cs="Arial"/>
          <w:color w:val="000000"/>
          <w:sz w:val="20"/>
          <w:u w:val="single"/>
        </w:rPr>
        <w:t>Id.</w:t>
      </w:r>
      <w:r>
        <w:rPr>
          <w:rFonts w:ascii="Arial" w:eastAsia="Arial" w:hAnsi="Arial" w:cs="Arial"/>
          <w:color w:val="000000"/>
          <w:sz w:val="20"/>
        </w:rPr>
        <w:t xml:space="preserve"> (quoting </w:t>
      </w:r>
      <w:r>
        <w:rPr>
          <w:rFonts w:ascii="Arial" w:eastAsia="Arial" w:hAnsi="Arial" w:cs="Arial"/>
          <w:i/>
          <w:color w:val="000000"/>
          <w:sz w:val="20"/>
        </w:rPr>
        <w:t>28 U.S.C. § 2201(a)</w:t>
      </w:r>
      <w:r>
        <w:rPr>
          <w:rFonts w:ascii="Arial" w:eastAsia="Arial" w:hAnsi="Arial" w:cs="Arial"/>
          <w:color w:val="000000"/>
          <w:sz w:val="20"/>
        </w:rPr>
        <w:t>). And the Committee argues that it has established all three elements here. First, this is a "case of actual controversy" for the same reasons that the Committee has Article III standing to bring this suit. Second, both parties agree that federal jurisdic</w:t>
      </w:r>
      <w:r>
        <w:rPr>
          <w:rFonts w:ascii="Arial" w:eastAsia="Arial" w:hAnsi="Arial" w:cs="Arial"/>
          <w:color w:val="000000"/>
          <w:sz w:val="20"/>
        </w:rPr>
        <w:t xml:space="preserve">tion exists pursuant to </w:t>
      </w:r>
      <w:r>
        <w:rPr>
          <w:rFonts w:ascii="Arial" w:eastAsia="Arial" w:hAnsi="Arial" w:cs="Arial"/>
          <w:i/>
          <w:color w:val="000000"/>
          <w:sz w:val="20"/>
        </w:rPr>
        <w:t>28 U.S.C. § 1331</w:t>
      </w:r>
      <w:r>
        <w:rPr>
          <w:rFonts w:ascii="Arial" w:eastAsia="Arial" w:hAnsi="Arial" w:cs="Arial"/>
          <w:color w:val="000000"/>
          <w:sz w:val="20"/>
        </w:rPr>
        <w:t xml:space="preserve">. Finally, the Committee's complaint in this case is the requisite "appropriate pleading." "Under the terms of the statute, </w:t>
      </w:r>
      <w:r>
        <w:rPr>
          <w:rFonts w:ascii="Arial" w:eastAsia="Arial" w:hAnsi="Arial" w:cs="Arial"/>
          <w:i/>
          <w:color w:val="000000"/>
          <w:sz w:val="20"/>
        </w:rPr>
        <w:t>nothing else is necessary,</w:t>
      </w:r>
      <w:r>
        <w:rPr>
          <w:rFonts w:ascii="Arial" w:eastAsia="Arial" w:hAnsi="Arial" w:cs="Arial"/>
          <w:color w:val="000000"/>
          <w:sz w:val="20"/>
        </w:rPr>
        <w:t xml:space="preserve">" </w:t>
      </w:r>
      <w:r>
        <w:rPr>
          <w:rFonts w:ascii="Arial" w:eastAsia="Arial" w:hAnsi="Arial" w:cs="Arial"/>
          <w:color w:val="000000"/>
          <w:sz w:val="20"/>
          <w:u w:val="single"/>
        </w:rPr>
        <w:t>id.</w:t>
      </w:r>
      <w:r>
        <w:rPr>
          <w:rFonts w:ascii="Arial" w:eastAsia="Arial" w:hAnsi="Arial" w:cs="Arial"/>
          <w:color w:val="000000"/>
          <w:sz w:val="20"/>
        </w:rPr>
        <w:t xml:space="preserve"> at 36-37 (emphasis in original), and the Committee is now en</w:t>
      </w:r>
      <w:r>
        <w:rPr>
          <w:rFonts w:ascii="Arial" w:eastAsia="Arial" w:hAnsi="Arial" w:cs="Arial"/>
          <w:color w:val="000000"/>
          <w:sz w:val="20"/>
        </w:rPr>
        <w:t>titled to have its "legal relations" defined by this Court; and "[</w:t>
      </w:r>
      <w:proofErr w:type="spellStart"/>
      <w:r>
        <w:rPr>
          <w:rFonts w:ascii="Arial" w:eastAsia="Arial" w:hAnsi="Arial" w:cs="Arial"/>
          <w:color w:val="000000"/>
          <w:sz w:val="20"/>
        </w:rPr>
        <w:t>i</w:t>
      </w:r>
      <w:proofErr w:type="spellEnd"/>
      <w:r>
        <w:rPr>
          <w:rFonts w:ascii="Arial" w:eastAsia="Arial" w:hAnsi="Arial" w:cs="Arial"/>
          <w:color w:val="000000"/>
          <w:sz w:val="20"/>
        </w:rPr>
        <w:t xml:space="preserve">]n this case, [those] 'legal relations' stem from the right granted to Congress under the Constitution, as definitively interpreted by the Supreme Court," </w:t>
      </w:r>
      <w:r>
        <w:rPr>
          <w:rFonts w:ascii="Arial" w:eastAsia="Arial" w:hAnsi="Arial" w:cs="Arial"/>
          <w:color w:val="000000"/>
          <w:sz w:val="20"/>
          <w:u w:val="single"/>
        </w:rPr>
        <w:t>id.</w:t>
      </w:r>
      <w:r>
        <w:rPr>
          <w:rFonts w:ascii="Arial" w:eastAsia="Arial" w:hAnsi="Arial" w:cs="Arial"/>
          <w:color w:val="000000"/>
          <w:sz w:val="20"/>
        </w:rPr>
        <w:t xml:space="preserve"> at 34. Hence, the Court should</w:t>
      </w:r>
      <w:r>
        <w:rPr>
          <w:rFonts w:ascii="Arial" w:eastAsia="Arial" w:hAnsi="Arial" w:cs="Arial"/>
          <w:color w:val="000000"/>
          <w:sz w:val="20"/>
        </w:rPr>
        <w:t xml:space="preserve"> decide whether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are legally required to respond to Congress's duly </w:t>
      </w:r>
      <w:r>
        <w:rPr>
          <w:rFonts w:ascii="Arial" w:eastAsia="Arial" w:hAnsi="Arial" w:cs="Arial"/>
          <w:b/>
          <w:color w:val="000000"/>
          <w:sz w:val="20"/>
        </w:rPr>
        <w:t> [**76] </w:t>
      </w:r>
      <w:r>
        <w:rPr>
          <w:rFonts w:ascii="Arial" w:eastAsia="Arial" w:hAnsi="Arial" w:cs="Arial"/>
          <w:color w:val="000000"/>
          <w:sz w:val="20"/>
        </w:rPr>
        <w:t>issued subpoenas or whether, as the Executive contends, they are absolutely immune from such process.</w:t>
      </w:r>
    </w:p>
    <w:p w:rsidR="00911C93" w:rsidRDefault="001135ED">
      <w:pPr>
        <w:widowControl w:val="0"/>
        <w:spacing w:before="200" w:line="260" w:lineRule="atLeast"/>
        <w:jc w:val="both"/>
      </w:pPr>
      <w:bookmarkStart w:id="467" w:name="Bookmark_para_85"/>
      <w:bookmarkEnd w:id="467"/>
      <w:r>
        <w:rPr>
          <w:rFonts w:ascii="Arial" w:eastAsia="Arial" w:hAnsi="Arial" w:cs="Arial"/>
          <w:color w:val="000000"/>
          <w:sz w:val="20"/>
        </w:rPr>
        <w:t>As the Committee would have it, the "Supreme Court, wh</w:t>
      </w:r>
      <w:r>
        <w:rPr>
          <w:rFonts w:ascii="Arial" w:eastAsia="Arial" w:hAnsi="Arial" w:cs="Arial"/>
          <w:color w:val="000000"/>
          <w:sz w:val="20"/>
        </w:rPr>
        <w:t xml:space="preserve">ich has </w:t>
      </w:r>
      <w:r>
        <w:rPr>
          <w:rFonts w:ascii="Arial" w:eastAsia="Arial" w:hAnsi="Arial" w:cs="Arial"/>
          <w:i/>
          <w:color w:val="000000"/>
          <w:sz w:val="20"/>
        </w:rPr>
        <w:t>never</w:t>
      </w:r>
      <w:r>
        <w:rPr>
          <w:rFonts w:ascii="Arial" w:eastAsia="Arial" w:hAnsi="Arial" w:cs="Arial"/>
          <w:color w:val="000000"/>
          <w:sz w:val="20"/>
        </w:rPr>
        <w:t xml:space="preserve"> held that the DJA does not create a </w:t>
      </w:r>
      <w:r>
        <w:rPr>
          <w:rFonts w:ascii="Arial" w:eastAsia="Arial" w:hAnsi="Arial" w:cs="Arial"/>
          <w:color w:val="000000"/>
          <w:sz w:val="20"/>
        </w:rPr>
        <w:t xml:space="preserve">right of action -- and, in fact, has proceeded for more than sixty years under the basic premise that it does -- has expressed only two limitations upon the DJA." </w:t>
      </w:r>
      <w:r>
        <w:rPr>
          <w:rFonts w:ascii="Arial" w:eastAsia="Arial" w:hAnsi="Arial" w:cs="Arial"/>
          <w:color w:val="000000"/>
          <w:sz w:val="20"/>
          <w:u w:val="single"/>
        </w:rPr>
        <w:t>Id.</w:t>
      </w:r>
      <w:r>
        <w:rPr>
          <w:rFonts w:ascii="Arial" w:eastAsia="Arial" w:hAnsi="Arial" w:cs="Arial"/>
          <w:color w:val="000000"/>
          <w:sz w:val="20"/>
        </w:rPr>
        <w:t xml:space="preserve"> at 34-35. According to the Committee, t</w:t>
      </w:r>
      <w:r>
        <w:rPr>
          <w:rFonts w:ascii="Arial" w:eastAsia="Arial" w:hAnsi="Arial" w:cs="Arial"/>
          <w:color w:val="000000"/>
          <w:sz w:val="20"/>
        </w:rPr>
        <w:t xml:space="preserve">hose two limitations, which do not apply here, are: (1) the DJA cannot supply an independent basis for federal jurisdiction; and (2) it cannot be used as a vehicle to secure an advisory opinion. </w:t>
      </w:r>
      <w:r>
        <w:rPr>
          <w:rFonts w:ascii="Arial" w:eastAsia="Arial" w:hAnsi="Arial" w:cs="Arial"/>
          <w:color w:val="000000"/>
          <w:sz w:val="20"/>
          <w:u w:val="single"/>
        </w:rPr>
        <w:t>Id.</w:t>
      </w:r>
      <w:r>
        <w:rPr>
          <w:rFonts w:ascii="Arial" w:eastAsia="Arial" w:hAnsi="Arial" w:cs="Arial"/>
          <w:color w:val="000000"/>
          <w:sz w:val="20"/>
        </w:rPr>
        <w:t xml:space="preserve"> at 35.</w:t>
      </w:r>
    </w:p>
    <w:p w:rsidR="00911C93" w:rsidRDefault="001135ED">
      <w:pPr>
        <w:widowControl w:val="0"/>
        <w:spacing w:before="240" w:line="260" w:lineRule="atLeast"/>
        <w:jc w:val="both"/>
      </w:pPr>
      <w:bookmarkStart w:id="468" w:name="Bookmark_para_86"/>
      <w:bookmarkEnd w:id="468"/>
      <w:r>
        <w:rPr>
          <w:rFonts w:ascii="Arial" w:eastAsia="Arial" w:hAnsi="Arial" w:cs="Arial"/>
          <w:b/>
          <w:color w:val="000000"/>
          <w:sz w:val="20"/>
        </w:rPr>
        <w:t> [*80] </w:t>
      </w:r>
      <w:r>
        <w:rPr>
          <w:rFonts w:ascii="Arial" w:eastAsia="Arial" w:hAnsi="Arial" w:cs="Arial"/>
          <w:color w:val="000000"/>
          <w:sz w:val="20"/>
        </w:rPr>
        <w:t xml:space="preserve"> There is some force to the Committee's tex</w:t>
      </w:r>
      <w:r>
        <w:rPr>
          <w:rFonts w:ascii="Arial" w:eastAsia="Arial" w:hAnsi="Arial" w:cs="Arial"/>
          <w:color w:val="000000"/>
          <w:sz w:val="20"/>
        </w:rPr>
        <w:t xml:space="preserve">tual argument on this point. </w:t>
      </w:r>
      <w:bookmarkStart w:id="469" w:name="Bookmark_I4T94V1X0K1MNJ4XX0000400"/>
      <w:bookmarkEnd w:id="469"/>
      <w:r>
        <w:rPr>
          <w:rFonts w:ascii="Arial" w:eastAsia="Arial" w:hAnsi="Arial" w:cs="Arial"/>
          <w:color w:val="000000"/>
          <w:sz w:val="20"/>
        </w:rPr>
        <w:t>After all, the wording of the statute does not indicate that any independent cause of action is required to invoke the DJA. Instead, the statute is framed in terms of declaring "rights" and "legal relations" in a justiciable ca</w:t>
      </w:r>
      <w:r>
        <w:rPr>
          <w:rFonts w:ascii="Arial" w:eastAsia="Arial" w:hAnsi="Arial" w:cs="Arial"/>
          <w:color w:val="000000"/>
          <w:sz w:val="20"/>
        </w:rPr>
        <w:t xml:space="preserve">se within federal jurisdiction. </w:t>
      </w:r>
      <w:bookmarkStart w:id="470" w:name="Bookmark_I5Y9043CC4Y000VXW2D0062F"/>
      <w:bookmarkStart w:id="471" w:name="Bookmark_I4T94V1X0K1MNJ4YP0000400"/>
      <w:bookmarkEnd w:id="470"/>
      <w:bookmarkEnd w:id="471"/>
      <w:r>
        <w:rPr>
          <w:rFonts w:ascii="Arial" w:eastAsia="Arial" w:hAnsi="Arial" w:cs="Arial"/>
          <w:color w:val="000000"/>
          <w:sz w:val="20"/>
          <w:u w:val="single"/>
        </w:rPr>
        <w:t>See</w:t>
      </w:r>
      <w:r>
        <w:rPr>
          <w:rFonts w:ascii="Arial" w:eastAsia="Arial" w:hAnsi="Arial" w:cs="Arial"/>
          <w:color w:val="000000"/>
          <w:sz w:val="20"/>
        </w:rPr>
        <w:t xml:space="preserve"> </w:t>
      </w:r>
      <w:r>
        <w:rPr>
          <w:rFonts w:ascii="Arial" w:eastAsia="Arial" w:hAnsi="Arial" w:cs="Arial"/>
          <w:i/>
          <w:color w:val="000000"/>
          <w:sz w:val="20"/>
        </w:rPr>
        <w:t>28 U.S.C. § 2201(a)</w:t>
      </w:r>
      <w:r>
        <w:rPr>
          <w:rFonts w:ascii="Arial" w:eastAsia="Arial" w:hAnsi="Arial" w:cs="Arial"/>
          <w:color w:val="000000"/>
          <w:sz w:val="20"/>
        </w:rPr>
        <w:t xml:space="preserve">. Moreover, there is some support for the Committee's position found in early case law analyzing the DJA in terms of "remediable rights." In </w:t>
      </w:r>
      <w:bookmarkStart w:id="472" w:name="Bookmark_I4T94V1X0K1MNJ4XW0000400"/>
      <w:bookmarkEnd w:id="472"/>
      <w:r>
        <w:fldChar w:fldCharType="begin"/>
      </w:r>
      <w:r>
        <w:instrText xml:space="preserve"> HYPERLINK "https://advance.lexis.com/api/document?collect</w:instrText>
      </w:r>
      <w:r>
        <w:instrText xml:space="preserve">ion=cases&amp;id=urn:contentItem:3S4X-K120-003B-S552-00000-00&amp;context=" </w:instrText>
      </w:r>
      <w:r>
        <w:fldChar w:fldCharType="separate"/>
      </w:r>
      <w:r>
        <w:rPr>
          <w:rFonts w:ascii="Arial" w:eastAsia="Arial" w:hAnsi="Arial" w:cs="Arial"/>
          <w:i/>
          <w:color w:val="0077CC"/>
          <w:sz w:val="20"/>
          <w:u w:val="single"/>
        </w:rPr>
        <w:t>Coffman v. Breeze Corp.,</w:t>
      </w:r>
      <w:r>
        <w:rPr>
          <w:rFonts w:ascii="Arial" w:eastAsia="Arial" w:hAnsi="Arial" w:cs="Arial"/>
          <w:i/>
          <w:color w:val="0077CC"/>
          <w:sz w:val="20"/>
          <w:u w:val="single"/>
        </w:rPr>
        <w:fldChar w:fldCharType="end"/>
      </w:r>
      <w:hyperlink r:id="rId136" w:history="1">
        <w:r>
          <w:rPr>
            <w:rFonts w:ascii="Arial" w:eastAsia="Arial" w:hAnsi="Arial" w:cs="Arial"/>
            <w:i/>
            <w:color w:val="0077CC"/>
            <w:sz w:val="20"/>
            <w:u w:val="single"/>
          </w:rPr>
          <w:t xml:space="preserve"> 323 U.S. 316, 65 S. Ct. 298, 89 L</w:t>
        </w:r>
        <w:r>
          <w:rPr>
            <w:rFonts w:ascii="Arial" w:eastAsia="Arial" w:hAnsi="Arial" w:cs="Arial"/>
            <w:i/>
            <w:color w:val="0077CC"/>
            <w:sz w:val="20"/>
            <w:u w:val="single"/>
          </w:rPr>
          <w:t>. Ed. 264, 1945 Dec. Comm'r Pat. 576 (1945)</w:t>
        </w:r>
      </w:hyperlink>
      <w:r>
        <w:rPr>
          <w:rFonts w:ascii="Arial" w:eastAsia="Arial" w:hAnsi="Arial" w:cs="Arial"/>
          <w:color w:val="000000"/>
          <w:sz w:val="20"/>
        </w:rPr>
        <w:t xml:space="preserve">, the Supreme Court held that </w:t>
      </w:r>
      <w:bookmarkStart w:id="473" w:name="Bookmark_LNHNREFclscc14"/>
      <w:bookmarkEnd w:id="473"/>
      <w:r>
        <w:fldChar w:fldCharType="begin"/>
      </w:r>
      <w:r>
        <w:instrText xml:space="preserve"> HYPERLINK "https://advance.lexis.com/api/document?collection=cases&amp;id=urn:contentItem:4T48-B010-TX4N-G0N6-00000-00&amp;context=&amp;link=clscc14" </w:instrText>
      </w:r>
      <w:r>
        <w:fldChar w:fldCharType="separate"/>
      </w:r>
      <w:r>
        <w:rPr>
          <w:rFonts w:ascii="Arial" w:eastAsia="Arial" w:hAnsi="Arial" w:cs="Arial"/>
          <w:b/>
          <w:i/>
          <w:color w:val="0077CC"/>
          <w:sz w:val="20"/>
          <w:u w:val="single"/>
        </w:rPr>
        <w:t>HN14</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4" w:history="1">
        <w:r>
          <w:pict>
            <v:shape id="_x0000_i1068" type="#_x0000_t75" style="width:10.5pt;height:10.5pt">
              <v:imagedata r:id="rId48" o:title=""/>
            </v:shape>
          </w:pict>
        </w:r>
      </w:hyperlink>
      <w:r>
        <w:rPr>
          <w:rFonts w:ascii="Arial" w:eastAsia="Arial" w:hAnsi="Arial" w:cs="Arial"/>
          <w:color w:val="000000"/>
          <w:sz w:val="20"/>
        </w:rPr>
        <w:t xml:space="preserve">] declaratory judgments </w:t>
      </w:r>
      <w:r>
        <w:rPr>
          <w:rFonts w:ascii="Arial" w:eastAsia="Arial" w:hAnsi="Arial" w:cs="Arial"/>
          <w:b/>
          <w:color w:val="000000"/>
          <w:sz w:val="20"/>
        </w:rPr>
        <w:t> [**77] </w:t>
      </w:r>
      <w:r>
        <w:rPr>
          <w:rFonts w:ascii="Arial" w:eastAsia="Arial" w:hAnsi="Arial" w:cs="Arial"/>
          <w:color w:val="000000"/>
          <w:sz w:val="20"/>
        </w:rPr>
        <w:t>are available in federal court: (1) in disputes involving an actual case or controversy; (2) where the issue is actual and adversarial; and (3) when the action is not merely a medium for se</w:t>
      </w:r>
      <w:r>
        <w:rPr>
          <w:rFonts w:ascii="Arial" w:eastAsia="Arial" w:hAnsi="Arial" w:cs="Arial"/>
          <w:color w:val="000000"/>
          <w:sz w:val="20"/>
        </w:rPr>
        <w:t xml:space="preserve">curing an advisory opinion. </w:t>
      </w:r>
      <w:bookmarkStart w:id="474" w:name="Bookmark_I4T94V1X0K1MNJ4YP0000400_2"/>
      <w:bookmarkStart w:id="475" w:name="Bookmark_I4T94V1X0K1MNJ4YS0000400"/>
      <w:bookmarkStart w:id="476" w:name="Bookmark_I4T94V1X0K1MNJ4YN0000400"/>
      <w:bookmarkEnd w:id="474"/>
      <w:bookmarkEnd w:id="475"/>
      <w:bookmarkEnd w:id="476"/>
      <w:r>
        <w:fldChar w:fldCharType="begin"/>
      </w:r>
      <w:r>
        <w:instrText xml:space="preserve"> HYPERLINK "https://advance.lexis.com/api/document?collection=cases&amp;id=urn:contentItem:3S4X-K120-003B-S552-00000-00&amp;context="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37" w:history="1">
        <w:r>
          <w:rPr>
            <w:rFonts w:ascii="Arial" w:eastAsia="Arial" w:hAnsi="Arial" w:cs="Arial"/>
            <w:i/>
            <w:color w:val="0077CC"/>
            <w:sz w:val="20"/>
            <w:u w:val="single"/>
          </w:rPr>
          <w:t xml:space="preserve"> at 324</w:t>
        </w:r>
      </w:hyperlink>
      <w:r>
        <w:rPr>
          <w:rFonts w:ascii="Arial" w:eastAsia="Arial" w:hAnsi="Arial" w:cs="Arial"/>
          <w:color w:val="000000"/>
          <w:sz w:val="20"/>
        </w:rPr>
        <w:t xml:space="preserve">. </w:t>
      </w:r>
      <w:bookmarkStart w:id="477" w:name="Bookmark_I4T94V1X0K1MNJ4YS0000400_2"/>
      <w:bookmarkEnd w:id="477"/>
      <w:r>
        <w:rPr>
          <w:rFonts w:ascii="Arial" w:eastAsia="Arial" w:hAnsi="Arial" w:cs="Arial"/>
          <w:color w:val="000000"/>
          <w:sz w:val="20"/>
        </w:rPr>
        <w:t xml:space="preserve">Those requirements are satisfied here. </w:t>
      </w:r>
      <w:r>
        <w:rPr>
          <w:rFonts w:ascii="Arial" w:eastAsia="Arial" w:hAnsi="Arial" w:cs="Arial"/>
          <w:vertAlign w:val="superscript"/>
        </w:rPr>
        <w:footnoteReference w:customMarkFollows="1" w:id="18"/>
        <w:t>18</w:t>
      </w:r>
      <w:r>
        <w:rPr>
          <w:rFonts w:ascii="Arial" w:eastAsia="Arial" w:hAnsi="Arial" w:cs="Arial"/>
          <w:color w:val="000000"/>
          <w:sz w:val="20"/>
        </w:rPr>
        <w:t xml:space="preserve"> In addition, in </w:t>
      </w:r>
      <w:r>
        <w:rPr>
          <w:rFonts w:ascii="Arial" w:eastAsia="Arial" w:hAnsi="Arial" w:cs="Arial"/>
          <w:color w:val="000000"/>
          <w:sz w:val="20"/>
          <w:u w:val="single"/>
        </w:rPr>
        <w:t>Skelly</w:t>
      </w:r>
      <w:r>
        <w:rPr>
          <w:rFonts w:ascii="Arial" w:eastAsia="Arial" w:hAnsi="Arial" w:cs="Arial"/>
          <w:color w:val="000000"/>
          <w:sz w:val="20"/>
        </w:rPr>
        <w:t xml:space="preserve"> (and subsequent decisions), the Supreme Court emphasized that the DJA is not a substitute for proper federal jurisdiction. </w:t>
      </w:r>
      <w:r>
        <w:rPr>
          <w:rFonts w:ascii="Arial" w:eastAsia="Arial" w:hAnsi="Arial" w:cs="Arial"/>
          <w:color w:val="000000"/>
          <w:sz w:val="20"/>
          <w:u w:val="single"/>
        </w:rPr>
        <w:t>See</w:t>
      </w:r>
      <w:r>
        <w:rPr>
          <w:rFonts w:ascii="Arial" w:eastAsia="Arial" w:hAnsi="Arial" w:cs="Arial"/>
          <w:color w:val="000000"/>
          <w:sz w:val="20"/>
        </w:rPr>
        <w:t xml:space="preserve"> </w:t>
      </w:r>
      <w:bookmarkStart w:id="479" w:name="Bookmark_I4T94V1X0K1MNJ4YR0000400"/>
      <w:bookmarkEnd w:id="479"/>
      <w:r>
        <w:fldChar w:fldCharType="begin"/>
      </w:r>
      <w:r>
        <w:instrText xml:space="preserve"> HYPERLINK "https://</w:instrText>
      </w:r>
      <w:r>
        <w:instrText xml:space="preserve">advance.lexis.com/api/document?collection=cases&amp;id=urn:contentItem:3S4X-JMP0-003B-S540-00000-00&amp;context=" </w:instrText>
      </w:r>
      <w:r>
        <w:fldChar w:fldCharType="separate"/>
      </w:r>
      <w:r>
        <w:rPr>
          <w:rFonts w:ascii="Arial" w:eastAsia="Arial" w:hAnsi="Arial" w:cs="Arial"/>
          <w:i/>
          <w:color w:val="0077CC"/>
          <w:sz w:val="20"/>
          <w:u w:val="single"/>
        </w:rPr>
        <w:t>339 U.S. at 671-72</w:t>
      </w:r>
      <w:r>
        <w:rPr>
          <w:rFonts w:ascii="Arial" w:eastAsia="Arial" w:hAnsi="Arial" w:cs="Arial"/>
          <w:i/>
          <w:color w:val="0077CC"/>
          <w:sz w:val="20"/>
          <w:u w:val="single"/>
        </w:rPr>
        <w:fldChar w:fldCharType="end"/>
      </w:r>
      <w:r>
        <w:rPr>
          <w:rFonts w:ascii="Arial" w:eastAsia="Arial" w:hAnsi="Arial" w:cs="Arial"/>
          <w:color w:val="000000"/>
          <w:sz w:val="20"/>
        </w:rPr>
        <w:t xml:space="preserve">. Here, because jurisdiction exists pursuant to </w:t>
      </w:r>
      <w:r>
        <w:rPr>
          <w:rFonts w:ascii="Arial" w:eastAsia="Arial" w:hAnsi="Arial" w:cs="Arial"/>
          <w:i/>
          <w:color w:val="000000"/>
          <w:sz w:val="20"/>
        </w:rPr>
        <w:t>28 U.S.C. § 1331</w:t>
      </w:r>
      <w:r>
        <w:rPr>
          <w:rFonts w:ascii="Arial" w:eastAsia="Arial" w:hAnsi="Arial" w:cs="Arial"/>
          <w:color w:val="000000"/>
          <w:sz w:val="20"/>
        </w:rPr>
        <w:t xml:space="preserve">, there is no concern that the Committee is seeking to utilize the </w:t>
      </w:r>
      <w:r>
        <w:rPr>
          <w:rFonts w:ascii="Arial" w:eastAsia="Arial" w:hAnsi="Arial" w:cs="Arial"/>
          <w:color w:val="000000"/>
          <w:sz w:val="20"/>
        </w:rPr>
        <w:t xml:space="preserve">DJA to circumvent normal requirements of federal jurisdiction. </w:t>
      </w:r>
    </w:p>
    <w:p w:rsidR="00911C93" w:rsidRDefault="001135ED">
      <w:pPr>
        <w:widowControl w:val="0"/>
        <w:spacing w:before="200" w:line="260" w:lineRule="atLeast"/>
        <w:jc w:val="both"/>
      </w:pPr>
      <w:bookmarkStart w:id="480" w:name="Bookmark_para_87"/>
      <w:bookmarkStart w:id="481" w:name="Bookmark_I4T94V1X0K1MNJ5060000400"/>
      <w:bookmarkStart w:id="482" w:name="Bookmark_I5Y9043CMT7000VXW2D0062H"/>
      <w:bookmarkStart w:id="483" w:name="Bookmark_I4T94V1X0K1MNJ5080000400"/>
      <w:bookmarkEnd w:id="480"/>
      <w:bookmarkEnd w:id="481"/>
      <w:bookmarkEnd w:id="482"/>
      <w:bookmarkEnd w:id="483"/>
      <w:r>
        <w:rPr>
          <w:rFonts w:ascii="Arial" w:eastAsia="Arial" w:hAnsi="Arial" w:cs="Arial"/>
          <w:color w:val="000000"/>
          <w:sz w:val="20"/>
        </w:rPr>
        <w:t xml:space="preserve">On the other hand, the Executive identifies authority that casts some doubt upon the Committee's contentions. </w:t>
      </w:r>
      <w:bookmarkStart w:id="484" w:name="Bookmark_I4T94V1X0K1MNJ50B0000400"/>
      <w:bookmarkEnd w:id="484"/>
      <w:r>
        <w:rPr>
          <w:rFonts w:ascii="Arial" w:eastAsia="Arial" w:hAnsi="Arial" w:cs="Arial"/>
          <w:color w:val="000000"/>
          <w:sz w:val="20"/>
        </w:rPr>
        <w:t xml:space="preserve">In </w:t>
      </w:r>
      <w:bookmarkStart w:id="485" w:name="Bookmark_I4T94V1X0K1MNJ4YT0000400"/>
      <w:bookmarkEnd w:id="485"/>
      <w:r>
        <w:fldChar w:fldCharType="begin"/>
      </w:r>
      <w:r>
        <w:instrText xml:space="preserve"> HYPERLINK "https://advance.lexis.com/api/document?collection=cases&amp;id=urn:contentItem:4N0S-6420-0038-X4MK-00000-00&amp;context=" </w:instrText>
      </w:r>
      <w:r>
        <w:fldChar w:fldCharType="separate"/>
      </w:r>
      <w:r>
        <w:rPr>
          <w:rFonts w:ascii="Arial" w:eastAsia="Arial" w:hAnsi="Arial" w:cs="Arial"/>
          <w:i/>
          <w:color w:val="0077CC"/>
          <w:sz w:val="20"/>
          <w:u w:val="single"/>
        </w:rPr>
        <w:t>Buck v. Am. Airlines, Inc.,</w:t>
      </w:r>
      <w:r>
        <w:rPr>
          <w:rFonts w:ascii="Arial" w:eastAsia="Arial" w:hAnsi="Arial" w:cs="Arial"/>
          <w:i/>
          <w:color w:val="0077CC"/>
          <w:sz w:val="20"/>
          <w:u w:val="single"/>
        </w:rPr>
        <w:fldChar w:fldCharType="end"/>
      </w:r>
      <w:hyperlink r:id="rId138" w:history="1">
        <w:r>
          <w:rPr>
            <w:rFonts w:ascii="Arial" w:eastAsia="Arial" w:hAnsi="Arial" w:cs="Arial"/>
            <w:i/>
            <w:color w:val="0077CC"/>
            <w:sz w:val="20"/>
            <w:u w:val="single"/>
          </w:rPr>
          <w:t xml:space="preserve"> 476 F.3d 29 (1st Cir. 2007)</w:t>
        </w:r>
      </w:hyperlink>
      <w:r>
        <w:rPr>
          <w:rFonts w:ascii="Arial" w:eastAsia="Arial" w:hAnsi="Arial" w:cs="Arial"/>
          <w:color w:val="000000"/>
          <w:sz w:val="20"/>
        </w:rPr>
        <w:t xml:space="preserve">, the First Circuit observed that the DJA "creates a remedy, not a cause of action." </w:t>
      </w:r>
      <w:r>
        <w:rPr>
          <w:rFonts w:ascii="Arial" w:eastAsia="Arial" w:hAnsi="Arial" w:cs="Arial"/>
          <w:color w:val="000000"/>
          <w:sz w:val="20"/>
          <w:u w:val="single"/>
        </w:rPr>
        <w:t>Id.</w:t>
      </w:r>
      <w:r>
        <w:rPr>
          <w:rFonts w:ascii="Arial" w:eastAsia="Arial" w:hAnsi="Arial" w:cs="Arial"/>
          <w:color w:val="000000"/>
          <w:sz w:val="20"/>
        </w:rPr>
        <w:t xml:space="preserve"> at 33 n.3. For that proposition, the court in </w:t>
      </w:r>
      <w:r>
        <w:rPr>
          <w:rFonts w:ascii="Arial" w:eastAsia="Arial" w:hAnsi="Arial" w:cs="Arial"/>
          <w:color w:val="000000"/>
          <w:sz w:val="20"/>
          <w:u w:val="single"/>
        </w:rPr>
        <w:t>Buck</w:t>
      </w:r>
      <w:r>
        <w:rPr>
          <w:rFonts w:ascii="Arial" w:eastAsia="Arial" w:hAnsi="Arial" w:cs="Arial"/>
          <w:color w:val="000000"/>
          <w:sz w:val="20"/>
        </w:rPr>
        <w:t xml:space="preserve"> cited to </w:t>
      </w:r>
      <w:bookmarkStart w:id="486" w:name="Bookmark_I4T94V1X0K1MNJ5070000400"/>
      <w:bookmarkEnd w:id="486"/>
      <w:r>
        <w:fldChar w:fldCharType="begin"/>
      </w:r>
      <w:r>
        <w:instrText xml:space="preserve"> HYPERLINK "https://advance.lexis.com/api/document</w:instrText>
      </w:r>
      <w:r>
        <w:instrText xml:space="preserve">?collection=cases&amp;id=urn:contentItem:4HCG-1S20-0038-X16T-00000-00&amp;context=" </w:instrText>
      </w:r>
      <w:r>
        <w:fldChar w:fldCharType="separate"/>
      </w:r>
      <w:proofErr w:type="spellStart"/>
      <w:r>
        <w:rPr>
          <w:rFonts w:ascii="Arial" w:eastAsia="Arial" w:hAnsi="Arial" w:cs="Arial"/>
          <w:i/>
          <w:color w:val="0077CC"/>
          <w:sz w:val="20"/>
          <w:u w:val="single"/>
        </w:rPr>
        <w:t>Muirhead</w:t>
      </w:r>
      <w:proofErr w:type="spellEnd"/>
      <w:r>
        <w:rPr>
          <w:rFonts w:ascii="Arial" w:eastAsia="Arial" w:hAnsi="Arial" w:cs="Arial"/>
          <w:i/>
          <w:color w:val="0077CC"/>
          <w:sz w:val="20"/>
          <w:u w:val="single"/>
        </w:rPr>
        <w:t xml:space="preserve"> v. Mecham,</w:t>
      </w:r>
      <w:r>
        <w:rPr>
          <w:rFonts w:ascii="Arial" w:eastAsia="Arial" w:hAnsi="Arial" w:cs="Arial"/>
          <w:i/>
          <w:color w:val="0077CC"/>
          <w:sz w:val="20"/>
          <w:u w:val="single"/>
        </w:rPr>
        <w:fldChar w:fldCharType="end"/>
      </w:r>
      <w:hyperlink r:id="rId139" w:history="1">
        <w:r>
          <w:rPr>
            <w:rFonts w:ascii="Arial" w:eastAsia="Arial" w:hAnsi="Arial" w:cs="Arial"/>
            <w:i/>
            <w:color w:val="0077CC"/>
            <w:sz w:val="20"/>
            <w:u w:val="single"/>
          </w:rPr>
          <w:t xml:space="preserve"> 427 F.3d 14 (1st Cir. 2005)</w:t>
        </w:r>
      </w:hyperlink>
      <w:r>
        <w:rPr>
          <w:rFonts w:ascii="Arial" w:eastAsia="Arial" w:hAnsi="Arial" w:cs="Arial"/>
          <w:color w:val="000000"/>
          <w:sz w:val="20"/>
        </w:rPr>
        <w:t xml:space="preserve">. </w:t>
      </w:r>
      <w:bookmarkStart w:id="487" w:name="Bookmark_I4T94V1X0K1MNJ50B0000400_2"/>
      <w:bookmarkEnd w:id="487"/>
      <w:r>
        <w:rPr>
          <w:rFonts w:ascii="Arial" w:eastAsia="Arial" w:hAnsi="Arial" w:cs="Arial"/>
          <w:color w:val="000000"/>
          <w:sz w:val="20"/>
        </w:rPr>
        <w:t>B</w:t>
      </w:r>
      <w:r>
        <w:rPr>
          <w:rFonts w:ascii="Arial" w:eastAsia="Arial" w:hAnsi="Arial" w:cs="Arial"/>
          <w:color w:val="000000"/>
          <w:sz w:val="20"/>
        </w:rPr>
        <w:t xml:space="preserve">ut that </w:t>
      </w:r>
      <w:r>
        <w:rPr>
          <w:rFonts w:ascii="Arial" w:eastAsia="Arial" w:hAnsi="Arial" w:cs="Arial"/>
          <w:b/>
          <w:color w:val="000000"/>
          <w:sz w:val="20"/>
        </w:rPr>
        <w:t> [**78] </w:t>
      </w:r>
      <w:r>
        <w:rPr>
          <w:rFonts w:ascii="Arial" w:eastAsia="Arial" w:hAnsi="Arial" w:cs="Arial"/>
          <w:color w:val="000000"/>
          <w:sz w:val="20"/>
        </w:rPr>
        <w:t>case indicated only that the DJA does not provide a "'</w:t>
      </w:r>
      <w:r>
        <w:rPr>
          <w:rFonts w:ascii="Arial" w:eastAsia="Arial" w:hAnsi="Arial" w:cs="Arial"/>
          <w:color w:val="000000"/>
          <w:sz w:val="20"/>
          <w:u w:val="single"/>
        </w:rPr>
        <w:t>jurisdictional</w:t>
      </w:r>
      <w:r>
        <w:rPr>
          <w:rFonts w:ascii="Arial" w:eastAsia="Arial" w:hAnsi="Arial" w:cs="Arial"/>
          <w:color w:val="000000"/>
          <w:sz w:val="20"/>
        </w:rPr>
        <w:t xml:space="preserve"> basis for actions under federal law, but merely defines the scope of available declaratory relief.'" </w:t>
      </w:r>
      <w:bookmarkStart w:id="488" w:name="Bookmark_I4T94V1X0K1MNJ5090000400"/>
      <w:bookmarkEnd w:id="488"/>
      <w:r>
        <w:fldChar w:fldCharType="begin"/>
      </w:r>
      <w:r>
        <w:instrText xml:space="preserve"> HYPERLINK "https://advance.lexis.com/api/document?collection=cases&amp;</w:instrText>
      </w:r>
      <w:r>
        <w:instrText xml:space="preserve">id=urn:contentItem:4HCG-1S20-0038-X16T-00000-00&amp;context=" </w:instrText>
      </w:r>
      <w:r>
        <w:fldChar w:fldCharType="separate"/>
      </w:r>
      <w:proofErr w:type="spellStart"/>
      <w:r>
        <w:rPr>
          <w:rFonts w:ascii="Arial" w:eastAsia="Arial" w:hAnsi="Arial" w:cs="Arial"/>
          <w:i/>
          <w:color w:val="0077CC"/>
          <w:sz w:val="20"/>
          <w:u w:val="single"/>
        </w:rPr>
        <w:t>Muirhead</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40" w:history="1">
        <w:r>
          <w:rPr>
            <w:rFonts w:ascii="Arial" w:eastAsia="Arial" w:hAnsi="Arial" w:cs="Arial"/>
            <w:i/>
            <w:color w:val="0077CC"/>
            <w:sz w:val="20"/>
            <w:u w:val="single"/>
          </w:rPr>
          <w:t xml:space="preserve"> 427 F.3d at 17 n. 1</w:t>
        </w:r>
      </w:hyperlink>
      <w:r>
        <w:rPr>
          <w:rFonts w:ascii="Arial" w:eastAsia="Arial" w:hAnsi="Arial" w:cs="Arial"/>
          <w:color w:val="000000"/>
          <w:sz w:val="20"/>
        </w:rPr>
        <w:t xml:space="preserve"> (quoting </w:t>
      </w:r>
      <w:bookmarkStart w:id="489" w:name="Bookmark_I4T94V1X0K1MNJ5130000400"/>
      <w:bookmarkEnd w:id="489"/>
      <w:r>
        <w:fldChar w:fldCharType="begin"/>
      </w:r>
      <w:r>
        <w:instrText xml:space="preserve"> HYPERLINK "https://advance</w:instrText>
      </w:r>
      <w:r>
        <w:instrText xml:space="preserve">.lexis.com/api/document?collection=cases&amp;id=urn:contentItem:3S4X-30T0-006F-M3SX-00000-00&amp;context=" </w:instrText>
      </w:r>
      <w:r>
        <w:fldChar w:fldCharType="separate"/>
      </w:r>
      <w:r>
        <w:rPr>
          <w:rFonts w:ascii="Arial" w:eastAsia="Arial" w:hAnsi="Arial" w:cs="Arial"/>
          <w:i/>
          <w:color w:val="0077CC"/>
          <w:sz w:val="20"/>
          <w:u w:val="single"/>
        </w:rPr>
        <w:t>Progressive Consumers Fed. Credit Union v. United States,</w:t>
      </w:r>
      <w:r>
        <w:rPr>
          <w:rFonts w:ascii="Arial" w:eastAsia="Arial" w:hAnsi="Arial" w:cs="Arial"/>
          <w:i/>
          <w:color w:val="0077CC"/>
          <w:sz w:val="20"/>
          <w:u w:val="single"/>
        </w:rPr>
        <w:fldChar w:fldCharType="end"/>
      </w:r>
      <w:hyperlink r:id="rId141" w:history="1">
        <w:r>
          <w:rPr>
            <w:rFonts w:ascii="Arial" w:eastAsia="Arial" w:hAnsi="Arial" w:cs="Arial"/>
            <w:i/>
            <w:color w:val="0077CC"/>
            <w:sz w:val="20"/>
            <w:u w:val="single"/>
          </w:rPr>
          <w:t xml:space="preserve"> 79 F.3d 1228, 1230 (1st Cir. 1996))</w:t>
        </w:r>
      </w:hyperlink>
      <w:r>
        <w:rPr>
          <w:rFonts w:ascii="Arial" w:eastAsia="Arial" w:hAnsi="Arial" w:cs="Arial"/>
          <w:color w:val="000000"/>
          <w:sz w:val="20"/>
        </w:rPr>
        <w:t xml:space="preserve"> (emphasis added). The use of the term "jurisdictional" in </w:t>
      </w:r>
      <w:proofErr w:type="spellStart"/>
      <w:r>
        <w:rPr>
          <w:rFonts w:ascii="Arial" w:eastAsia="Arial" w:hAnsi="Arial" w:cs="Arial"/>
          <w:color w:val="000000"/>
          <w:sz w:val="20"/>
          <w:u w:val="single"/>
        </w:rPr>
        <w:lastRenderedPageBreak/>
        <w:t>Muirhead</w:t>
      </w:r>
      <w:proofErr w:type="spellEnd"/>
      <w:r>
        <w:rPr>
          <w:rFonts w:ascii="Arial" w:eastAsia="Arial" w:hAnsi="Arial" w:cs="Arial"/>
          <w:color w:val="000000"/>
          <w:sz w:val="20"/>
          <w:u w:val="single"/>
        </w:rPr>
        <w:t>,</w:t>
      </w:r>
      <w:r>
        <w:rPr>
          <w:rFonts w:ascii="Arial" w:eastAsia="Arial" w:hAnsi="Arial" w:cs="Arial"/>
          <w:color w:val="000000"/>
          <w:sz w:val="20"/>
        </w:rPr>
        <w:t xml:space="preserve"> and its omission in </w:t>
      </w:r>
      <w:r>
        <w:rPr>
          <w:rFonts w:ascii="Arial" w:eastAsia="Arial" w:hAnsi="Arial" w:cs="Arial"/>
          <w:color w:val="000000"/>
          <w:sz w:val="20"/>
          <w:u w:val="single"/>
        </w:rPr>
        <w:t>Buck,</w:t>
      </w:r>
      <w:r>
        <w:rPr>
          <w:rFonts w:ascii="Arial" w:eastAsia="Arial" w:hAnsi="Arial" w:cs="Arial"/>
          <w:color w:val="000000"/>
          <w:sz w:val="20"/>
        </w:rPr>
        <w:t xml:space="preserve"> may suggest that the </w:t>
      </w:r>
      <w:r>
        <w:rPr>
          <w:rFonts w:ascii="Arial" w:eastAsia="Arial" w:hAnsi="Arial" w:cs="Arial"/>
          <w:color w:val="000000"/>
          <w:sz w:val="20"/>
          <w:u w:val="single"/>
        </w:rPr>
        <w:t>Buck</w:t>
      </w:r>
      <w:r>
        <w:rPr>
          <w:rFonts w:ascii="Arial" w:eastAsia="Arial" w:hAnsi="Arial" w:cs="Arial"/>
          <w:color w:val="000000"/>
          <w:sz w:val="20"/>
        </w:rPr>
        <w:t xml:space="preserve"> court misread </w:t>
      </w:r>
      <w:proofErr w:type="spellStart"/>
      <w:r>
        <w:rPr>
          <w:rFonts w:ascii="Arial" w:eastAsia="Arial" w:hAnsi="Arial" w:cs="Arial"/>
          <w:color w:val="000000"/>
          <w:sz w:val="20"/>
          <w:u w:val="single"/>
        </w:rPr>
        <w:t>Muirhead</w:t>
      </w:r>
      <w:proofErr w:type="spellEnd"/>
      <w:r>
        <w:rPr>
          <w:rFonts w:ascii="Arial" w:eastAsia="Arial" w:hAnsi="Arial" w:cs="Arial"/>
          <w:color w:val="000000"/>
          <w:sz w:val="20"/>
          <w:u w:val="single"/>
        </w:rPr>
        <w:t>.</w:t>
      </w:r>
      <w:r>
        <w:rPr>
          <w:rFonts w:ascii="Arial" w:eastAsia="Arial" w:hAnsi="Arial" w:cs="Arial"/>
          <w:color w:val="000000"/>
          <w:sz w:val="20"/>
        </w:rPr>
        <w:t xml:space="preserve"> The focus in </w:t>
      </w:r>
      <w:proofErr w:type="spellStart"/>
      <w:r>
        <w:rPr>
          <w:rFonts w:ascii="Arial" w:eastAsia="Arial" w:hAnsi="Arial" w:cs="Arial"/>
          <w:color w:val="000000"/>
          <w:sz w:val="20"/>
          <w:u w:val="single"/>
        </w:rPr>
        <w:t>Muirhead</w:t>
      </w:r>
      <w:proofErr w:type="spellEnd"/>
      <w:r>
        <w:rPr>
          <w:rFonts w:ascii="Arial" w:eastAsia="Arial" w:hAnsi="Arial" w:cs="Arial"/>
          <w:color w:val="000000"/>
          <w:sz w:val="20"/>
        </w:rPr>
        <w:t xml:space="preserve"> is on the jurisdictiona</w:t>
      </w:r>
      <w:r>
        <w:rPr>
          <w:rFonts w:ascii="Arial" w:eastAsia="Arial" w:hAnsi="Arial" w:cs="Arial"/>
          <w:color w:val="000000"/>
          <w:sz w:val="20"/>
        </w:rPr>
        <w:t>l requirement of the DJA, not any cause of action requirement.</w:t>
      </w:r>
    </w:p>
    <w:p w:rsidR="00911C93" w:rsidRDefault="001135ED">
      <w:pPr>
        <w:widowControl w:val="0"/>
        <w:spacing w:before="200" w:line="260" w:lineRule="atLeast"/>
        <w:jc w:val="both"/>
      </w:pPr>
      <w:bookmarkStart w:id="490" w:name="Bookmark_para_88"/>
      <w:bookmarkStart w:id="491" w:name="Bookmark_I4T94V1X0K1MNJ5160000400"/>
      <w:bookmarkStart w:id="492" w:name="Bookmark_I4T94V1X0K1MNJ52G0000400"/>
      <w:bookmarkStart w:id="493" w:name="Bookmark_I4T94V1X0K1MNJ52J0000400"/>
      <w:bookmarkEnd w:id="490"/>
      <w:bookmarkEnd w:id="491"/>
      <w:bookmarkEnd w:id="492"/>
      <w:bookmarkEnd w:id="493"/>
      <w:r>
        <w:rPr>
          <w:rFonts w:ascii="Arial" w:eastAsia="Arial" w:hAnsi="Arial" w:cs="Arial"/>
          <w:color w:val="000000"/>
          <w:sz w:val="20"/>
        </w:rPr>
        <w:t xml:space="preserve">Similarly, in </w:t>
      </w:r>
      <w:bookmarkStart w:id="494" w:name="Bookmark_I4T94V1X0K1MNJ5150000400"/>
      <w:bookmarkEnd w:id="494"/>
      <w:r>
        <w:fldChar w:fldCharType="begin"/>
      </w:r>
      <w:r>
        <w:instrText xml:space="preserve"> HYPERLINK "https://advance.lexis.com/api/document?collection=cases&amp;id=urn:contentItem:42KM-78C0-0038-X0X3-00000-00&amp;context=" </w:instrText>
      </w:r>
      <w:r>
        <w:fldChar w:fldCharType="separate"/>
      </w:r>
      <w:proofErr w:type="spellStart"/>
      <w:r>
        <w:rPr>
          <w:rFonts w:ascii="Arial" w:eastAsia="Arial" w:hAnsi="Arial" w:cs="Arial"/>
          <w:i/>
          <w:color w:val="0077CC"/>
          <w:sz w:val="20"/>
          <w:u w:val="single"/>
        </w:rPr>
        <w:t>Okpalobi</w:t>
      </w:r>
      <w:proofErr w:type="spellEnd"/>
      <w:r>
        <w:rPr>
          <w:rFonts w:ascii="Arial" w:eastAsia="Arial" w:hAnsi="Arial" w:cs="Arial"/>
          <w:i/>
          <w:color w:val="0077CC"/>
          <w:sz w:val="20"/>
          <w:u w:val="single"/>
        </w:rPr>
        <w:t xml:space="preserve"> v. Foster,</w:t>
      </w:r>
      <w:r>
        <w:rPr>
          <w:rFonts w:ascii="Arial" w:eastAsia="Arial" w:hAnsi="Arial" w:cs="Arial"/>
          <w:i/>
          <w:color w:val="0077CC"/>
          <w:sz w:val="20"/>
          <w:u w:val="single"/>
        </w:rPr>
        <w:fldChar w:fldCharType="end"/>
      </w:r>
      <w:hyperlink r:id="rId142" w:history="1">
        <w:r>
          <w:rPr>
            <w:rFonts w:ascii="Arial" w:eastAsia="Arial" w:hAnsi="Arial" w:cs="Arial"/>
            <w:i/>
            <w:color w:val="0077CC"/>
            <w:sz w:val="20"/>
            <w:u w:val="single"/>
          </w:rPr>
          <w:t xml:space="preserve"> 244 F.3d 405 (5th Cir. 2001)</w:t>
        </w:r>
      </w:hyperlink>
      <w:r>
        <w:rPr>
          <w:rFonts w:ascii="Arial" w:eastAsia="Arial" w:hAnsi="Arial" w:cs="Arial"/>
          <w:color w:val="000000"/>
          <w:sz w:val="20"/>
        </w:rPr>
        <w:t xml:space="preserve">, a case also cited by the Executive, the Fifth Circuit stated that the "law makes clear that . . . </w:t>
      </w:r>
      <w:r>
        <w:rPr>
          <w:rFonts w:ascii="Arial" w:eastAsia="Arial" w:hAnsi="Arial" w:cs="Arial"/>
          <w:color w:val="000000"/>
          <w:sz w:val="20"/>
        </w:rPr>
        <w:t xml:space="preserve">[the DJA] provides a </w:t>
      </w:r>
      <w:r>
        <w:rPr>
          <w:rFonts w:ascii="Arial" w:eastAsia="Arial" w:hAnsi="Arial" w:cs="Arial"/>
          <w:color w:val="000000"/>
          <w:sz w:val="20"/>
          <w:u w:val="single"/>
        </w:rPr>
        <w:t>remedy</w:t>
      </w:r>
      <w:r>
        <w:rPr>
          <w:rFonts w:ascii="Arial" w:eastAsia="Arial" w:hAnsi="Arial" w:cs="Arial"/>
          <w:color w:val="000000"/>
          <w:sz w:val="20"/>
        </w:rPr>
        <w:t xml:space="preserve"> different from an injunction . . . [but] it does not provide an additional cause of action with respect to the underlying claim." </w:t>
      </w:r>
      <w:bookmarkStart w:id="495" w:name="Bookmark_I4T94V1X0K1MNJ5170000400"/>
      <w:bookmarkEnd w:id="495"/>
      <w:r>
        <w:fldChar w:fldCharType="begin"/>
      </w:r>
      <w:r>
        <w:instrText xml:space="preserve"> HYPERLINK "https://advance.lexis.com/api/document?collection=cases&amp;id=urn:contentItem:42KM-78C0</w:instrText>
      </w:r>
      <w:r>
        <w:instrText xml:space="preserve">-0038-X0X3-00000-00&amp;context="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43" w:history="1">
        <w:r>
          <w:rPr>
            <w:rFonts w:ascii="Arial" w:eastAsia="Arial" w:hAnsi="Arial" w:cs="Arial"/>
            <w:i/>
            <w:color w:val="0077CC"/>
            <w:sz w:val="20"/>
            <w:u w:val="single"/>
          </w:rPr>
          <w:t xml:space="preserve"> at 423 n. 31</w:t>
        </w:r>
      </w:hyperlink>
      <w:r>
        <w:rPr>
          <w:rFonts w:ascii="Arial" w:eastAsia="Arial" w:hAnsi="Arial" w:cs="Arial"/>
          <w:color w:val="000000"/>
          <w:sz w:val="20"/>
        </w:rPr>
        <w:t xml:space="preserve"> (emphasis in original). The Fifth Circuit cited to </w:t>
      </w:r>
      <w:bookmarkStart w:id="496" w:name="Bookmark_I4T94V1X0K1MNJ52F0000400"/>
      <w:bookmarkEnd w:id="496"/>
      <w:r>
        <w:fldChar w:fldCharType="begin"/>
      </w:r>
      <w:r>
        <w:instrText xml:space="preserve"> HYPERLINK "https://advanc</w:instrText>
      </w:r>
      <w:r>
        <w:instrText xml:space="preserve">e.lexis.com/api/document?collection=cases&amp;id=urn:contentItem:3S4X-1H40-003B-G1NV-00000-00&amp;context=" </w:instrText>
      </w:r>
      <w:r>
        <w:fldChar w:fldCharType="separate"/>
      </w:r>
      <w:r>
        <w:rPr>
          <w:rFonts w:ascii="Arial" w:eastAsia="Arial" w:hAnsi="Arial" w:cs="Arial"/>
          <w:i/>
          <w:color w:val="0077CC"/>
          <w:sz w:val="20"/>
          <w:u w:val="single"/>
        </w:rPr>
        <w:t xml:space="preserve">Earnest v. </w:t>
      </w:r>
      <w:proofErr w:type="spellStart"/>
      <w:r>
        <w:rPr>
          <w:rFonts w:ascii="Arial" w:eastAsia="Arial" w:hAnsi="Arial" w:cs="Arial"/>
          <w:i/>
          <w:color w:val="0077CC"/>
          <w:sz w:val="20"/>
          <w:u w:val="single"/>
        </w:rPr>
        <w:t>Lowentritt</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44" w:history="1">
        <w:r>
          <w:rPr>
            <w:rFonts w:ascii="Arial" w:eastAsia="Arial" w:hAnsi="Arial" w:cs="Arial"/>
            <w:i/>
            <w:color w:val="0077CC"/>
            <w:sz w:val="20"/>
            <w:u w:val="single"/>
          </w:rPr>
          <w:t xml:space="preserve"> 690</w:t>
        </w:r>
        <w:r>
          <w:rPr>
            <w:rFonts w:ascii="Arial" w:eastAsia="Arial" w:hAnsi="Arial" w:cs="Arial"/>
            <w:i/>
            <w:color w:val="0077CC"/>
            <w:sz w:val="20"/>
            <w:u w:val="single"/>
          </w:rPr>
          <w:t xml:space="preserve"> F.2d 1198 (5th Cir. 1982)</w:t>
        </w:r>
      </w:hyperlink>
      <w:r>
        <w:rPr>
          <w:rFonts w:ascii="Arial" w:eastAsia="Arial" w:hAnsi="Arial" w:cs="Arial"/>
          <w:color w:val="000000"/>
          <w:sz w:val="20"/>
        </w:rPr>
        <w:t xml:space="preserve">, in support of that assertion. But </w:t>
      </w:r>
      <w:r>
        <w:rPr>
          <w:rFonts w:ascii="Arial" w:eastAsia="Arial" w:hAnsi="Arial" w:cs="Arial"/>
          <w:color w:val="000000"/>
          <w:sz w:val="20"/>
          <w:u w:val="single"/>
        </w:rPr>
        <w:t>Earnest</w:t>
      </w:r>
      <w:r>
        <w:rPr>
          <w:rFonts w:ascii="Arial" w:eastAsia="Arial" w:hAnsi="Arial" w:cs="Arial"/>
          <w:color w:val="000000"/>
          <w:sz w:val="20"/>
        </w:rPr>
        <w:t xml:space="preserve"> merely held that the DJA "does not provide an independent cause of action for determination of the constitutionality of a statute, but rather is only an avenue for </w:t>
      </w:r>
      <w:r>
        <w:rPr>
          <w:rFonts w:ascii="Arial" w:eastAsia="Arial" w:hAnsi="Arial" w:cs="Arial"/>
          <w:b/>
          <w:color w:val="000000"/>
          <w:sz w:val="20"/>
        </w:rPr>
        <w:t> [**79] </w:t>
      </w:r>
      <w:r>
        <w:rPr>
          <w:rFonts w:ascii="Arial" w:eastAsia="Arial" w:hAnsi="Arial" w:cs="Arial"/>
          <w:color w:val="000000"/>
          <w:sz w:val="20"/>
        </w:rPr>
        <w:t>relief in a 'c</w:t>
      </w:r>
      <w:r>
        <w:rPr>
          <w:rFonts w:ascii="Arial" w:eastAsia="Arial" w:hAnsi="Arial" w:cs="Arial"/>
          <w:color w:val="000000"/>
          <w:sz w:val="20"/>
        </w:rPr>
        <w:t xml:space="preserve">ase of actual controversy within (the court's) jurisdiction.'" </w:t>
      </w:r>
      <w:bookmarkStart w:id="497" w:name="Bookmark_I4T94V1X0K1MNJ52H0000400"/>
      <w:bookmarkEnd w:id="497"/>
      <w:r>
        <w:fldChar w:fldCharType="begin"/>
      </w:r>
      <w:r>
        <w:instrText xml:space="preserve"> HYPERLINK "https://advance.lexis.com/api/document?collection=cases&amp;id=urn:contentItem:3S4X-1H40-003B-G1NV-00000-00&amp;context="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45" w:history="1">
        <w:r>
          <w:rPr>
            <w:rFonts w:ascii="Arial" w:eastAsia="Arial" w:hAnsi="Arial" w:cs="Arial"/>
            <w:i/>
            <w:color w:val="0077CC"/>
            <w:sz w:val="20"/>
            <w:u w:val="single"/>
          </w:rPr>
          <w:t xml:space="preserve"> at 1203</w:t>
        </w:r>
      </w:hyperlink>
      <w:r>
        <w:rPr>
          <w:rFonts w:ascii="Arial" w:eastAsia="Arial" w:hAnsi="Arial" w:cs="Arial"/>
          <w:color w:val="000000"/>
          <w:sz w:val="20"/>
        </w:rPr>
        <w:t xml:space="preserve"> (citing </w:t>
      </w:r>
      <w:r>
        <w:rPr>
          <w:rFonts w:ascii="Arial" w:eastAsia="Arial" w:hAnsi="Arial" w:cs="Arial"/>
          <w:i/>
          <w:color w:val="000000"/>
          <w:sz w:val="20"/>
        </w:rPr>
        <w:t>28 U.S.C. § 2201</w:t>
      </w:r>
      <w:r>
        <w:rPr>
          <w:rFonts w:ascii="Arial" w:eastAsia="Arial" w:hAnsi="Arial" w:cs="Arial"/>
          <w:color w:val="000000"/>
          <w:sz w:val="20"/>
        </w:rPr>
        <w:t xml:space="preserve">). Because "federal jurisdiction [was] lacking," the only remaining issue in </w:t>
      </w:r>
      <w:r>
        <w:rPr>
          <w:rFonts w:ascii="Arial" w:eastAsia="Arial" w:hAnsi="Arial" w:cs="Arial"/>
          <w:color w:val="000000"/>
          <w:sz w:val="20"/>
          <w:u w:val="single"/>
        </w:rPr>
        <w:t>Earnest</w:t>
      </w:r>
      <w:r>
        <w:rPr>
          <w:rFonts w:ascii="Arial" w:eastAsia="Arial" w:hAnsi="Arial" w:cs="Arial"/>
          <w:color w:val="000000"/>
          <w:sz w:val="20"/>
        </w:rPr>
        <w:t xml:space="preserve"> involved the application of a Louisiana statute. </w:t>
      </w:r>
      <w:r>
        <w:rPr>
          <w:rFonts w:ascii="Arial" w:eastAsia="Arial" w:hAnsi="Arial" w:cs="Arial"/>
          <w:color w:val="000000"/>
          <w:sz w:val="20"/>
          <w:u w:val="single"/>
        </w:rPr>
        <w:t>Id.</w:t>
      </w:r>
      <w:r>
        <w:rPr>
          <w:rFonts w:ascii="Arial" w:eastAsia="Arial" w:hAnsi="Arial" w:cs="Arial"/>
          <w:color w:val="000000"/>
          <w:sz w:val="20"/>
        </w:rPr>
        <w:t xml:space="preserve"> That presented "a</w:t>
      </w:r>
      <w:r>
        <w:rPr>
          <w:rFonts w:ascii="Arial" w:eastAsia="Arial" w:hAnsi="Arial" w:cs="Arial"/>
          <w:color w:val="000000"/>
          <w:sz w:val="20"/>
        </w:rPr>
        <w:t xml:space="preserve">n issue of state rather than federal law," and there was thus no </w:t>
      </w:r>
      <w:r>
        <w:rPr>
          <w:rFonts w:ascii="Arial" w:eastAsia="Arial" w:hAnsi="Arial" w:cs="Arial"/>
          <w:color w:val="000000"/>
          <w:sz w:val="20"/>
          <w:u w:val="single"/>
        </w:rPr>
        <w:t>federal</w:t>
      </w:r>
      <w:r>
        <w:rPr>
          <w:rFonts w:ascii="Arial" w:eastAsia="Arial" w:hAnsi="Arial" w:cs="Arial"/>
          <w:color w:val="000000"/>
          <w:sz w:val="20"/>
        </w:rPr>
        <w:t xml:space="preserve"> case or controversy with which to invoke federal jurisdiction and correspondingly the DJA. As in </w:t>
      </w:r>
      <w:r>
        <w:rPr>
          <w:rFonts w:ascii="Arial" w:eastAsia="Arial" w:hAnsi="Arial" w:cs="Arial"/>
          <w:color w:val="000000"/>
          <w:sz w:val="20"/>
          <w:u w:val="single"/>
        </w:rPr>
        <w:t>Buck,</w:t>
      </w:r>
      <w:r>
        <w:rPr>
          <w:rFonts w:ascii="Arial" w:eastAsia="Arial" w:hAnsi="Arial" w:cs="Arial"/>
          <w:color w:val="000000"/>
          <w:sz w:val="20"/>
        </w:rPr>
        <w:t xml:space="preserve"> then, the broad language in </w:t>
      </w:r>
      <w:proofErr w:type="spellStart"/>
      <w:r>
        <w:rPr>
          <w:rFonts w:ascii="Arial" w:eastAsia="Arial" w:hAnsi="Arial" w:cs="Arial"/>
          <w:color w:val="000000"/>
          <w:sz w:val="20"/>
          <w:u w:val="single"/>
        </w:rPr>
        <w:t>Okpalobi</w:t>
      </w:r>
      <w:proofErr w:type="spellEnd"/>
      <w:r>
        <w:rPr>
          <w:rFonts w:ascii="Arial" w:eastAsia="Arial" w:hAnsi="Arial" w:cs="Arial"/>
          <w:color w:val="000000"/>
          <w:sz w:val="20"/>
        </w:rPr>
        <w:t xml:space="preserve"> rests upon a somewhat more ambiguous statem</w:t>
      </w:r>
      <w:r>
        <w:rPr>
          <w:rFonts w:ascii="Arial" w:eastAsia="Arial" w:hAnsi="Arial" w:cs="Arial"/>
          <w:color w:val="000000"/>
          <w:sz w:val="20"/>
        </w:rPr>
        <w:t xml:space="preserve">ent from a prior case. Nevertheless, both </w:t>
      </w:r>
      <w:r>
        <w:rPr>
          <w:rFonts w:ascii="Arial" w:eastAsia="Arial" w:hAnsi="Arial" w:cs="Arial"/>
          <w:color w:val="000000"/>
          <w:sz w:val="20"/>
          <w:u w:val="single"/>
        </w:rPr>
        <w:t>Buck</w:t>
      </w:r>
      <w:r>
        <w:rPr>
          <w:rFonts w:ascii="Arial" w:eastAsia="Arial" w:hAnsi="Arial" w:cs="Arial"/>
          <w:color w:val="000000"/>
          <w:sz w:val="20"/>
        </w:rPr>
        <w:t xml:space="preserve"> and </w:t>
      </w:r>
      <w:proofErr w:type="spellStart"/>
      <w:r>
        <w:rPr>
          <w:rFonts w:ascii="Arial" w:eastAsia="Arial" w:hAnsi="Arial" w:cs="Arial"/>
          <w:color w:val="000000"/>
          <w:sz w:val="20"/>
          <w:u w:val="single"/>
        </w:rPr>
        <w:t>Okpalobi</w:t>
      </w:r>
      <w:proofErr w:type="spellEnd"/>
      <w:r>
        <w:rPr>
          <w:rFonts w:ascii="Arial" w:eastAsia="Arial" w:hAnsi="Arial" w:cs="Arial"/>
          <w:color w:val="000000"/>
          <w:sz w:val="20"/>
        </w:rPr>
        <w:t xml:space="preserve"> do lend some support to the Executive's proposed reading of the DJA.</w:t>
      </w:r>
    </w:p>
    <w:p w:rsidR="00911C93" w:rsidRDefault="001135ED">
      <w:pPr>
        <w:widowControl w:val="0"/>
        <w:spacing w:before="200" w:line="260" w:lineRule="atLeast"/>
        <w:jc w:val="both"/>
      </w:pPr>
      <w:bookmarkStart w:id="498" w:name="Bookmark_para_89"/>
      <w:bookmarkEnd w:id="498"/>
      <w:r>
        <w:rPr>
          <w:rFonts w:ascii="Arial" w:eastAsia="Arial" w:hAnsi="Arial" w:cs="Arial"/>
          <w:b/>
          <w:color w:val="000000"/>
          <w:sz w:val="20"/>
        </w:rPr>
        <w:t> [*81] </w:t>
      </w:r>
      <w:r>
        <w:rPr>
          <w:rFonts w:ascii="Arial" w:eastAsia="Arial" w:hAnsi="Arial" w:cs="Arial"/>
          <w:color w:val="000000"/>
          <w:sz w:val="20"/>
        </w:rPr>
        <w:t xml:space="preserve"> </w:t>
      </w:r>
      <w:bookmarkStart w:id="499" w:name="Bookmark_I4T94V1X0K1MNJ53P0000400"/>
      <w:bookmarkStart w:id="500" w:name="Bookmark_I4T94V1X0K1MNJ54X0000400"/>
      <w:bookmarkStart w:id="501" w:name="Bookmark_I4T94V1X0K1MNJ5500000400"/>
      <w:bookmarkEnd w:id="499"/>
      <w:bookmarkEnd w:id="500"/>
      <w:bookmarkEnd w:id="501"/>
      <w:r>
        <w:rPr>
          <w:rFonts w:ascii="Arial" w:eastAsia="Arial" w:hAnsi="Arial" w:cs="Arial"/>
          <w:color w:val="000000"/>
          <w:sz w:val="20"/>
        </w:rPr>
        <w:t xml:space="preserve">So, too, does a recent opinion by Magistrate Judge Kay. In </w:t>
      </w:r>
      <w:bookmarkStart w:id="502" w:name="Bookmark_I4T94V1X0K1MNJ53N0000400"/>
      <w:bookmarkEnd w:id="502"/>
      <w:r>
        <w:fldChar w:fldCharType="begin"/>
      </w:r>
      <w:r>
        <w:instrText xml:space="preserve"> HYPERLINK "https://advance.lexis.com/api/document?collection=cases&amp;id=urn:contentItem:4PFJ-WT70-TXFP-H2G9-00000-00&amp;context=" </w:instrText>
      </w:r>
      <w:r>
        <w:fldChar w:fldCharType="separate"/>
      </w:r>
      <w:r>
        <w:rPr>
          <w:rFonts w:ascii="Arial" w:eastAsia="Arial" w:hAnsi="Arial" w:cs="Arial"/>
          <w:i/>
          <w:color w:val="0077CC"/>
          <w:sz w:val="20"/>
          <w:u w:val="single"/>
        </w:rPr>
        <w:t>Seized Property Recovery Corp. v. U.S. Customs &amp; Border Protection,</w:t>
      </w:r>
      <w:r>
        <w:rPr>
          <w:rFonts w:ascii="Arial" w:eastAsia="Arial" w:hAnsi="Arial" w:cs="Arial"/>
          <w:i/>
          <w:color w:val="0077CC"/>
          <w:sz w:val="20"/>
          <w:u w:val="single"/>
        </w:rPr>
        <w:fldChar w:fldCharType="end"/>
      </w:r>
      <w:hyperlink r:id="rId146" w:history="1">
        <w:r>
          <w:rPr>
            <w:rFonts w:ascii="Arial" w:eastAsia="Arial" w:hAnsi="Arial" w:cs="Arial"/>
            <w:i/>
            <w:color w:val="0077CC"/>
            <w:sz w:val="20"/>
            <w:u w:val="single"/>
          </w:rPr>
          <w:t xml:space="preserve"> 502 F. Supp. 2d 50 (D.D.C. 2007)</w:t>
        </w:r>
      </w:hyperlink>
      <w:r>
        <w:rPr>
          <w:rFonts w:ascii="Arial" w:eastAsia="Arial" w:hAnsi="Arial" w:cs="Arial"/>
          <w:color w:val="000000"/>
          <w:sz w:val="20"/>
        </w:rPr>
        <w:t xml:space="preserve">, the court held that the plaintiff's DJA action failed because the complaint did "not specify any cause of action </w:t>
      </w:r>
      <w:r>
        <w:rPr>
          <w:rFonts w:ascii="Arial" w:eastAsia="Arial" w:hAnsi="Arial" w:cs="Arial"/>
          <w:i/>
          <w:color w:val="000000"/>
          <w:sz w:val="20"/>
        </w:rPr>
        <w:t>through which</w:t>
      </w:r>
      <w:r>
        <w:rPr>
          <w:rFonts w:ascii="Arial" w:eastAsia="Arial" w:hAnsi="Arial" w:cs="Arial"/>
          <w:color w:val="000000"/>
          <w:sz w:val="20"/>
        </w:rPr>
        <w:t xml:space="preserve"> the Court may exercise subj</w:t>
      </w:r>
      <w:r>
        <w:rPr>
          <w:rFonts w:ascii="Arial" w:eastAsia="Arial" w:hAnsi="Arial" w:cs="Arial"/>
          <w:color w:val="000000"/>
          <w:sz w:val="20"/>
        </w:rPr>
        <w:t xml:space="preserve">ect matter jurisdiction and grant declaratory relief." </w:t>
      </w:r>
      <w:bookmarkStart w:id="503" w:name="Bookmark_I4T94V1X0K1MNJ53R0000400"/>
      <w:bookmarkEnd w:id="503"/>
      <w:r>
        <w:fldChar w:fldCharType="begin"/>
      </w:r>
      <w:r>
        <w:instrText xml:space="preserve"> HYPERLINK "https://advance.lexis.com/api/document?collection=cases&amp;id=urn:contentItem:4PFJ-WT70-TXFP-H2G9-00000-00&amp;context="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47" w:history="1">
        <w:r>
          <w:rPr>
            <w:rFonts w:ascii="Arial" w:eastAsia="Arial" w:hAnsi="Arial" w:cs="Arial"/>
            <w:i/>
            <w:color w:val="0077CC"/>
            <w:sz w:val="20"/>
            <w:u w:val="single"/>
          </w:rPr>
          <w:t xml:space="preserve"> at 64</w:t>
        </w:r>
      </w:hyperlink>
      <w:r>
        <w:rPr>
          <w:rFonts w:ascii="Arial" w:eastAsia="Arial" w:hAnsi="Arial" w:cs="Arial"/>
          <w:color w:val="000000"/>
          <w:sz w:val="20"/>
        </w:rPr>
        <w:t xml:space="preserve"> (emphasis in original). To reach that conclusion, Magistrate Judge Kay relied (in part) upon </w:t>
      </w:r>
      <w:r>
        <w:rPr>
          <w:rFonts w:ascii="Arial" w:eastAsia="Arial" w:hAnsi="Arial" w:cs="Arial"/>
          <w:color w:val="000000"/>
          <w:sz w:val="20"/>
          <w:u w:val="single"/>
        </w:rPr>
        <w:t>C&amp;E Servs.,</w:t>
      </w:r>
      <w:r>
        <w:rPr>
          <w:rFonts w:ascii="Arial" w:eastAsia="Arial" w:hAnsi="Arial" w:cs="Arial"/>
          <w:color w:val="000000"/>
          <w:sz w:val="20"/>
        </w:rPr>
        <w:t xml:space="preserve"> which held that the DJA is not an independent source of jurisdiction </w:t>
      </w:r>
      <w:r>
        <w:rPr>
          <w:rFonts w:ascii="Arial" w:eastAsia="Arial" w:hAnsi="Arial" w:cs="Arial"/>
          <w:b/>
          <w:color w:val="000000"/>
          <w:sz w:val="20"/>
        </w:rPr>
        <w:t> [**80] </w:t>
      </w:r>
      <w:r>
        <w:rPr>
          <w:rFonts w:ascii="Arial" w:eastAsia="Arial" w:hAnsi="Arial" w:cs="Arial"/>
          <w:color w:val="000000"/>
          <w:sz w:val="20"/>
        </w:rPr>
        <w:t>but rat</w:t>
      </w:r>
      <w:r>
        <w:rPr>
          <w:rFonts w:ascii="Arial" w:eastAsia="Arial" w:hAnsi="Arial" w:cs="Arial"/>
          <w:color w:val="000000"/>
          <w:sz w:val="20"/>
        </w:rPr>
        <w:t xml:space="preserve">her "presuppose[s] the existence of a judicially remediable right." </w:t>
      </w:r>
      <w:bookmarkStart w:id="504" w:name="Bookmark_I4T94V1X0K1MNJ53T0000400"/>
      <w:bookmarkEnd w:id="504"/>
      <w:r>
        <w:fldChar w:fldCharType="begin"/>
      </w:r>
      <w:r>
        <w:instrText xml:space="preserve"> HYPERLINK "https://advance.lexis.com/api/document?collection=cases&amp;id=urn:contentItem:4783-9WW0-0038-X4TC-00000-00&amp;context=" </w:instrText>
      </w:r>
      <w:r>
        <w:fldChar w:fldCharType="separate"/>
      </w:r>
      <w:r>
        <w:rPr>
          <w:rFonts w:ascii="Arial" w:eastAsia="Arial" w:hAnsi="Arial" w:cs="Arial"/>
          <w:i/>
          <w:color w:val="0077CC"/>
          <w:sz w:val="20"/>
          <w:u w:val="single"/>
        </w:rPr>
        <w:t>310 F.3d at 201</w:t>
      </w:r>
      <w:r>
        <w:rPr>
          <w:rFonts w:ascii="Arial" w:eastAsia="Arial" w:hAnsi="Arial" w:cs="Arial"/>
          <w:i/>
          <w:color w:val="0077CC"/>
          <w:sz w:val="20"/>
          <w:u w:val="single"/>
        </w:rPr>
        <w:fldChar w:fldCharType="end"/>
      </w:r>
      <w:r>
        <w:rPr>
          <w:rFonts w:ascii="Arial" w:eastAsia="Arial" w:hAnsi="Arial" w:cs="Arial"/>
          <w:color w:val="000000"/>
          <w:sz w:val="20"/>
        </w:rPr>
        <w:t xml:space="preserve"> (citations omitted). In </w:t>
      </w:r>
      <w:r>
        <w:rPr>
          <w:rFonts w:ascii="Arial" w:eastAsia="Arial" w:hAnsi="Arial" w:cs="Arial"/>
          <w:color w:val="000000"/>
          <w:sz w:val="20"/>
          <w:u w:val="single"/>
        </w:rPr>
        <w:t>Seized Property,</w:t>
      </w:r>
      <w:r>
        <w:rPr>
          <w:rFonts w:ascii="Arial" w:eastAsia="Arial" w:hAnsi="Arial" w:cs="Arial"/>
          <w:color w:val="000000"/>
          <w:sz w:val="20"/>
        </w:rPr>
        <w:t xml:space="preserve"> ho</w:t>
      </w:r>
      <w:r>
        <w:rPr>
          <w:rFonts w:ascii="Arial" w:eastAsia="Arial" w:hAnsi="Arial" w:cs="Arial"/>
          <w:color w:val="000000"/>
          <w:sz w:val="20"/>
        </w:rPr>
        <w:t xml:space="preserve">wever, the plaintiff failed to identify any right to the requested relief -- a declaration that United States Customs and Border Protection was required "by statute to include names and addresses . . . when publishing forfeiture notices pursuant to . . . </w:t>
      </w:r>
      <w:hyperlink r:id="rId148" w:history="1">
        <w:r>
          <w:rPr>
            <w:rFonts w:ascii="Arial" w:eastAsia="Arial" w:hAnsi="Arial" w:cs="Arial"/>
            <w:i/>
            <w:color w:val="0077CC"/>
            <w:sz w:val="20"/>
            <w:u w:val="single"/>
          </w:rPr>
          <w:t>19 U.S.C. § 1607</w:t>
        </w:r>
      </w:hyperlink>
      <w:r>
        <w:rPr>
          <w:rFonts w:ascii="Arial" w:eastAsia="Arial" w:hAnsi="Arial" w:cs="Arial"/>
          <w:color w:val="000000"/>
          <w:sz w:val="20"/>
        </w:rPr>
        <w:t xml:space="preserve">." </w:t>
      </w:r>
      <w:bookmarkStart w:id="505" w:name="Bookmark_I4T94V1X0K1MNJ54Y0000400"/>
      <w:bookmarkEnd w:id="505"/>
      <w:r>
        <w:fldChar w:fldCharType="begin"/>
      </w:r>
      <w:r>
        <w:instrText xml:space="preserve"> HYPERLINK "https://advance.lexis.com/api/document?collection=cases&amp;id=urn:contentItem:4PFJ-</w:instrText>
      </w:r>
      <w:r>
        <w:instrText xml:space="preserve">WT70-TXFP-H2G9-00000-00&amp;context=" </w:instrText>
      </w:r>
      <w:r>
        <w:fldChar w:fldCharType="separate"/>
      </w:r>
      <w:r>
        <w:rPr>
          <w:rFonts w:ascii="Arial" w:eastAsia="Arial" w:hAnsi="Arial" w:cs="Arial"/>
          <w:i/>
          <w:color w:val="0077CC"/>
          <w:sz w:val="20"/>
          <w:u w:val="single"/>
        </w:rPr>
        <w:t>502 F. Supp. 2d at 64</w:t>
      </w:r>
      <w:r>
        <w:rPr>
          <w:rFonts w:ascii="Arial" w:eastAsia="Arial" w:hAnsi="Arial" w:cs="Arial"/>
          <w:i/>
          <w:color w:val="0077CC"/>
          <w:sz w:val="20"/>
          <w:u w:val="single"/>
        </w:rPr>
        <w:fldChar w:fldCharType="end"/>
      </w:r>
      <w:r>
        <w:rPr>
          <w:rFonts w:ascii="Arial" w:eastAsia="Arial" w:hAnsi="Arial" w:cs="Arial"/>
          <w:color w:val="000000"/>
          <w:sz w:val="20"/>
        </w:rPr>
        <w:t xml:space="preserve">. Significantly, the plaintiff made "no reference to arguable sources of jurisdiction such as the Administrative Procedure Act . . . or the </w:t>
      </w:r>
      <w:r>
        <w:rPr>
          <w:rFonts w:ascii="Arial" w:eastAsia="Arial" w:hAnsi="Arial" w:cs="Arial"/>
          <w:i/>
          <w:color w:val="000000"/>
          <w:sz w:val="20"/>
        </w:rPr>
        <w:t>Due Process Clause of the Fifth Amendment</w:t>
      </w:r>
      <w:r>
        <w:rPr>
          <w:rFonts w:ascii="Arial" w:eastAsia="Arial" w:hAnsi="Arial" w:cs="Arial"/>
          <w:color w:val="000000"/>
          <w:sz w:val="20"/>
        </w:rPr>
        <w:t xml:space="preserve">." </w:t>
      </w:r>
      <w:r>
        <w:rPr>
          <w:rFonts w:ascii="Arial" w:eastAsia="Arial" w:hAnsi="Arial" w:cs="Arial"/>
          <w:color w:val="000000"/>
          <w:sz w:val="20"/>
          <w:u w:val="single"/>
        </w:rPr>
        <w:t>Id.</w:t>
      </w:r>
      <w:r>
        <w:rPr>
          <w:rFonts w:ascii="Arial" w:eastAsia="Arial" w:hAnsi="Arial" w:cs="Arial"/>
          <w:color w:val="000000"/>
          <w:sz w:val="20"/>
        </w:rPr>
        <w:t xml:space="preserve"> Therefore, b</w:t>
      </w:r>
      <w:r>
        <w:rPr>
          <w:rFonts w:ascii="Arial" w:eastAsia="Arial" w:hAnsi="Arial" w:cs="Arial"/>
          <w:color w:val="000000"/>
          <w:sz w:val="20"/>
        </w:rPr>
        <w:t xml:space="preserve">ecause the plaintiff had proffered neither any right to the relief it </w:t>
      </w:r>
      <w:r>
        <w:rPr>
          <w:rFonts w:ascii="Arial" w:eastAsia="Arial" w:hAnsi="Arial" w:cs="Arial"/>
          <w:color w:val="000000"/>
          <w:sz w:val="20"/>
        </w:rPr>
        <w:t>requested nor any source of jurisdiction, the DJA claim was deficient.</w:t>
      </w:r>
    </w:p>
    <w:p w:rsidR="00911C93" w:rsidRDefault="001135ED">
      <w:pPr>
        <w:widowControl w:val="0"/>
        <w:spacing w:before="240" w:line="260" w:lineRule="atLeast"/>
        <w:jc w:val="both"/>
      </w:pPr>
      <w:bookmarkStart w:id="506" w:name="Bookmark_para_90"/>
      <w:bookmarkEnd w:id="506"/>
      <w:r>
        <w:rPr>
          <w:rFonts w:ascii="Arial" w:eastAsia="Arial" w:hAnsi="Arial" w:cs="Arial"/>
          <w:color w:val="000000"/>
          <w:sz w:val="20"/>
        </w:rPr>
        <w:t xml:space="preserve">In this case, however, the Committee does not claim that the DJA is the basis for its asserted substantive </w:t>
      </w:r>
      <w:r>
        <w:rPr>
          <w:rFonts w:ascii="Arial" w:eastAsia="Arial" w:hAnsi="Arial" w:cs="Arial"/>
          <w:color w:val="000000"/>
          <w:sz w:val="20"/>
          <w:u w:val="single"/>
        </w:rPr>
        <w:t>right.</w:t>
      </w:r>
      <w:r>
        <w:rPr>
          <w:rFonts w:ascii="Arial" w:eastAsia="Arial" w:hAnsi="Arial" w:cs="Arial"/>
          <w:color w:val="000000"/>
          <w:sz w:val="20"/>
        </w:rPr>
        <w:t xml:space="preserve"> It is the Constitution, according to the Committee, that is the source of that right. The question, then, is whether an independent </w:t>
      </w:r>
      <w:r>
        <w:rPr>
          <w:rFonts w:ascii="Arial" w:eastAsia="Arial" w:hAnsi="Arial" w:cs="Arial"/>
          <w:color w:val="000000"/>
          <w:sz w:val="20"/>
          <w:u w:val="single"/>
        </w:rPr>
        <w:t>cause of action</w:t>
      </w:r>
      <w:r>
        <w:rPr>
          <w:rFonts w:ascii="Arial" w:eastAsia="Arial" w:hAnsi="Arial" w:cs="Arial"/>
          <w:color w:val="000000"/>
          <w:sz w:val="20"/>
        </w:rPr>
        <w:t xml:space="preserve"> must supply the underlying right for DJA purposes or whether, as the Committee contends, the Constitution m</w:t>
      </w:r>
      <w:r>
        <w:rPr>
          <w:rFonts w:ascii="Arial" w:eastAsia="Arial" w:hAnsi="Arial" w:cs="Arial"/>
          <w:color w:val="000000"/>
          <w:sz w:val="20"/>
        </w:rPr>
        <w:t xml:space="preserve">ay be that source. At oral argument, counsel for the Committee </w:t>
      </w:r>
      <w:r>
        <w:rPr>
          <w:rFonts w:ascii="Arial" w:eastAsia="Arial" w:hAnsi="Arial" w:cs="Arial"/>
          <w:b/>
          <w:color w:val="000000"/>
          <w:sz w:val="20"/>
        </w:rPr>
        <w:t> [**81] </w:t>
      </w:r>
      <w:r>
        <w:rPr>
          <w:rFonts w:ascii="Arial" w:eastAsia="Arial" w:hAnsi="Arial" w:cs="Arial"/>
          <w:color w:val="000000"/>
          <w:sz w:val="20"/>
        </w:rPr>
        <w:t xml:space="preserve">stated that courts have "misspoke[n]" when they have stated that the DJA does not create a separate cause of action. </w:t>
      </w:r>
      <w:r>
        <w:rPr>
          <w:rFonts w:ascii="Arial" w:eastAsia="Arial" w:hAnsi="Arial" w:cs="Arial"/>
          <w:color w:val="000000"/>
          <w:sz w:val="20"/>
          <w:u w:val="single"/>
        </w:rPr>
        <w:t>See</w:t>
      </w:r>
      <w:r>
        <w:rPr>
          <w:rFonts w:ascii="Arial" w:eastAsia="Arial" w:hAnsi="Arial" w:cs="Arial"/>
          <w:color w:val="000000"/>
          <w:sz w:val="20"/>
        </w:rPr>
        <w:t xml:space="preserve"> Tr. at 42 ("I think they misspoke. I don't think that's an accur</w:t>
      </w:r>
      <w:r>
        <w:rPr>
          <w:rFonts w:ascii="Arial" w:eastAsia="Arial" w:hAnsi="Arial" w:cs="Arial"/>
          <w:color w:val="000000"/>
          <w:sz w:val="20"/>
        </w:rPr>
        <w:t xml:space="preserve">ate statement of the law."). What those courts actually meant instead, the Committee suggests, is that the DJA does not itself provide the underlying substantive right to be adjudicated. </w:t>
      </w:r>
      <w:r>
        <w:rPr>
          <w:rFonts w:ascii="Arial" w:eastAsia="Arial" w:hAnsi="Arial" w:cs="Arial"/>
          <w:color w:val="000000"/>
          <w:sz w:val="20"/>
          <w:u w:val="single"/>
        </w:rPr>
        <w:t>Id.</w:t>
      </w:r>
      <w:r>
        <w:rPr>
          <w:rFonts w:ascii="Arial" w:eastAsia="Arial" w:hAnsi="Arial" w:cs="Arial"/>
          <w:color w:val="000000"/>
          <w:sz w:val="20"/>
        </w:rPr>
        <w:t xml:space="preserve"> at 43 ("[T]</w:t>
      </w:r>
      <w:proofErr w:type="spellStart"/>
      <w:r>
        <w:rPr>
          <w:rFonts w:ascii="Arial" w:eastAsia="Arial" w:hAnsi="Arial" w:cs="Arial"/>
          <w:color w:val="000000"/>
          <w:sz w:val="20"/>
        </w:rPr>
        <w:t>hat's</w:t>
      </w:r>
      <w:proofErr w:type="spellEnd"/>
      <w:r>
        <w:rPr>
          <w:rFonts w:ascii="Arial" w:eastAsia="Arial" w:hAnsi="Arial" w:cs="Arial"/>
          <w:color w:val="000000"/>
          <w:sz w:val="20"/>
        </w:rPr>
        <w:t xml:space="preserve"> what I think they're meaning when they say it do</w:t>
      </w:r>
      <w:r>
        <w:rPr>
          <w:rFonts w:ascii="Arial" w:eastAsia="Arial" w:hAnsi="Arial" w:cs="Arial"/>
          <w:color w:val="000000"/>
          <w:sz w:val="20"/>
        </w:rPr>
        <w:t xml:space="preserve">esn't create a cause of action. It doesn't give you a substantive right that you have against a defendant that you name."). </w:t>
      </w:r>
      <w:bookmarkStart w:id="507" w:name="Bookmark_I4T94V1X0K1MNJ5520000400"/>
      <w:bookmarkEnd w:id="507"/>
      <w:r>
        <w:rPr>
          <w:rFonts w:ascii="Arial" w:eastAsia="Arial" w:hAnsi="Arial" w:cs="Arial"/>
          <w:color w:val="000000"/>
          <w:sz w:val="20"/>
        </w:rPr>
        <w:t>Moreover, the Committee contends, the "cause of action" references from those opinions can also be interpreted as statements that th</w:t>
      </w:r>
      <w:r>
        <w:rPr>
          <w:rFonts w:ascii="Arial" w:eastAsia="Arial" w:hAnsi="Arial" w:cs="Arial"/>
          <w:color w:val="000000"/>
          <w:sz w:val="20"/>
        </w:rPr>
        <w:t xml:space="preserve">e DJA cannot confer subject matter jurisdiction. There is some force to this position. It is conceivable that courts may at times employ the terms "cause of action" and "jurisdiction" interchangeably; </w:t>
      </w:r>
      <w:r>
        <w:rPr>
          <w:rFonts w:ascii="Arial" w:eastAsia="Arial" w:hAnsi="Arial" w:cs="Arial"/>
          <w:vertAlign w:val="superscript"/>
        </w:rPr>
        <w:footnoteReference w:customMarkFollows="1" w:id="19"/>
        <w:t>19</w:t>
      </w:r>
      <w:r>
        <w:rPr>
          <w:rFonts w:ascii="Arial" w:eastAsia="Arial" w:hAnsi="Arial" w:cs="Arial"/>
          <w:color w:val="000000"/>
          <w:sz w:val="20"/>
        </w:rPr>
        <w:t xml:space="preserve"> after all, the Supreme Court has stated that histori</w:t>
      </w:r>
      <w:r>
        <w:rPr>
          <w:rFonts w:ascii="Arial" w:eastAsia="Arial" w:hAnsi="Arial" w:cs="Arial"/>
          <w:color w:val="000000"/>
          <w:sz w:val="20"/>
        </w:rPr>
        <w:t>cally "'[j]</w:t>
      </w:r>
      <w:proofErr w:type="spellStart"/>
      <w:r>
        <w:rPr>
          <w:rFonts w:ascii="Arial" w:eastAsia="Arial" w:hAnsi="Arial" w:cs="Arial"/>
          <w:color w:val="000000"/>
          <w:sz w:val="20"/>
        </w:rPr>
        <w:t>urisdiction</w:t>
      </w:r>
      <w:proofErr w:type="spellEnd"/>
      <w:r>
        <w:rPr>
          <w:rFonts w:ascii="Arial" w:eastAsia="Arial" w:hAnsi="Arial" w:cs="Arial"/>
          <w:color w:val="000000"/>
          <w:sz w:val="20"/>
        </w:rPr>
        <w:t xml:space="preserve"> . . . is a word of many, too many, meanings.'" </w:t>
      </w:r>
      <w:bookmarkStart w:id="509" w:name="Bookmark_I4T94V1X0K1MNJ5510000400"/>
      <w:bookmarkEnd w:id="509"/>
      <w:r>
        <w:fldChar w:fldCharType="begin"/>
      </w:r>
      <w:r>
        <w:instrText xml:space="preserve"> HYPERLINK "https://advance.lexis.com/api/document?collection=cases&amp;id=urn:contentItem:4JB2-9540-004C-001R-00000-00&amp;context=" </w:instrText>
      </w:r>
      <w:r>
        <w:fldChar w:fldCharType="separate"/>
      </w:r>
      <w:proofErr w:type="spellStart"/>
      <w:r>
        <w:rPr>
          <w:rFonts w:ascii="Arial" w:eastAsia="Arial" w:hAnsi="Arial" w:cs="Arial"/>
          <w:i/>
          <w:color w:val="0077CC"/>
          <w:sz w:val="20"/>
          <w:u w:val="single"/>
        </w:rPr>
        <w:t>Arbaugh</w:t>
      </w:r>
      <w:proofErr w:type="spellEnd"/>
      <w:r>
        <w:rPr>
          <w:rFonts w:ascii="Arial" w:eastAsia="Arial" w:hAnsi="Arial" w:cs="Arial"/>
          <w:i/>
          <w:color w:val="0077CC"/>
          <w:sz w:val="20"/>
          <w:u w:val="single"/>
        </w:rPr>
        <w:t xml:space="preserve"> v. Y&amp;H Corp.,</w:t>
      </w:r>
      <w:r>
        <w:rPr>
          <w:rFonts w:ascii="Arial" w:eastAsia="Arial" w:hAnsi="Arial" w:cs="Arial"/>
          <w:i/>
          <w:color w:val="0077CC"/>
          <w:sz w:val="20"/>
          <w:u w:val="single"/>
        </w:rPr>
        <w:fldChar w:fldCharType="end"/>
      </w:r>
      <w:hyperlink r:id="rId149" w:history="1">
        <w:r>
          <w:rPr>
            <w:rFonts w:ascii="Arial" w:eastAsia="Arial" w:hAnsi="Arial" w:cs="Arial"/>
            <w:i/>
            <w:color w:val="0077CC"/>
            <w:sz w:val="20"/>
            <w:u w:val="single"/>
          </w:rPr>
          <w:t xml:space="preserve"> 546 U.S. 500, 510, 126 S. Ct. 1235, 163 L. Ed. 2d 1097 (2006)</w:t>
        </w:r>
      </w:hyperlink>
      <w:r>
        <w:rPr>
          <w:rFonts w:ascii="Arial" w:eastAsia="Arial" w:hAnsi="Arial" w:cs="Arial"/>
          <w:color w:val="000000"/>
          <w:sz w:val="20"/>
        </w:rPr>
        <w:t xml:space="preserve"> ("This Court, no less than other courts, has sometimes been profligate in its use of the term [juris</w:t>
      </w:r>
      <w:r>
        <w:rPr>
          <w:rFonts w:ascii="Arial" w:eastAsia="Arial" w:hAnsi="Arial" w:cs="Arial"/>
          <w:color w:val="000000"/>
          <w:sz w:val="20"/>
        </w:rPr>
        <w:t xml:space="preserve">diction]."). </w:t>
      </w:r>
    </w:p>
    <w:p w:rsidR="00911C93" w:rsidRDefault="001135ED">
      <w:pPr>
        <w:widowControl w:val="0"/>
        <w:spacing w:before="240" w:line="260" w:lineRule="atLeast"/>
        <w:jc w:val="both"/>
      </w:pPr>
      <w:bookmarkStart w:id="510" w:name="Bookmark_para_91"/>
      <w:bookmarkStart w:id="511" w:name="Bookmark_I5Y9043CSMC000VXW2D0062J"/>
      <w:bookmarkStart w:id="512" w:name="Bookmark_I4T94V1X0K1MNJ5610000400"/>
      <w:bookmarkEnd w:id="510"/>
      <w:bookmarkEnd w:id="511"/>
      <w:bookmarkEnd w:id="512"/>
      <w:r>
        <w:rPr>
          <w:rFonts w:ascii="Arial" w:eastAsia="Arial" w:hAnsi="Arial" w:cs="Arial"/>
          <w:color w:val="000000"/>
          <w:sz w:val="20"/>
        </w:rPr>
        <w:t xml:space="preserve">To be sure, in most cases a plaintiff would </w:t>
      </w:r>
      <w:r>
        <w:rPr>
          <w:rFonts w:ascii="Arial" w:eastAsia="Arial" w:hAnsi="Arial" w:cs="Arial"/>
          <w:color w:val="000000"/>
          <w:sz w:val="20"/>
          <w:u w:val="single"/>
        </w:rPr>
        <w:t>need</w:t>
      </w:r>
      <w:r>
        <w:rPr>
          <w:rFonts w:ascii="Arial" w:eastAsia="Arial" w:hAnsi="Arial" w:cs="Arial"/>
          <w:color w:val="000000"/>
          <w:sz w:val="20"/>
        </w:rPr>
        <w:t xml:space="preserve"> to identify a statutory (or a common law) cause of action to proceed in federal court, as otherwise there would be no basis for the plaintiff's asserted right to relief. The Constitution itself</w:t>
      </w:r>
      <w:r>
        <w:rPr>
          <w:rFonts w:ascii="Arial" w:eastAsia="Arial" w:hAnsi="Arial" w:cs="Arial"/>
          <w:color w:val="000000"/>
          <w:sz w:val="20"/>
        </w:rPr>
        <w:t xml:space="preserve"> does not confer in most settings the sort of affirmative right that the Committee is claiming exists here; instead, the asserted right arises from some other source of law. But where the Constitution is the source of the right allegedly violated, no other</w:t>
      </w:r>
      <w:r>
        <w:rPr>
          <w:rFonts w:ascii="Arial" w:eastAsia="Arial" w:hAnsi="Arial" w:cs="Arial"/>
          <w:color w:val="000000"/>
          <w:sz w:val="20"/>
        </w:rPr>
        <w:t xml:space="preserve"> source of a right -- or independent cause of action -- need be identified. The parties point to no case -- and the Court is aware of none -- in </w:t>
      </w:r>
      <w:r>
        <w:rPr>
          <w:rFonts w:ascii="Arial" w:eastAsia="Arial" w:hAnsi="Arial" w:cs="Arial"/>
          <w:b/>
          <w:color w:val="000000"/>
          <w:sz w:val="20"/>
        </w:rPr>
        <w:t> [*82] </w:t>
      </w:r>
      <w:r>
        <w:rPr>
          <w:rFonts w:ascii="Arial" w:eastAsia="Arial" w:hAnsi="Arial" w:cs="Arial"/>
          <w:color w:val="000000"/>
          <w:sz w:val="20"/>
        </w:rPr>
        <w:t xml:space="preserve"> which a court declined to hear a case requesting declaratory relief where subject </w:t>
      </w:r>
      <w:r>
        <w:rPr>
          <w:rFonts w:ascii="Arial" w:eastAsia="Arial" w:hAnsi="Arial" w:cs="Arial"/>
          <w:color w:val="000000"/>
          <w:sz w:val="20"/>
        </w:rPr>
        <w:lastRenderedPageBreak/>
        <w:t>matter jurisdiction w</w:t>
      </w:r>
      <w:r>
        <w:rPr>
          <w:rFonts w:ascii="Arial" w:eastAsia="Arial" w:hAnsi="Arial" w:cs="Arial"/>
          <w:color w:val="000000"/>
          <w:sz w:val="20"/>
        </w:rPr>
        <w:t xml:space="preserve">as present and a plaintiff's constitutional rights were arguably implicated simply because the plaintiff did not have an independent cause of action apart from the DJA. By contrast, there is at least one case where a court applied the DJA in circumstances </w:t>
      </w:r>
      <w:r>
        <w:rPr>
          <w:rFonts w:ascii="Arial" w:eastAsia="Arial" w:hAnsi="Arial" w:cs="Arial"/>
          <w:color w:val="000000"/>
          <w:sz w:val="20"/>
        </w:rPr>
        <w:t xml:space="preserve">nearly identical to those present here. </w:t>
      </w:r>
      <w:r>
        <w:rPr>
          <w:rFonts w:ascii="Arial" w:eastAsia="Arial" w:hAnsi="Arial" w:cs="Arial"/>
          <w:color w:val="000000"/>
          <w:sz w:val="20"/>
          <w:u w:val="single"/>
        </w:rPr>
        <w:t xml:space="preserve">See </w:t>
      </w:r>
      <w:bookmarkStart w:id="513" w:name="Bookmark_I4T94V1X0K1MNJ5600000400"/>
      <w:bookmarkEnd w:id="513"/>
      <w:r>
        <w:fldChar w:fldCharType="begin"/>
      </w:r>
      <w:r>
        <w:instrText xml:space="preserve"> HYPERLINK "https://advance.lexis.com/api/document?collection=cases&amp;id=urn:contentItem:3S4N-V730-0054-53XG-00000-00&amp;context=" </w:instrText>
      </w:r>
      <w:r>
        <w:fldChar w:fldCharType="separate"/>
      </w:r>
      <w:r>
        <w:rPr>
          <w:rFonts w:ascii="Arial" w:eastAsia="Arial" w:hAnsi="Arial" w:cs="Arial"/>
          <w:i/>
          <w:color w:val="0077CC"/>
          <w:sz w:val="20"/>
          <w:u w:val="single"/>
        </w:rPr>
        <w:t>United States v. House of Representatives,</w:t>
      </w:r>
      <w:r>
        <w:rPr>
          <w:rFonts w:ascii="Arial" w:eastAsia="Arial" w:hAnsi="Arial" w:cs="Arial"/>
          <w:i/>
          <w:color w:val="0077CC"/>
          <w:sz w:val="20"/>
          <w:u w:val="single"/>
        </w:rPr>
        <w:fldChar w:fldCharType="end"/>
      </w:r>
      <w:hyperlink r:id="rId150" w:history="1">
        <w:r>
          <w:rPr>
            <w:rFonts w:ascii="Arial" w:eastAsia="Arial" w:hAnsi="Arial" w:cs="Arial"/>
            <w:i/>
            <w:color w:val="0077CC"/>
            <w:sz w:val="20"/>
            <w:u w:val="single"/>
          </w:rPr>
          <w:t xml:space="preserve"> 556 F. Supp. at 153</w:t>
        </w:r>
      </w:hyperlink>
      <w:r>
        <w:rPr>
          <w:rFonts w:ascii="Arial" w:eastAsia="Arial" w:hAnsi="Arial" w:cs="Arial"/>
          <w:color w:val="000000"/>
          <w:sz w:val="20"/>
        </w:rPr>
        <w:t>.</w:t>
      </w:r>
    </w:p>
    <w:p w:rsidR="00911C93" w:rsidRDefault="001135ED">
      <w:pPr>
        <w:widowControl w:val="0"/>
        <w:spacing w:before="200" w:line="260" w:lineRule="atLeast"/>
        <w:jc w:val="both"/>
      </w:pPr>
      <w:bookmarkStart w:id="514" w:name="Bookmark_para_92"/>
      <w:bookmarkStart w:id="515" w:name="Bookmark_I5Y9043CXFH000VXW2D0062K"/>
      <w:bookmarkStart w:id="516" w:name="Bookmark_I4T94V1X0K1MNJ5630000400"/>
      <w:bookmarkEnd w:id="514"/>
      <w:bookmarkEnd w:id="515"/>
      <w:bookmarkEnd w:id="516"/>
      <w:r>
        <w:rPr>
          <w:rFonts w:ascii="Arial" w:eastAsia="Arial" w:hAnsi="Arial" w:cs="Arial"/>
          <w:color w:val="000000"/>
          <w:sz w:val="20"/>
        </w:rPr>
        <w:t xml:space="preserve">The </w:t>
      </w:r>
      <w:r>
        <w:rPr>
          <w:rFonts w:ascii="Arial" w:eastAsia="Arial" w:hAnsi="Arial" w:cs="Arial"/>
          <w:b/>
          <w:color w:val="000000"/>
          <w:sz w:val="20"/>
        </w:rPr>
        <w:t> [**83] </w:t>
      </w:r>
      <w:r>
        <w:rPr>
          <w:rFonts w:ascii="Arial" w:eastAsia="Arial" w:hAnsi="Arial" w:cs="Arial"/>
          <w:color w:val="000000"/>
          <w:sz w:val="20"/>
        </w:rPr>
        <w:t>Court is satisfied that the Committee's case can proceed pursuant to the DJA, particularly in light of case law indicating that the Ac</w:t>
      </w:r>
      <w:r>
        <w:rPr>
          <w:rFonts w:ascii="Arial" w:eastAsia="Arial" w:hAnsi="Arial" w:cs="Arial"/>
          <w:color w:val="000000"/>
          <w:sz w:val="20"/>
        </w:rPr>
        <w:t xml:space="preserve">t "should be liberally construed to achieve the objectives of the declaratory remedy." </w:t>
      </w:r>
      <w:r>
        <w:rPr>
          <w:rFonts w:ascii="Arial" w:eastAsia="Arial" w:hAnsi="Arial" w:cs="Arial"/>
          <w:color w:val="000000"/>
          <w:sz w:val="20"/>
          <w:u w:val="single"/>
        </w:rPr>
        <w:t xml:space="preserve">See </w:t>
      </w:r>
      <w:bookmarkStart w:id="517" w:name="Bookmark_I4T94V1X0K1MNJ5620000400"/>
      <w:bookmarkEnd w:id="517"/>
      <w:r>
        <w:fldChar w:fldCharType="begin"/>
      </w:r>
      <w:r>
        <w:instrText xml:space="preserve"> HYPERLINK "https://advance.lexis.com/api/document?collection=cases&amp;id=urn:contentItem:3S4X-6W00-0039-P4JG-00000-00&amp;context=" </w:instrText>
      </w:r>
      <w:r>
        <w:fldChar w:fldCharType="separate"/>
      </w:r>
      <w:r>
        <w:rPr>
          <w:rFonts w:ascii="Arial" w:eastAsia="Arial" w:hAnsi="Arial" w:cs="Arial"/>
          <w:i/>
          <w:color w:val="0077CC"/>
          <w:sz w:val="20"/>
          <w:u w:val="single"/>
        </w:rPr>
        <w:t>McDougald v. Jenson,</w:t>
      </w:r>
      <w:r>
        <w:rPr>
          <w:rFonts w:ascii="Arial" w:eastAsia="Arial" w:hAnsi="Arial" w:cs="Arial"/>
          <w:i/>
          <w:color w:val="0077CC"/>
          <w:sz w:val="20"/>
          <w:u w:val="single"/>
        </w:rPr>
        <w:fldChar w:fldCharType="end"/>
      </w:r>
      <w:hyperlink r:id="rId151" w:history="1">
        <w:r>
          <w:rPr>
            <w:rFonts w:ascii="Arial" w:eastAsia="Arial" w:hAnsi="Arial" w:cs="Arial"/>
            <w:i/>
            <w:color w:val="0077CC"/>
            <w:sz w:val="20"/>
            <w:u w:val="single"/>
          </w:rPr>
          <w:t xml:space="preserve"> 786 F.2d 1465, 1481 (11th Cir. 1986)</w:t>
        </w:r>
      </w:hyperlink>
      <w:r>
        <w:rPr>
          <w:rFonts w:ascii="Arial" w:eastAsia="Arial" w:hAnsi="Arial" w:cs="Arial"/>
          <w:color w:val="000000"/>
          <w:sz w:val="20"/>
        </w:rPr>
        <w:t xml:space="preserve">; </w:t>
      </w:r>
      <w:r>
        <w:rPr>
          <w:rFonts w:ascii="Arial" w:eastAsia="Arial" w:hAnsi="Arial" w:cs="Arial"/>
          <w:color w:val="000000"/>
          <w:sz w:val="20"/>
          <w:u w:val="single"/>
        </w:rPr>
        <w:t>see also</w:t>
      </w:r>
      <w:r>
        <w:rPr>
          <w:rFonts w:ascii="Arial" w:eastAsia="Arial" w:hAnsi="Arial" w:cs="Arial"/>
          <w:color w:val="000000"/>
          <w:sz w:val="20"/>
        </w:rPr>
        <w:t xml:space="preserve"> 10B Wright, Miller &amp; Kane, </w:t>
      </w:r>
      <w:r>
        <w:rPr>
          <w:rFonts w:ascii="Arial" w:eastAsia="Arial" w:hAnsi="Arial" w:cs="Arial"/>
          <w:color w:val="000000"/>
          <w:sz w:val="20"/>
          <w:u w:val="single"/>
        </w:rPr>
        <w:t>Federal Practice &amp; Procedure</w:t>
      </w:r>
      <w:r>
        <w:rPr>
          <w:rFonts w:ascii="Arial" w:eastAsia="Arial" w:hAnsi="Arial" w:cs="Arial"/>
          <w:color w:val="000000"/>
          <w:sz w:val="20"/>
        </w:rPr>
        <w:t xml:space="preserve"> § 2754 (3d ed. 1998) (</w:t>
      </w:r>
      <w:bookmarkStart w:id="518" w:name="Bookmark_LNHNREFclscc15"/>
      <w:bookmarkEnd w:id="518"/>
      <w:r>
        <w:fldChar w:fldCharType="begin"/>
      </w:r>
      <w:r>
        <w:instrText xml:space="preserve"> HYPERLINK "https://advance.lexis.com/api/document?collection=cases&amp;id=urn:contentItem:4T48-B010-TX4N-G0N6-00000-00&amp;context=&amp;link=clscc15" </w:instrText>
      </w:r>
      <w:r>
        <w:fldChar w:fldCharType="separate"/>
      </w:r>
      <w:r>
        <w:rPr>
          <w:rFonts w:ascii="Arial" w:eastAsia="Arial" w:hAnsi="Arial" w:cs="Arial"/>
          <w:b/>
          <w:i/>
          <w:color w:val="0077CC"/>
          <w:sz w:val="20"/>
          <w:u w:val="single"/>
        </w:rPr>
        <w:t>HN15</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5" w:history="1">
        <w:r>
          <w:pict>
            <v:shape id="_x0000_i1069" type="#_x0000_t75" style="width:10.5pt;height:10.5pt">
              <v:imagedata r:id="rId48" o:title=""/>
            </v:shape>
          </w:pict>
        </w:r>
      </w:hyperlink>
      <w:r>
        <w:rPr>
          <w:rFonts w:ascii="Arial" w:eastAsia="Arial" w:hAnsi="Arial" w:cs="Arial"/>
          <w:color w:val="000000"/>
          <w:sz w:val="20"/>
        </w:rPr>
        <w:t xml:space="preserve">] "The Declaratory Judgment Act and </w:t>
      </w:r>
      <w:hyperlink r:id="rId152" w:history="1">
        <w:r>
          <w:rPr>
            <w:rFonts w:ascii="Arial" w:eastAsia="Arial" w:hAnsi="Arial" w:cs="Arial"/>
            <w:i/>
            <w:color w:val="0077CC"/>
            <w:sz w:val="20"/>
            <w:u w:val="single"/>
          </w:rPr>
          <w:t>Rule 57</w:t>
        </w:r>
      </w:hyperlink>
      <w:r>
        <w:rPr>
          <w:rFonts w:ascii="Arial" w:eastAsia="Arial" w:hAnsi="Arial" w:cs="Arial"/>
          <w:color w:val="000000"/>
          <w:sz w:val="20"/>
        </w:rPr>
        <w:t xml:space="preserve"> must be liberally construed to attain the objectives of the declaratory remedy."). Given the ambiguity surrounding the applicable case law, th</w:t>
      </w:r>
      <w:r>
        <w:rPr>
          <w:rFonts w:ascii="Arial" w:eastAsia="Arial" w:hAnsi="Arial" w:cs="Arial"/>
          <w:color w:val="000000"/>
          <w:sz w:val="20"/>
        </w:rPr>
        <w:t xml:space="preserve">e Court finds the plain text of the statute instructive. </w:t>
      </w:r>
      <w:bookmarkStart w:id="519" w:name="Bookmark_I5Y9043K19H000VXW2D0018R"/>
      <w:bookmarkStart w:id="520" w:name="Bookmark_I4T94V3H0K1MNJ00S0000400"/>
      <w:bookmarkEnd w:id="519"/>
      <w:bookmarkEnd w:id="520"/>
      <w:r>
        <w:rPr>
          <w:rFonts w:ascii="Arial" w:eastAsia="Arial" w:hAnsi="Arial" w:cs="Arial"/>
          <w:color w:val="000000"/>
          <w:sz w:val="20"/>
        </w:rPr>
        <w:t>As explained above, the Committee has satisfied the conditions set out in the text of the Act itself: this is a "case of actual controversy within [the Court's] jurisdiction" and the Committee has fi</w:t>
      </w:r>
      <w:r>
        <w:rPr>
          <w:rFonts w:ascii="Arial" w:eastAsia="Arial" w:hAnsi="Arial" w:cs="Arial"/>
          <w:color w:val="000000"/>
          <w:sz w:val="20"/>
        </w:rPr>
        <w:t xml:space="preserve">led the "appropriate pleading" seeking a declaration relating to its "rights and other legal relations." </w:t>
      </w:r>
      <w:r>
        <w:rPr>
          <w:rFonts w:ascii="Arial" w:eastAsia="Arial" w:hAnsi="Arial" w:cs="Arial"/>
          <w:color w:val="000000"/>
          <w:sz w:val="20"/>
          <w:u w:val="single"/>
        </w:rPr>
        <w:t>See</w:t>
      </w:r>
      <w:r>
        <w:rPr>
          <w:rFonts w:ascii="Arial" w:eastAsia="Arial" w:hAnsi="Arial" w:cs="Arial"/>
          <w:color w:val="000000"/>
          <w:sz w:val="20"/>
        </w:rPr>
        <w:t xml:space="preserve"> </w:t>
      </w:r>
      <w:r>
        <w:rPr>
          <w:rFonts w:ascii="Arial" w:eastAsia="Arial" w:hAnsi="Arial" w:cs="Arial"/>
          <w:i/>
          <w:color w:val="000000"/>
          <w:sz w:val="20"/>
        </w:rPr>
        <w:t>28 U.S.C. § 2201</w:t>
      </w:r>
      <w:r>
        <w:rPr>
          <w:rFonts w:ascii="Arial" w:eastAsia="Arial" w:hAnsi="Arial" w:cs="Arial"/>
          <w:color w:val="000000"/>
          <w:sz w:val="20"/>
        </w:rPr>
        <w:t xml:space="preserve">. </w:t>
      </w:r>
      <w:bookmarkStart w:id="521" w:name="Bookmark_I4T94V3H0K1MNJ00S0000400_2"/>
      <w:bookmarkEnd w:id="521"/>
      <w:r>
        <w:rPr>
          <w:rFonts w:ascii="Arial" w:eastAsia="Arial" w:hAnsi="Arial" w:cs="Arial"/>
          <w:color w:val="000000"/>
          <w:sz w:val="20"/>
        </w:rPr>
        <w:t>Moreover, there is no reason to conclude that the Committee is seeking an advisory opinion here -- indeed, the Committee seeks ac</w:t>
      </w:r>
      <w:r>
        <w:rPr>
          <w:rFonts w:ascii="Arial" w:eastAsia="Arial" w:hAnsi="Arial" w:cs="Arial"/>
          <w:color w:val="000000"/>
          <w:sz w:val="20"/>
        </w:rPr>
        <w:t xml:space="preserve">tual compliance with the subpoenas. Thus, the Committee's claim also satisfies the criteria identified by the Supreme Court in </w:t>
      </w:r>
      <w:bookmarkStart w:id="522" w:name="Bookmark_I4T94V1X0K1MNJ5640000400"/>
      <w:bookmarkEnd w:id="522"/>
      <w:r>
        <w:fldChar w:fldCharType="begin"/>
      </w:r>
      <w:r>
        <w:instrText xml:space="preserve"> HYPERLINK "https://advance.lexis.com/api/document?collection=cases&amp;id=urn:contentItem:3S4X-K120-003B-S552-00000-00&amp;context=" </w:instrText>
      </w:r>
      <w:r>
        <w:fldChar w:fldCharType="separate"/>
      </w:r>
      <w:r>
        <w:rPr>
          <w:rFonts w:ascii="Arial" w:eastAsia="Arial" w:hAnsi="Arial" w:cs="Arial"/>
          <w:i/>
          <w:color w:val="0077CC"/>
          <w:sz w:val="20"/>
          <w:u w:val="single"/>
        </w:rPr>
        <w:t>Coffman</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w:t>
      </w:r>
      <w:r>
        <w:rPr>
          <w:rFonts w:ascii="Arial" w:eastAsia="Arial" w:hAnsi="Arial" w:cs="Arial"/>
          <w:b/>
          <w:color w:val="000000"/>
          <w:sz w:val="20"/>
        </w:rPr>
        <w:t> [**84] </w:t>
      </w:r>
      <w:r>
        <w:rPr>
          <w:rFonts w:ascii="Arial" w:eastAsia="Arial" w:hAnsi="Arial" w:cs="Arial"/>
          <w:color w:val="000000"/>
          <w:sz w:val="20"/>
        </w:rPr>
        <w:t>In the end, two key facts distinguish this case: there is an independent basis for federal subject matter jurisdiction and there is a constitutional right at stake. These factors alleviate most, if not all, of the concerns that some courts</w:t>
      </w:r>
      <w:r>
        <w:rPr>
          <w:rFonts w:ascii="Arial" w:eastAsia="Arial" w:hAnsi="Arial" w:cs="Arial"/>
          <w:color w:val="000000"/>
          <w:sz w:val="20"/>
        </w:rPr>
        <w:t xml:space="preserve"> have identified with respect to utilizing the DJA.</w:t>
      </w:r>
    </w:p>
    <w:p w:rsidR="00911C93" w:rsidRDefault="001135ED">
      <w:pPr>
        <w:widowControl w:val="0"/>
        <w:spacing w:before="200" w:line="260" w:lineRule="atLeast"/>
        <w:jc w:val="both"/>
      </w:pPr>
      <w:bookmarkStart w:id="523" w:name="Bookmark_para_93"/>
      <w:bookmarkEnd w:id="523"/>
      <w:r>
        <w:rPr>
          <w:rFonts w:ascii="Arial" w:eastAsia="Arial" w:hAnsi="Arial" w:cs="Arial"/>
          <w:color w:val="000000"/>
          <w:sz w:val="20"/>
        </w:rPr>
        <w:t>Employing the DJA in this case would also further one of the Act's primary purposes: enabling anticipatory review in order to eliminate the necessity of litigation in the defensive posture. As one comment</w:t>
      </w:r>
      <w:r>
        <w:rPr>
          <w:rFonts w:ascii="Arial" w:eastAsia="Arial" w:hAnsi="Arial" w:cs="Arial"/>
          <w:color w:val="000000"/>
          <w:sz w:val="20"/>
        </w:rPr>
        <w:t xml:space="preserve">ator put it, an important goal of the DJA was to "sanction[] the trial of controversies before a conventional cause of action has accrued and another remedy has become available." </w:t>
      </w:r>
      <w:r>
        <w:rPr>
          <w:rFonts w:ascii="Arial" w:eastAsia="Arial" w:hAnsi="Arial" w:cs="Arial"/>
          <w:color w:val="000000"/>
          <w:sz w:val="20"/>
          <w:u w:val="single"/>
        </w:rPr>
        <w:t>Developments in the Law: Declaratory Judgments -- 1941-49,</w:t>
      </w:r>
      <w:r>
        <w:rPr>
          <w:rFonts w:ascii="Arial" w:eastAsia="Arial" w:hAnsi="Arial" w:cs="Arial"/>
          <w:color w:val="000000"/>
          <w:sz w:val="20"/>
        </w:rPr>
        <w:t xml:space="preserve"> 62 </w:t>
      </w:r>
      <w:proofErr w:type="spellStart"/>
      <w:r>
        <w:rPr>
          <w:rFonts w:ascii="Arial" w:eastAsia="Arial" w:hAnsi="Arial" w:cs="Arial"/>
          <w:color w:val="000000"/>
          <w:sz w:val="20"/>
        </w:rPr>
        <w:t>Harv</w:t>
      </w:r>
      <w:proofErr w:type="spellEnd"/>
      <w:r>
        <w:rPr>
          <w:rFonts w:ascii="Arial" w:eastAsia="Arial" w:hAnsi="Arial" w:cs="Arial"/>
          <w:color w:val="000000"/>
          <w:sz w:val="20"/>
        </w:rPr>
        <w:t xml:space="preserve">. L. Rev. </w:t>
      </w:r>
      <w:r>
        <w:rPr>
          <w:rFonts w:ascii="Arial" w:eastAsia="Arial" w:hAnsi="Arial" w:cs="Arial"/>
          <w:color w:val="000000"/>
          <w:sz w:val="20"/>
        </w:rPr>
        <w:t xml:space="preserve">787, 808 (1949). </w:t>
      </w:r>
      <w:bookmarkStart w:id="524" w:name="Bookmark_I4T94V3H0K1MNJ00V0000400"/>
      <w:bookmarkEnd w:id="524"/>
      <w:r>
        <w:rPr>
          <w:rFonts w:ascii="Arial" w:eastAsia="Arial" w:hAnsi="Arial" w:cs="Arial"/>
          <w:color w:val="000000"/>
          <w:sz w:val="20"/>
        </w:rPr>
        <w:t xml:space="preserve">That view was confirmed by Members of Congress in floor statements during the debates over the Act. </w:t>
      </w:r>
      <w:r>
        <w:rPr>
          <w:rFonts w:ascii="Arial" w:eastAsia="Arial" w:hAnsi="Arial" w:cs="Arial"/>
          <w:color w:val="000000"/>
          <w:sz w:val="20"/>
          <w:u w:val="single"/>
        </w:rPr>
        <w:t>See</w:t>
      </w:r>
      <w:r>
        <w:rPr>
          <w:rFonts w:ascii="Arial" w:eastAsia="Arial" w:hAnsi="Arial" w:cs="Arial"/>
          <w:color w:val="000000"/>
          <w:sz w:val="20"/>
        </w:rPr>
        <w:t xml:space="preserve"> Pl.'s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&amp; Reply at 37 (quoting 69 Cong. Rec. 1638 (1928) (noting that the DJA would enable a federal court to hear a case "even tho</w:t>
      </w:r>
      <w:r>
        <w:rPr>
          <w:rFonts w:ascii="Arial" w:eastAsia="Arial" w:hAnsi="Arial" w:cs="Arial"/>
          <w:color w:val="000000"/>
          <w:sz w:val="20"/>
        </w:rPr>
        <w:t xml:space="preserve">ugh . . . there is no existing </w:t>
      </w:r>
      <w:r>
        <w:rPr>
          <w:rFonts w:ascii="Arial" w:eastAsia="Arial" w:hAnsi="Arial" w:cs="Arial"/>
          <w:color w:val="000000"/>
          <w:sz w:val="20"/>
        </w:rPr>
        <w:t xml:space="preserve">cause of action upon which a hearing could be had at the time; but there is a substantial controversy as to the [legal rights involved]")). Indeed, the Executive apparently </w:t>
      </w:r>
      <w:r>
        <w:rPr>
          <w:rFonts w:ascii="Arial" w:eastAsia="Arial" w:hAnsi="Arial" w:cs="Arial"/>
          <w:b/>
          <w:color w:val="000000"/>
          <w:sz w:val="20"/>
        </w:rPr>
        <w:t> [**85] </w:t>
      </w:r>
      <w:r>
        <w:rPr>
          <w:rFonts w:ascii="Arial" w:eastAsia="Arial" w:hAnsi="Arial" w:cs="Arial"/>
          <w:color w:val="000000"/>
          <w:sz w:val="20"/>
        </w:rPr>
        <w:t>agrees with that assessment: in "anticipator</w:t>
      </w:r>
      <w:r>
        <w:rPr>
          <w:rFonts w:ascii="Arial" w:eastAsia="Arial" w:hAnsi="Arial" w:cs="Arial"/>
          <w:color w:val="000000"/>
          <w:sz w:val="20"/>
        </w:rPr>
        <w:t xml:space="preserve">y cases, [the Act] merely switches the posture of the parties in adjudicating a reasonably anticipated cause of action,"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20. The Supreme Court has also endorsed this view of the Act. </w:t>
      </w:r>
      <w:r>
        <w:rPr>
          <w:rFonts w:ascii="Arial" w:eastAsia="Arial" w:hAnsi="Arial" w:cs="Arial"/>
          <w:color w:val="000000"/>
          <w:sz w:val="20"/>
          <w:u w:val="single"/>
        </w:rPr>
        <w:t xml:space="preserve">See, e.g., </w:t>
      </w:r>
      <w:bookmarkStart w:id="525" w:name="Bookmark_I4T94V3H0K1MNJ00T0000400"/>
      <w:bookmarkEnd w:id="525"/>
      <w:r>
        <w:fldChar w:fldCharType="begin"/>
      </w:r>
      <w:r>
        <w:instrText xml:space="preserve"> HYPERLINK "https://advance.lexis.com/api/document?collection=cases&amp;id=urn:contentItem:3S4X-4MN0-003B-S3TG-00000-00&amp;context=" </w:instrText>
      </w:r>
      <w:r>
        <w:fldChar w:fldCharType="separate"/>
      </w:r>
      <w:r>
        <w:rPr>
          <w:rFonts w:ascii="Arial" w:eastAsia="Arial" w:hAnsi="Arial" w:cs="Arial"/>
          <w:i/>
          <w:color w:val="0077CC"/>
          <w:sz w:val="20"/>
          <w:u w:val="single"/>
        </w:rPr>
        <w:t>Franchise Tax Bd. of State of Cal. v. Const. Laborers Vac. Trust for S. Cal.,</w:t>
      </w:r>
      <w:r>
        <w:rPr>
          <w:rFonts w:ascii="Arial" w:eastAsia="Arial" w:hAnsi="Arial" w:cs="Arial"/>
          <w:i/>
          <w:color w:val="0077CC"/>
          <w:sz w:val="20"/>
          <w:u w:val="single"/>
        </w:rPr>
        <w:fldChar w:fldCharType="end"/>
      </w:r>
      <w:hyperlink r:id="rId153" w:history="1">
        <w:r>
          <w:rPr>
            <w:rFonts w:ascii="Arial" w:eastAsia="Arial" w:hAnsi="Arial" w:cs="Arial"/>
            <w:i/>
            <w:color w:val="0077CC"/>
            <w:sz w:val="20"/>
            <w:u w:val="single"/>
          </w:rPr>
          <w:t xml:space="preserve"> 463 U.S. 1, 19 n. 19, 103 S. Ct. 2841, 77 L. Ed. 2d 420 (1983)</w:t>
        </w:r>
      </w:hyperlink>
      <w:r>
        <w:rPr>
          <w:rFonts w:ascii="Arial" w:eastAsia="Arial" w:hAnsi="Arial" w:cs="Arial"/>
          <w:color w:val="000000"/>
          <w:sz w:val="20"/>
        </w:rPr>
        <w:t xml:space="preserve"> (noting that "the nature of the declaratory remedy itself . . . was designed to permit adjudication of either party</w:t>
      </w:r>
      <w:r>
        <w:rPr>
          <w:rFonts w:ascii="Arial" w:eastAsia="Arial" w:hAnsi="Arial" w:cs="Arial"/>
          <w:color w:val="000000"/>
          <w:sz w:val="20"/>
        </w:rPr>
        <w:t xml:space="preserve">'s claims of right") (citing E. </w:t>
      </w:r>
      <w:proofErr w:type="spellStart"/>
      <w:r>
        <w:rPr>
          <w:rFonts w:ascii="Arial" w:eastAsia="Arial" w:hAnsi="Arial" w:cs="Arial"/>
          <w:color w:val="000000"/>
          <w:sz w:val="20"/>
        </w:rPr>
        <w:t>Borchard</w:t>
      </w:r>
      <w:proofErr w:type="spellEnd"/>
      <w:r>
        <w:rPr>
          <w:rFonts w:ascii="Arial" w:eastAsia="Arial" w:hAnsi="Arial" w:cs="Arial"/>
          <w:color w:val="000000"/>
          <w:sz w:val="20"/>
        </w:rPr>
        <w:t xml:space="preserve">, </w:t>
      </w:r>
      <w:r>
        <w:rPr>
          <w:rFonts w:ascii="Arial" w:eastAsia="Arial" w:hAnsi="Arial" w:cs="Arial"/>
          <w:color w:val="000000"/>
          <w:sz w:val="20"/>
          <w:u w:val="single"/>
        </w:rPr>
        <w:t>Declaratory Judgments</w:t>
      </w:r>
      <w:r>
        <w:rPr>
          <w:rFonts w:ascii="Arial" w:eastAsia="Arial" w:hAnsi="Arial" w:cs="Arial"/>
          <w:color w:val="000000"/>
          <w:sz w:val="20"/>
        </w:rPr>
        <w:t xml:space="preserve"> 15-18, 23-25 (1934)).</w:t>
      </w:r>
    </w:p>
    <w:p w:rsidR="00911C93" w:rsidRDefault="001135ED">
      <w:pPr>
        <w:widowControl w:val="0"/>
        <w:spacing w:before="200" w:line="260" w:lineRule="atLeast"/>
        <w:jc w:val="both"/>
      </w:pPr>
      <w:bookmarkStart w:id="526" w:name="Bookmark_para_94"/>
      <w:bookmarkEnd w:id="526"/>
      <w:r>
        <w:rPr>
          <w:rFonts w:ascii="Arial" w:eastAsia="Arial" w:hAnsi="Arial" w:cs="Arial"/>
          <w:color w:val="000000"/>
          <w:sz w:val="20"/>
        </w:rPr>
        <w:t xml:space="preserve">A frequent setting in which the DJA is put to use is potential patent infringement cases. </w:t>
      </w:r>
      <w:r>
        <w:rPr>
          <w:rFonts w:ascii="Arial" w:eastAsia="Arial" w:hAnsi="Arial" w:cs="Arial"/>
          <w:color w:val="000000"/>
          <w:sz w:val="20"/>
          <w:u w:val="single"/>
        </w:rPr>
        <w:t>See, e.g., id.</w:t>
      </w:r>
      <w:r>
        <w:rPr>
          <w:rFonts w:ascii="Arial" w:eastAsia="Arial" w:hAnsi="Arial" w:cs="Arial"/>
          <w:color w:val="000000"/>
          <w:sz w:val="20"/>
        </w:rPr>
        <w:t xml:space="preserve"> ("For instance, federal courts have consistently adjudicated suit</w:t>
      </w:r>
      <w:r>
        <w:rPr>
          <w:rFonts w:ascii="Arial" w:eastAsia="Arial" w:hAnsi="Arial" w:cs="Arial"/>
          <w:color w:val="000000"/>
          <w:sz w:val="20"/>
        </w:rPr>
        <w:t xml:space="preserve">s by alleged patent infringers to declare a patent invalid, on the theory that </w:t>
      </w:r>
      <w:r>
        <w:rPr>
          <w:rFonts w:ascii="Arial" w:eastAsia="Arial" w:hAnsi="Arial" w:cs="Arial"/>
          <w:b/>
          <w:color w:val="000000"/>
          <w:sz w:val="20"/>
        </w:rPr>
        <w:t> [*83] </w:t>
      </w:r>
      <w:r>
        <w:rPr>
          <w:rFonts w:ascii="Arial" w:eastAsia="Arial" w:hAnsi="Arial" w:cs="Arial"/>
          <w:color w:val="000000"/>
          <w:sz w:val="20"/>
        </w:rPr>
        <w:t xml:space="preserve"> an infringement suit by the declaratory judgment defendant would raise a federal question over which the federal courts have exclusive jurisdiction."). When a party look</w:t>
      </w:r>
      <w:r>
        <w:rPr>
          <w:rFonts w:ascii="Arial" w:eastAsia="Arial" w:hAnsi="Arial" w:cs="Arial"/>
          <w:color w:val="000000"/>
          <w:sz w:val="20"/>
        </w:rPr>
        <w:t xml:space="preserve">s to engage in a course of conduct that may conceivably incur patent infringement liability, there are two common paths to obtain judicial resolution of the patent's validity. </w:t>
      </w:r>
      <w:bookmarkStart w:id="527" w:name="Bookmark_I4T94V3H0K1MNJ00X0000400"/>
      <w:bookmarkEnd w:id="527"/>
      <w:r>
        <w:rPr>
          <w:rFonts w:ascii="Arial" w:eastAsia="Arial" w:hAnsi="Arial" w:cs="Arial"/>
          <w:color w:val="000000"/>
          <w:sz w:val="20"/>
        </w:rPr>
        <w:t xml:space="preserve">The traditional defensive option is to await </w:t>
      </w:r>
      <w:r>
        <w:rPr>
          <w:rFonts w:ascii="Arial" w:eastAsia="Arial" w:hAnsi="Arial" w:cs="Arial"/>
          <w:b/>
          <w:color w:val="000000"/>
          <w:sz w:val="20"/>
        </w:rPr>
        <w:t> [**86] </w:t>
      </w:r>
      <w:r>
        <w:rPr>
          <w:rFonts w:ascii="Arial" w:eastAsia="Arial" w:hAnsi="Arial" w:cs="Arial"/>
          <w:color w:val="000000"/>
          <w:sz w:val="20"/>
        </w:rPr>
        <w:t>an infringement suit and th</w:t>
      </w:r>
      <w:r>
        <w:rPr>
          <w:rFonts w:ascii="Arial" w:eastAsia="Arial" w:hAnsi="Arial" w:cs="Arial"/>
          <w:color w:val="000000"/>
          <w:sz w:val="20"/>
        </w:rPr>
        <w:t xml:space="preserve">en defend that suit on the basis that the patent is invalid. But another option is made available by the DJA: a party may sue preemptively to test the validity of the patent in federal court. </w:t>
      </w:r>
      <w:r>
        <w:rPr>
          <w:rFonts w:ascii="Arial" w:eastAsia="Arial" w:hAnsi="Arial" w:cs="Arial"/>
          <w:color w:val="000000"/>
          <w:sz w:val="20"/>
          <w:u w:val="single"/>
        </w:rPr>
        <w:t xml:space="preserve">See, e.g., </w:t>
      </w:r>
      <w:bookmarkStart w:id="528" w:name="Bookmark_I4T94V3H0K1MNJ00W0000400"/>
      <w:bookmarkEnd w:id="528"/>
      <w:r>
        <w:fldChar w:fldCharType="begin"/>
      </w:r>
      <w:r>
        <w:instrText xml:space="preserve"> HYPERLINK "https://advance.lexis.com/api/document?</w:instrText>
      </w:r>
      <w:r>
        <w:instrText xml:space="preserve">collection=cases&amp;id=urn:contentItem:3S4X-2820-0039-M1R0-00000-00&amp;context=" </w:instrText>
      </w:r>
      <w:r>
        <w:fldChar w:fldCharType="separate"/>
      </w:r>
      <w:r>
        <w:rPr>
          <w:rFonts w:ascii="Arial" w:eastAsia="Arial" w:hAnsi="Arial" w:cs="Arial"/>
          <w:i/>
          <w:color w:val="0077CC"/>
          <w:sz w:val="20"/>
          <w:u w:val="single"/>
        </w:rPr>
        <w:t>Hanes Corp. v. Millard,</w:t>
      </w:r>
      <w:r>
        <w:rPr>
          <w:rFonts w:ascii="Arial" w:eastAsia="Arial" w:hAnsi="Arial" w:cs="Arial"/>
          <w:i/>
          <w:color w:val="0077CC"/>
          <w:sz w:val="20"/>
          <w:u w:val="single"/>
        </w:rPr>
        <w:fldChar w:fldCharType="end"/>
      </w:r>
      <w:hyperlink r:id="rId154" w:history="1">
        <w:r>
          <w:rPr>
            <w:rFonts w:ascii="Arial" w:eastAsia="Arial" w:hAnsi="Arial" w:cs="Arial"/>
            <w:i/>
            <w:color w:val="0077CC"/>
            <w:sz w:val="20"/>
            <w:u w:val="single"/>
          </w:rPr>
          <w:t xml:space="preserve"> 174 U.S. App. D.C. 253, 531</w:t>
        </w:r>
        <w:r>
          <w:rPr>
            <w:rFonts w:ascii="Arial" w:eastAsia="Arial" w:hAnsi="Arial" w:cs="Arial"/>
            <w:i/>
            <w:color w:val="0077CC"/>
            <w:sz w:val="20"/>
            <w:u w:val="single"/>
          </w:rPr>
          <w:t xml:space="preserve"> F.2d 585, 592 (D.C. Cir. 1976)</w:t>
        </w:r>
      </w:hyperlink>
      <w:r>
        <w:rPr>
          <w:rFonts w:ascii="Arial" w:eastAsia="Arial" w:hAnsi="Arial" w:cs="Arial"/>
          <w:color w:val="000000"/>
          <w:sz w:val="20"/>
        </w:rPr>
        <w:t xml:space="preserve">, </w:t>
      </w:r>
      <w:r>
        <w:rPr>
          <w:rFonts w:ascii="Arial" w:eastAsia="Arial" w:hAnsi="Arial" w:cs="Arial"/>
          <w:color w:val="000000"/>
          <w:sz w:val="20"/>
          <w:u w:val="single"/>
        </w:rPr>
        <w:t>superseded by statute on other grounds</w:t>
      </w:r>
      <w:r>
        <w:rPr>
          <w:rFonts w:ascii="Arial" w:eastAsia="Arial" w:hAnsi="Arial" w:cs="Arial"/>
          <w:color w:val="000000"/>
          <w:sz w:val="20"/>
        </w:rPr>
        <w:t xml:space="preserve"> ("Certainly one of the most common and indisputably appropriate uses of the declaratory judgment procedure is to enable one who has been charged with patent infringement to secure a bi</w:t>
      </w:r>
      <w:r>
        <w:rPr>
          <w:rFonts w:ascii="Arial" w:eastAsia="Arial" w:hAnsi="Arial" w:cs="Arial"/>
          <w:color w:val="000000"/>
          <w:sz w:val="20"/>
        </w:rPr>
        <w:t>nding determination of whether proposed conduct will infringe a patent in question without waiting until he becomes the defendant in an actual infringement suit. The purpose of granting declaratory relief to one potentially liable for infringement is to al</w:t>
      </w:r>
      <w:r>
        <w:rPr>
          <w:rFonts w:ascii="Arial" w:eastAsia="Arial" w:hAnsi="Arial" w:cs="Arial"/>
          <w:color w:val="000000"/>
          <w:sz w:val="20"/>
        </w:rPr>
        <w:t>low him to know in advance whether he may legally pursue a particular course of conduct.").</w:t>
      </w:r>
    </w:p>
    <w:p w:rsidR="00911C93" w:rsidRDefault="001135ED">
      <w:pPr>
        <w:widowControl w:val="0"/>
        <w:spacing w:before="200" w:line="260" w:lineRule="atLeast"/>
        <w:jc w:val="both"/>
      </w:pPr>
      <w:bookmarkStart w:id="529" w:name="Bookmark_para_95"/>
      <w:bookmarkEnd w:id="529"/>
      <w:r>
        <w:rPr>
          <w:rFonts w:ascii="Arial" w:eastAsia="Arial" w:hAnsi="Arial" w:cs="Arial"/>
          <w:color w:val="000000"/>
          <w:sz w:val="20"/>
        </w:rPr>
        <w:t>This case is somewhat analogous to an anticipatory patent infringement case. As noted above, one power that Congress has at its disposal is inherent contempt. Follo</w:t>
      </w:r>
      <w:r>
        <w:rPr>
          <w:rFonts w:ascii="Arial" w:eastAsia="Arial" w:hAnsi="Arial" w:cs="Arial"/>
          <w:color w:val="000000"/>
          <w:sz w:val="20"/>
        </w:rPr>
        <w:t xml:space="preserve">wing a citation for congressional contempt, Congress could dispatch the Sergeant-at-Arms to detain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in preparation for a trial before Congress. </w:t>
      </w:r>
      <w:bookmarkStart w:id="530" w:name="Bookmark_I4T94V3H0K1MNJ01W0000400"/>
      <w:bookmarkEnd w:id="530"/>
      <w:r>
        <w:rPr>
          <w:rFonts w:ascii="Arial" w:eastAsia="Arial" w:hAnsi="Arial" w:cs="Arial"/>
          <w:color w:val="000000"/>
          <w:sz w:val="20"/>
          <w:u w:val="single"/>
        </w:rPr>
        <w:t>See</w:t>
      </w:r>
      <w:r>
        <w:rPr>
          <w:rFonts w:ascii="Arial" w:eastAsia="Arial" w:hAnsi="Arial" w:cs="Arial"/>
          <w:color w:val="000000"/>
          <w:sz w:val="20"/>
        </w:rPr>
        <w:t xml:space="preserve"> Morton </w:t>
      </w:r>
      <w:r>
        <w:rPr>
          <w:rFonts w:ascii="Arial" w:eastAsia="Arial" w:hAnsi="Arial" w:cs="Arial"/>
          <w:b/>
          <w:color w:val="000000"/>
          <w:sz w:val="20"/>
        </w:rPr>
        <w:t> [**87] </w:t>
      </w:r>
      <w:r>
        <w:rPr>
          <w:rFonts w:ascii="Arial" w:eastAsia="Arial" w:hAnsi="Arial" w:cs="Arial"/>
          <w:color w:val="000000"/>
          <w:sz w:val="20"/>
        </w:rPr>
        <w:t xml:space="preserve">Rosenberg, </w:t>
      </w:r>
      <w:r>
        <w:rPr>
          <w:rFonts w:ascii="Arial" w:eastAsia="Arial" w:hAnsi="Arial" w:cs="Arial"/>
          <w:color w:val="000000"/>
          <w:sz w:val="20"/>
          <w:u w:val="single"/>
        </w:rPr>
        <w:t xml:space="preserve">Cong. </w:t>
      </w:r>
      <w:r>
        <w:rPr>
          <w:rFonts w:ascii="Arial" w:eastAsia="Arial" w:hAnsi="Arial" w:cs="Arial"/>
          <w:color w:val="000000"/>
          <w:sz w:val="20"/>
          <w:u w:val="single"/>
        </w:rPr>
        <w:lastRenderedPageBreak/>
        <w:t>Research Serv., Congress's Contempt Power: Law, Hist</w:t>
      </w:r>
      <w:r>
        <w:rPr>
          <w:rFonts w:ascii="Arial" w:eastAsia="Arial" w:hAnsi="Arial" w:cs="Arial"/>
          <w:color w:val="000000"/>
          <w:sz w:val="20"/>
          <w:u w:val="single"/>
        </w:rPr>
        <w:t>ory, Practice, and Procedure,</w:t>
      </w:r>
      <w:r>
        <w:rPr>
          <w:rFonts w:ascii="Arial" w:eastAsia="Arial" w:hAnsi="Arial" w:cs="Arial"/>
          <w:color w:val="000000"/>
          <w:sz w:val="20"/>
        </w:rPr>
        <w:t xml:space="preserve"> No. 34-097, at 15 (2008), </w:t>
      </w:r>
      <w:r>
        <w:rPr>
          <w:rFonts w:ascii="Arial" w:eastAsia="Arial" w:hAnsi="Arial" w:cs="Arial"/>
          <w:color w:val="000000"/>
          <w:sz w:val="20"/>
          <w:u w:val="single"/>
        </w:rPr>
        <w:t>available at</w:t>
      </w:r>
      <w:r>
        <w:rPr>
          <w:rFonts w:ascii="Arial" w:eastAsia="Arial" w:hAnsi="Arial" w:cs="Arial"/>
          <w:color w:val="000000"/>
          <w:sz w:val="20"/>
        </w:rPr>
        <w:t xml:space="preserve"> </w:t>
      </w:r>
      <w:hyperlink r:id="rId155" w:history="1">
        <w:r>
          <w:rPr>
            <w:rFonts w:ascii="Arial" w:eastAsia="Arial" w:hAnsi="Arial" w:cs="Arial"/>
            <w:i/>
            <w:color w:val="0077CC"/>
            <w:sz w:val="20"/>
            <w:u w:val="single"/>
          </w:rPr>
          <w:t>http://www.au.af.mil/au/awv/awcgate/crs/rl34097.pdf</w:t>
        </w:r>
      </w:hyperlink>
      <w:r>
        <w:rPr>
          <w:rFonts w:ascii="Arial" w:eastAsia="Arial" w:hAnsi="Arial" w:cs="Arial"/>
          <w:color w:val="000000"/>
          <w:sz w:val="20"/>
        </w:rPr>
        <w:t>. In response to such action, both sides here appear to agree (</w:t>
      </w:r>
      <w:r>
        <w:rPr>
          <w:rFonts w:ascii="Arial" w:eastAsia="Arial" w:hAnsi="Arial" w:cs="Arial"/>
          <w:color w:val="000000"/>
          <w:sz w:val="20"/>
          <w:u w:val="single"/>
        </w:rPr>
        <w:t>see</w:t>
      </w:r>
      <w:r>
        <w:rPr>
          <w:rFonts w:ascii="Arial" w:eastAsia="Arial" w:hAnsi="Arial" w:cs="Arial"/>
          <w:color w:val="000000"/>
          <w:sz w:val="20"/>
        </w:rPr>
        <w:t xml:space="preserve"> T</w:t>
      </w:r>
      <w:r>
        <w:rPr>
          <w:rFonts w:ascii="Arial" w:eastAsia="Arial" w:hAnsi="Arial" w:cs="Arial"/>
          <w:color w:val="000000"/>
          <w:sz w:val="20"/>
        </w:rPr>
        <w:t xml:space="preserve">r. at 85)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would likely file a writ of habeas corpus with this Court to challenge the legality of their detention, raising the central issue of the scope and nature of Congress's subpoena power -- precisely the issue presented </w:t>
      </w:r>
      <w:r>
        <w:rPr>
          <w:rFonts w:ascii="Arial" w:eastAsia="Arial" w:hAnsi="Arial" w:cs="Arial"/>
          <w:color w:val="000000"/>
          <w:sz w:val="20"/>
        </w:rPr>
        <w:t xml:space="preserve">by the instant action. </w:t>
      </w:r>
      <w:r>
        <w:rPr>
          <w:rFonts w:ascii="Arial" w:eastAsia="Arial" w:hAnsi="Arial" w:cs="Arial"/>
          <w:vertAlign w:val="superscript"/>
        </w:rPr>
        <w:footnoteReference w:customMarkFollows="1" w:id="20"/>
        <w:t>20</w:t>
      </w:r>
      <w:r>
        <w:rPr>
          <w:rFonts w:ascii="Arial" w:eastAsia="Arial" w:hAnsi="Arial" w:cs="Arial"/>
          <w:color w:val="000000"/>
          <w:sz w:val="20"/>
        </w:rPr>
        <w:t xml:space="preserve"> By invoking the DJA to gain anticipatory review of that same question, the Committee can obtain judicial resolution regarding its subpoena power without the unseemly scenario of the arrest and detention of high-ranking executive b</w:t>
      </w:r>
      <w:r>
        <w:rPr>
          <w:rFonts w:ascii="Arial" w:eastAsia="Arial" w:hAnsi="Arial" w:cs="Arial"/>
          <w:color w:val="000000"/>
          <w:sz w:val="20"/>
        </w:rPr>
        <w:t xml:space="preserve">ranch officials, which would carry the possibility of precipitating a serious constitutional crisis. That would seem to be just the sort of process sanctioned by the DJA. </w:t>
      </w:r>
      <w:r>
        <w:rPr>
          <w:rFonts w:ascii="Arial" w:eastAsia="Arial" w:hAnsi="Arial" w:cs="Arial"/>
          <w:vertAlign w:val="superscript"/>
        </w:rPr>
        <w:footnoteReference w:customMarkFollows="1" w:id="21"/>
        <w:t>21</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534" w:name="Bookmark_para_96"/>
      <w:bookmarkStart w:id="535" w:name="Bookmark_I4T94V3H0K1MNJ01Y0000400"/>
      <w:bookmarkEnd w:id="534"/>
      <w:bookmarkEnd w:id="535"/>
      <w:r>
        <w:rPr>
          <w:rFonts w:ascii="Arial" w:eastAsia="Arial" w:hAnsi="Arial" w:cs="Arial"/>
          <w:color w:val="000000"/>
          <w:sz w:val="20"/>
        </w:rPr>
        <w:t xml:space="preserve">Although the Court concludes that the Committee need not identify a cause of </w:t>
      </w:r>
      <w:r>
        <w:rPr>
          <w:rFonts w:ascii="Arial" w:eastAsia="Arial" w:hAnsi="Arial" w:cs="Arial"/>
          <w:b/>
          <w:color w:val="000000"/>
          <w:sz w:val="20"/>
        </w:rPr>
        <w:t> [*8</w:t>
      </w:r>
      <w:r>
        <w:rPr>
          <w:rFonts w:ascii="Arial" w:eastAsia="Arial" w:hAnsi="Arial" w:cs="Arial"/>
          <w:b/>
          <w:color w:val="000000"/>
          <w:sz w:val="20"/>
        </w:rPr>
        <w:t>4] </w:t>
      </w:r>
      <w:r>
        <w:rPr>
          <w:rFonts w:ascii="Arial" w:eastAsia="Arial" w:hAnsi="Arial" w:cs="Arial"/>
          <w:color w:val="000000"/>
          <w:sz w:val="20"/>
        </w:rPr>
        <w:t xml:space="preserve"> action apart from the DJA, that does not </w:t>
      </w:r>
      <w:r>
        <w:rPr>
          <w:rFonts w:ascii="Arial" w:eastAsia="Arial" w:hAnsi="Arial" w:cs="Arial"/>
          <w:b/>
          <w:color w:val="000000"/>
          <w:sz w:val="20"/>
        </w:rPr>
        <w:t> [**89] </w:t>
      </w:r>
      <w:r>
        <w:rPr>
          <w:rFonts w:ascii="Arial" w:eastAsia="Arial" w:hAnsi="Arial" w:cs="Arial"/>
          <w:color w:val="000000"/>
          <w:sz w:val="20"/>
        </w:rPr>
        <w:t>end the matter. The Committee must still identify a judicially remediable right that may be enforced through the DJA. Fortunately, the Supreme Court has already spoken to whether Article I provides Congress with an implied right to issue subpoenas and enfo</w:t>
      </w:r>
      <w:r>
        <w:rPr>
          <w:rFonts w:ascii="Arial" w:eastAsia="Arial" w:hAnsi="Arial" w:cs="Arial"/>
          <w:color w:val="000000"/>
          <w:sz w:val="20"/>
        </w:rPr>
        <w:t xml:space="preserve">rce them judicially. To be sure, "there is no [constitutional] provision expressly investing either house with power to make investigations and exact </w:t>
      </w:r>
      <w:r>
        <w:rPr>
          <w:rFonts w:ascii="Arial" w:eastAsia="Arial" w:hAnsi="Arial" w:cs="Arial"/>
          <w:color w:val="000000"/>
          <w:sz w:val="20"/>
        </w:rPr>
        <w:t xml:space="preserve">testimony, to the end that it may exercise its legislative function advisedly and effectively." </w:t>
      </w:r>
      <w:bookmarkStart w:id="536" w:name="Bookmark_I4T94V3H0K1MNJ01X0000400"/>
      <w:bookmarkEnd w:id="536"/>
      <w:r>
        <w:fldChar w:fldCharType="begin"/>
      </w:r>
      <w:r>
        <w:instrText xml:space="preserve"> HYPERLI</w:instrText>
      </w:r>
      <w:r>
        <w:instrText xml:space="preserve">NK "https://advance.lexis.com/api/document?collection=cases&amp;id=urn:contentItem:3S4X-G560-003B-74KB-00000-00&amp;context=" </w:instrText>
      </w:r>
      <w:r>
        <w:fldChar w:fldCharType="separate"/>
      </w:r>
      <w:r>
        <w:rPr>
          <w:rFonts w:ascii="Arial" w:eastAsia="Arial" w:hAnsi="Arial" w:cs="Arial"/>
          <w:i/>
          <w:color w:val="0077CC"/>
          <w:sz w:val="20"/>
          <w:u w:val="single"/>
        </w:rPr>
        <w:t>McGrain,</w:t>
      </w:r>
      <w:r>
        <w:rPr>
          <w:rFonts w:ascii="Arial" w:eastAsia="Arial" w:hAnsi="Arial" w:cs="Arial"/>
          <w:i/>
          <w:color w:val="0077CC"/>
          <w:sz w:val="20"/>
          <w:u w:val="single"/>
        </w:rPr>
        <w:fldChar w:fldCharType="end"/>
      </w:r>
      <w:hyperlink r:id="rId156" w:history="1">
        <w:r>
          <w:rPr>
            <w:rFonts w:ascii="Arial" w:eastAsia="Arial" w:hAnsi="Arial" w:cs="Arial"/>
            <w:i/>
            <w:color w:val="0077CC"/>
            <w:sz w:val="20"/>
            <w:u w:val="single"/>
          </w:rPr>
          <w:t xml:space="preserve"> 273 U.S. at 161</w:t>
        </w:r>
      </w:hyperlink>
      <w:r>
        <w:rPr>
          <w:rFonts w:ascii="Arial" w:eastAsia="Arial" w:hAnsi="Arial" w:cs="Arial"/>
          <w:color w:val="000000"/>
          <w:sz w:val="20"/>
        </w:rPr>
        <w:t xml:space="preserve">. The question, then, is "whether this power is so far incidental to the legislative function as to be implied." </w:t>
      </w:r>
      <w:r>
        <w:rPr>
          <w:rFonts w:ascii="Arial" w:eastAsia="Arial" w:hAnsi="Arial" w:cs="Arial"/>
          <w:color w:val="000000"/>
          <w:sz w:val="20"/>
          <w:u w:val="single"/>
        </w:rPr>
        <w:t>Id.</w:t>
      </w:r>
      <w:r>
        <w:rPr>
          <w:rFonts w:ascii="Arial" w:eastAsia="Arial" w:hAnsi="Arial" w:cs="Arial"/>
          <w:color w:val="000000"/>
          <w:sz w:val="20"/>
        </w:rPr>
        <w:t xml:space="preserve"> In </w:t>
      </w:r>
      <w:r>
        <w:rPr>
          <w:rFonts w:ascii="Arial" w:eastAsia="Arial" w:hAnsi="Arial" w:cs="Arial"/>
          <w:color w:val="000000"/>
          <w:sz w:val="20"/>
          <w:u w:val="single"/>
        </w:rPr>
        <w:t>McGrain,</w:t>
      </w:r>
      <w:r>
        <w:rPr>
          <w:rFonts w:ascii="Arial" w:eastAsia="Arial" w:hAnsi="Arial" w:cs="Arial"/>
          <w:color w:val="000000"/>
          <w:sz w:val="20"/>
        </w:rPr>
        <w:t xml:space="preserve"> the Supreme Court answered that question in the affirmative, noting that the power of inquiry was well-establis</w:t>
      </w:r>
      <w:r>
        <w:rPr>
          <w:rFonts w:ascii="Arial" w:eastAsia="Arial" w:hAnsi="Arial" w:cs="Arial"/>
          <w:color w:val="000000"/>
          <w:sz w:val="20"/>
        </w:rPr>
        <w:t>hed at the time of the founding:</w:t>
      </w:r>
    </w:p>
    <w:p w:rsidR="00911C93" w:rsidRDefault="001135ED">
      <w:pPr>
        <w:widowControl w:val="0"/>
        <w:spacing w:line="260" w:lineRule="atLeast"/>
        <w:ind w:left="400"/>
        <w:jc w:val="both"/>
      </w:pPr>
      <w:bookmarkStart w:id="537" w:name="Bookmark_para_97"/>
      <w:bookmarkEnd w:id="537"/>
      <w:r>
        <w:rPr>
          <w:rFonts w:ascii="Arial" w:eastAsia="Arial" w:hAnsi="Arial" w:cs="Arial"/>
          <w:color w:val="000000"/>
          <w:sz w:val="20"/>
        </w:rPr>
        <w:t xml:space="preserve">We are of the opinion that the power of inquiry -- with process to enforce it -- is an essential and appropriate auxiliary to the legislative function. </w:t>
      </w:r>
      <w:bookmarkStart w:id="538" w:name="Bookmark_I4T94V3H0K1MNJ02X0000400"/>
      <w:bookmarkEnd w:id="538"/>
      <w:r>
        <w:rPr>
          <w:rFonts w:ascii="Arial" w:eastAsia="Arial" w:hAnsi="Arial" w:cs="Arial"/>
          <w:color w:val="000000"/>
          <w:sz w:val="20"/>
        </w:rPr>
        <w:t>It was so regarded and employed in American Legislatures before the Con</w:t>
      </w:r>
      <w:r>
        <w:rPr>
          <w:rFonts w:ascii="Arial" w:eastAsia="Arial" w:hAnsi="Arial" w:cs="Arial"/>
          <w:color w:val="000000"/>
          <w:sz w:val="20"/>
        </w:rPr>
        <w:t xml:space="preserve">stitution was framed and ratified. </w:t>
      </w:r>
      <w:bookmarkStart w:id="539" w:name="Bookmark_I4T94V3H0K1MNJ0300000400"/>
      <w:bookmarkEnd w:id="539"/>
      <w:r>
        <w:rPr>
          <w:rFonts w:ascii="Arial" w:eastAsia="Arial" w:hAnsi="Arial" w:cs="Arial"/>
          <w:color w:val="000000"/>
          <w:sz w:val="20"/>
        </w:rPr>
        <w:t>Both houses of Congress took this view of it early in their history.</w:t>
      </w:r>
    </w:p>
    <w:bookmarkStart w:id="540" w:name="Bookmark_I4T94V3H0K1MNJ0300000400_2"/>
    <w:bookmarkStart w:id="541" w:name="Bookmark_I4T94V3H0K1MNJ02X0000400_2"/>
    <w:bookmarkStart w:id="542" w:name="Bookmark_I4T94V3H0K1MNJ0200000400"/>
    <w:bookmarkEnd w:id="540"/>
    <w:bookmarkEnd w:id="541"/>
    <w:bookmarkEnd w:id="542"/>
    <w:p w:rsidR="00911C93" w:rsidRDefault="001135ED">
      <w:pPr>
        <w:widowControl w:val="0"/>
        <w:spacing w:before="200" w:line="260" w:lineRule="atLeast"/>
        <w:jc w:val="both"/>
      </w:pPr>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57" w:history="1">
        <w:r>
          <w:rPr>
            <w:rFonts w:ascii="Arial" w:eastAsia="Arial" w:hAnsi="Arial" w:cs="Arial"/>
            <w:i/>
            <w:color w:val="0077CC"/>
            <w:sz w:val="20"/>
            <w:u w:val="single"/>
          </w:rPr>
          <w:t xml:space="preserve"> at 174</w:t>
        </w:r>
      </w:hyperlink>
      <w:r>
        <w:rPr>
          <w:rFonts w:ascii="Arial" w:eastAsia="Arial" w:hAnsi="Arial" w:cs="Arial"/>
          <w:color w:val="000000"/>
          <w:sz w:val="20"/>
        </w:rPr>
        <w:t xml:space="preserve">. Indeed, </w:t>
      </w:r>
      <w:bookmarkStart w:id="543" w:name="Bookmark_LNHNREFclscc16"/>
      <w:bookmarkEnd w:id="543"/>
      <w:r>
        <w:fldChar w:fldCharType="begin"/>
      </w:r>
      <w:r>
        <w:instrText xml:space="preserve"> HYPERLINK "https://advance.lexis.com/api/document?collection=cases&amp;id=urn:contentItem:4T48-B010-TX4N-G0N6-00000-00&amp;context=&amp;lin</w:instrText>
      </w:r>
      <w:r>
        <w:instrText xml:space="preserve">k=clscc16" </w:instrText>
      </w:r>
      <w:r>
        <w:fldChar w:fldCharType="separate"/>
      </w:r>
      <w:r>
        <w:rPr>
          <w:rFonts w:ascii="Arial" w:eastAsia="Arial" w:hAnsi="Arial" w:cs="Arial"/>
          <w:b/>
          <w:i/>
          <w:color w:val="0077CC"/>
          <w:sz w:val="20"/>
          <w:u w:val="single"/>
        </w:rPr>
        <w:t>HN16</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6" w:history="1">
        <w:r>
          <w:pict>
            <v:shape id="_x0000_i1070" type="#_x0000_t75" style="width:10.5pt;height:10.5pt">
              <v:imagedata r:id="rId48" o:title=""/>
            </v:shape>
          </w:pict>
        </w:r>
      </w:hyperlink>
      <w:r>
        <w:rPr>
          <w:rFonts w:ascii="Arial" w:eastAsia="Arial" w:hAnsi="Arial" w:cs="Arial"/>
          <w:color w:val="000000"/>
          <w:sz w:val="20"/>
        </w:rPr>
        <w:t xml:space="preserve">] the Necessary and Proper Clause gives rise to Congress's </w:t>
      </w:r>
      <w:r>
        <w:rPr>
          <w:rFonts w:ascii="Arial" w:eastAsia="Arial" w:hAnsi="Arial" w:cs="Arial"/>
          <w:b/>
          <w:color w:val="000000"/>
          <w:sz w:val="20"/>
        </w:rPr>
        <w:t> [**90] </w:t>
      </w:r>
      <w:r>
        <w:rPr>
          <w:rFonts w:ascii="Arial" w:eastAsia="Arial" w:hAnsi="Arial" w:cs="Arial"/>
          <w:color w:val="000000"/>
          <w:sz w:val="20"/>
        </w:rPr>
        <w:t xml:space="preserve">implied right to issue and enforce subpoenas found in Article I: Congress must have "auxiliary powers as are necessary and appropriate </w:t>
      </w:r>
      <w:r>
        <w:rPr>
          <w:rFonts w:ascii="Arial" w:eastAsia="Arial" w:hAnsi="Arial" w:cs="Arial"/>
          <w:color w:val="000000"/>
          <w:sz w:val="20"/>
        </w:rPr>
        <w:t xml:space="preserve">to [the legislative] end." </w:t>
      </w:r>
      <w:bookmarkStart w:id="544" w:name="Bookmark_I4T94V3H0K1MNJ02Y0000400"/>
      <w:bookmarkEnd w:id="544"/>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58" w:history="1">
        <w:r>
          <w:rPr>
            <w:rFonts w:ascii="Arial" w:eastAsia="Arial" w:hAnsi="Arial" w:cs="Arial"/>
            <w:i/>
            <w:color w:val="0077CC"/>
            <w:sz w:val="20"/>
            <w:u w:val="single"/>
          </w:rPr>
          <w:t xml:space="preserve"> at 175</w:t>
        </w:r>
      </w:hyperlink>
      <w:r>
        <w:rPr>
          <w:rFonts w:ascii="Arial" w:eastAsia="Arial" w:hAnsi="Arial" w:cs="Arial"/>
          <w:color w:val="000000"/>
          <w:sz w:val="20"/>
        </w:rPr>
        <w:t>. "A legislative body cannot legislate wisely or effectively in the absence of information respecting the conditions which the legislation is intended to affect or change; and where the legislative body does not itself possess the requisite information . .</w:t>
      </w:r>
      <w:r>
        <w:rPr>
          <w:rFonts w:ascii="Arial" w:eastAsia="Arial" w:hAnsi="Arial" w:cs="Arial"/>
          <w:color w:val="000000"/>
          <w:sz w:val="20"/>
        </w:rPr>
        <w:t xml:space="preserve"> . recourse must be had to others who do possess it." </w:t>
      </w:r>
      <w:r>
        <w:rPr>
          <w:rFonts w:ascii="Arial" w:eastAsia="Arial" w:hAnsi="Arial" w:cs="Arial"/>
          <w:color w:val="000000"/>
          <w:sz w:val="20"/>
          <w:u w:val="single"/>
        </w:rPr>
        <w:t>Id.</w:t>
      </w:r>
      <w:r>
        <w:rPr>
          <w:rFonts w:ascii="Arial" w:eastAsia="Arial" w:hAnsi="Arial" w:cs="Arial"/>
          <w:color w:val="000000"/>
          <w:sz w:val="20"/>
        </w:rPr>
        <w:t xml:space="preserve"> Moreover, when "mere requests for such information . . . are unavailing . . . some means of compulsion are essential to obtain what is needed." </w:t>
      </w:r>
      <w:r>
        <w:rPr>
          <w:rFonts w:ascii="Arial" w:eastAsia="Arial" w:hAnsi="Arial" w:cs="Arial"/>
          <w:color w:val="000000"/>
          <w:sz w:val="20"/>
          <w:u w:val="single"/>
        </w:rPr>
        <w:t>Id.</w:t>
      </w:r>
    </w:p>
    <w:p w:rsidR="00911C93" w:rsidRDefault="001135ED">
      <w:pPr>
        <w:widowControl w:val="0"/>
        <w:spacing w:before="240" w:line="260" w:lineRule="atLeast"/>
        <w:jc w:val="both"/>
      </w:pPr>
      <w:bookmarkStart w:id="545" w:name="Bookmark_para_98"/>
      <w:bookmarkStart w:id="546" w:name="Bookmark_I4T94V3H0K1MNJ0320000400"/>
      <w:bookmarkStart w:id="547" w:name="Bookmark_I4T94V3H0K1MNJ0690000400"/>
      <w:bookmarkEnd w:id="545"/>
      <w:bookmarkEnd w:id="546"/>
      <w:bookmarkEnd w:id="547"/>
      <w:r>
        <w:rPr>
          <w:rFonts w:ascii="Arial" w:eastAsia="Arial" w:hAnsi="Arial" w:cs="Arial"/>
          <w:color w:val="000000"/>
          <w:sz w:val="20"/>
        </w:rPr>
        <w:t xml:space="preserve">In short, there can be no question that </w:t>
      </w:r>
      <w:bookmarkStart w:id="548" w:name="Bookmark_LNHNREFclscc17"/>
      <w:bookmarkEnd w:id="548"/>
      <w:r>
        <w:fldChar w:fldCharType="begin"/>
      </w:r>
      <w:r>
        <w:instrText xml:space="preserve"> HYPERLI</w:instrText>
      </w:r>
      <w:r>
        <w:instrText xml:space="preserve">NK "https://advance.lexis.com/api/document?collection=cases&amp;id=urn:contentItem:4T48-B010-TX4N-G0N6-00000-00&amp;context=&amp;link=clscc17" </w:instrText>
      </w:r>
      <w:r>
        <w:fldChar w:fldCharType="separate"/>
      </w:r>
      <w:r>
        <w:rPr>
          <w:rFonts w:ascii="Arial" w:eastAsia="Arial" w:hAnsi="Arial" w:cs="Arial"/>
          <w:b/>
          <w:i/>
          <w:color w:val="0077CC"/>
          <w:sz w:val="20"/>
          <w:u w:val="single"/>
        </w:rPr>
        <w:t>HN17</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7" w:history="1">
        <w:r>
          <w:pict>
            <v:shape id="_x0000_i1071" type="#_x0000_t75" style="width:10.5pt;height:10.5pt">
              <v:imagedata r:id="rId48" o:title=""/>
            </v:shape>
          </w:pict>
        </w:r>
      </w:hyperlink>
      <w:r>
        <w:rPr>
          <w:rFonts w:ascii="Arial" w:eastAsia="Arial" w:hAnsi="Arial" w:cs="Arial"/>
          <w:color w:val="000000"/>
          <w:sz w:val="20"/>
        </w:rPr>
        <w:t>] Congress has a right -- derived from its Article I legislative function -- to is</w:t>
      </w:r>
      <w:r>
        <w:rPr>
          <w:rFonts w:ascii="Arial" w:eastAsia="Arial" w:hAnsi="Arial" w:cs="Arial"/>
          <w:color w:val="000000"/>
          <w:sz w:val="20"/>
        </w:rPr>
        <w:t xml:space="preserve">sue and enforce subpoenas, and a corresponding right to the information that is the subject of such subpoenas. </w:t>
      </w:r>
      <w:r>
        <w:rPr>
          <w:rFonts w:ascii="Arial" w:eastAsia="Arial" w:hAnsi="Arial" w:cs="Arial"/>
          <w:vertAlign w:val="superscript"/>
        </w:rPr>
        <w:footnoteReference w:customMarkFollows="1" w:id="22"/>
        <w:t>22</w:t>
      </w:r>
      <w:r>
        <w:rPr>
          <w:rFonts w:ascii="Arial" w:eastAsia="Arial" w:hAnsi="Arial" w:cs="Arial"/>
          <w:color w:val="000000"/>
          <w:sz w:val="20"/>
        </w:rPr>
        <w:t xml:space="preserve"> Several Supreme Court decisions have confirmed that fact. </w:t>
      </w:r>
      <w:r>
        <w:rPr>
          <w:rFonts w:ascii="Arial" w:eastAsia="Arial" w:hAnsi="Arial" w:cs="Arial"/>
          <w:color w:val="000000"/>
          <w:sz w:val="20"/>
          <w:u w:val="single"/>
        </w:rPr>
        <w:t xml:space="preserve">See, e.g., </w:t>
      </w:r>
      <w:bookmarkStart w:id="550" w:name="Bookmark_I4T94V3H0K1MNJ0310000400"/>
      <w:bookmarkEnd w:id="550"/>
      <w:r>
        <w:fldChar w:fldCharType="begin"/>
      </w:r>
      <w:r>
        <w:instrText xml:space="preserve"> HYPERLINK "https://advance.lexis.com/api/document?collection=cases&amp;id=</w:instrText>
      </w:r>
      <w:r>
        <w:instrText xml:space="preserve">urn:contentItem:3S4X-BS20-003B-S2D0-00000-00&amp;context=" </w:instrText>
      </w:r>
      <w:r>
        <w:fldChar w:fldCharType="separate"/>
      </w:r>
      <w:r>
        <w:rPr>
          <w:rFonts w:ascii="Arial" w:eastAsia="Arial" w:hAnsi="Arial" w:cs="Arial"/>
          <w:i/>
          <w:color w:val="0077CC"/>
          <w:sz w:val="20"/>
          <w:u w:val="single"/>
        </w:rPr>
        <w:t>Eastland,</w:t>
      </w:r>
      <w:r>
        <w:rPr>
          <w:rFonts w:ascii="Arial" w:eastAsia="Arial" w:hAnsi="Arial" w:cs="Arial"/>
          <w:i/>
          <w:color w:val="0077CC"/>
          <w:sz w:val="20"/>
          <w:u w:val="single"/>
        </w:rPr>
        <w:fldChar w:fldCharType="end"/>
      </w:r>
      <w:hyperlink r:id="rId159" w:history="1">
        <w:r>
          <w:rPr>
            <w:rFonts w:ascii="Arial" w:eastAsia="Arial" w:hAnsi="Arial" w:cs="Arial"/>
            <w:i/>
            <w:color w:val="0077CC"/>
            <w:sz w:val="20"/>
            <w:u w:val="single"/>
          </w:rPr>
          <w:t xml:space="preserve"> 421 U.S. at 504-05</w:t>
        </w:r>
      </w:hyperlink>
      <w:r>
        <w:rPr>
          <w:rFonts w:ascii="Arial" w:eastAsia="Arial" w:hAnsi="Arial" w:cs="Arial"/>
          <w:color w:val="000000"/>
          <w:sz w:val="20"/>
        </w:rPr>
        <w:t xml:space="preserve"> ("The power to investigate and to do so th</w:t>
      </w:r>
      <w:r>
        <w:rPr>
          <w:rFonts w:ascii="Arial" w:eastAsia="Arial" w:hAnsi="Arial" w:cs="Arial"/>
          <w:color w:val="000000"/>
          <w:sz w:val="20"/>
        </w:rPr>
        <w:t xml:space="preserve">rough compulsory process plainly falls within [the] definition [of Congress's legislative function]."); </w:t>
      </w:r>
      <w:bookmarkStart w:id="551" w:name="Bookmark_I4T94V3H0K1MNJ0570000400"/>
      <w:bookmarkEnd w:id="551"/>
      <w:r>
        <w:fldChar w:fldCharType="begin"/>
      </w:r>
      <w:r>
        <w:instrText xml:space="preserve"> HYPERLINK "https://advance.lexis.com/api/document?collection=cases&amp;id=urn:contentItem:3S4X-HXJ0-003B-S2Y5-00000-00&amp;context=" </w:instrText>
      </w:r>
      <w:r>
        <w:fldChar w:fldCharType="separate"/>
      </w:r>
      <w:proofErr w:type="spellStart"/>
      <w:r>
        <w:rPr>
          <w:rFonts w:ascii="Arial" w:eastAsia="Arial" w:hAnsi="Arial" w:cs="Arial"/>
          <w:i/>
          <w:color w:val="0077CC"/>
          <w:sz w:val="20"/>
          <w:u w:val="single"/>
        </w:rPr>
        <w:t>Barenblatt</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60" w:history="1">
        <w:r>
          <w:rPr>
            <w:rFonts w:ascii="Arial" w:eastAsia="Arial" w:hAnsi="Arial" w:cs="Arial"/>
            <w:i/>
            <w:color w:val="0077CC"/>
            <w:sz w:val="20"/>
            <w:u w:val="single"/>
          </w:rPr>
          <w:t xml:space="preserve"> 360 U.S. at 111</w:t>
        </w:r>
      </w:hyperlink>
      <w:r>
        <w:rPr>
          <w:rFonts w:ascii="Arial" w:eastAsia="Arial" w:hAnsi="Arial" w:cs="Arial"/>
          <w:color w:val="000000"/>
          <w:sz w:val="20"/>
        </w:rPr>
        <w:t xml:space="preserve"> ("The scope of the power of inquiry, in short, is as penetrating </w:t>
      </w:r>
      <w:r>
        <w:rPr>
          <w:rFonts w:ascii="Arial" w:eastAsia="Arial" w:hAnsi="Arial" w:cs="Arial"/>
          <w:b/>
          <w:color w:val="000000"/>
          <w:sz w:val="20"/>
        </w:rPr>
        <w:t> [**91] </w:t>
      </w:r>
      <w:r>
        <w:rPr>
          <w:rFonts w:ascii="Arial" w:eastAsia="Arial" w:hAnsi="Arial" w:cs="Arial"/>
          <w:color w:val="000000"/>
          <w:sz w:val="20"/>
        </w:rPr>
        <w:t xml:space="preserve">and far-reaching as the potential power to enact and appropriate under the Constitution."); </w:t>
      </w:r>
      <w:bookmarkStart w:id="552" w:name="Bookmark_I4T94V3H0K1MNJ0590000400"/>
      <w:bookmarkEnd w:id="552"/>
      <w:r>
        <w:fldChar w:fldCharType="begin"/>
      </w:r>
      <w:r>
        <w:instrText xml:space="preserve"> HYPERLINK "https://advance.lexis.com/api/document?collection=cases&amp;id=urn:contentItem:3S4X-J670-003B-S2D7-00000-00&amp;context=" </w:instrText>
      </w:r>
      <w:r>
        <w:fldChar w:fldCharType="separate"/>
      </w:r>
      <w:r>
        <w:rPr>
          <w:rFonts w:ascii="Arial" w:eastAsia="Arial" w:hAnsi="Arial" w:cs="Arial"/>
          <w:i/>
          <w:color w:val="0077CC"/>
          <w:sz w:val="20"/>
          <w:u w:val="single"/>
        </w:rPr>
        <w:t>Watkins v. United States,</w:t>
      </w:r>
      <w:r>
        <w:rPr>
          <w:rFonts w:ascii="Arial" w:eastAsia="Arial" w:hAnsi="Arial" w:cs="Arial"/>
          <w:i/>
          <w:color w:val="0077CC"/>
          <w:sz w:val="20"/>
          <w:u w:val="single"/>
        </w:rPr>
        <w:fldChar w:fldCharType="end"/>
      </w:r>
      <w:hyperlink r:id="rId161" w:history="1">
        <w:r>
          <w:rPr>
            <w:rFonts w:ascii="Arial" w:eastAsia="Arial" w:hAnsi="Arial" w:cs="Arial"/>
            <w:i/>
            <w:color w:val="0077CC"/>
            <w:sz w:val="20"/>
            <w:u w:val="single"/>
          </w:rPr>
          <w:t xml:space="preserve"> 354 U.S. 178, 187-88, 77 S. Ct. 1173, 1 L. Ed. 2d 1273, 76 Ohio Law Abs. 225 (1957)</w:t>
        </w:r>
      </w:hyperlink>
      <w:r>
        <w:rPr>
          <w:rFonts w:ascii="Arial" w:eastAsia="Arial" w:hAnsi="Arial" w:cs="Arial"/>
          <w:color w:val="000000"/>
          <w:sz w:val="20"/>
        </w:rPr>
        <w:t xml:space="preserve"> ("It is unquestionably the duty of all citizens to c</w:t>
      </w:r>
      <w:r>
        <w:rPr>
          <w:rFonts w:ascii="Arial" w:eastAsia="Arial" w:hAnsi="Arial" w:cs="Arial"/>
          <w:color w:val="000000"/>
          <w:sz w:val="20"/>
        </w:rPr>
        <w:t xml:space="preserve">ooperate with the Congress in its efforts to obtain the facts needed for intelligent legislative action. It is their unremitting obligation to respond to subpoenas, to respect the </w:t>
      </w:r>
      <w:r>
        <w:rPr>
          <w:rFonts w:ascii="Arial" w:eastAsia="Arial" w:hAnsi="Arial" w:cs="Arial"/>
          <w:color w:val="000000"/>
          <w:sz w:val="20"/>
        </w:rPr>
        <w:lastRenderedPageBreak/>
        <w:t>dignity of the Congress and its committees, and to testify fully with respec</w:t>
      </w:r>
      <w:r>
        <w:rPr>
          <w:rFonts w:ascii="Arial" w:eastAsia="Arial" w:hAnsi="Arial" w:cs="Arial"/>
          <w:color w:val="000000"/>
          <w:sz w:val="20"/>
        </w:rPr>
        <w:t xml:space="preserve">t to matters within the province of proper investigations."); </w:t>
      </w:r>
      <w:bookmarkStart w:id="553" w:name="Bookmark_I4T94V3H0K1MNJ05C0000400"/>
      <w:bookmarkEnd w:id="553"/>
      <w:r>
        <w:fldChar w:fldCharType="begin"/>
      </w:r>
      <w:r>
        <w:instrText xml:space="preserve"> HYPERLINK "https://advance.lexis.com/api/document?collection=cases&amp;id=urn:contentItem:3S4X-G560-003B-74KB-00000-00&amp;context=" </w:instrText>
      </w:r>
      <w:r>
        <w:fldChar w:fldCharType="separate"/>
      </w:r>
      <w:r>
        <w:rPr>
          <w:rFonts w:ascii="Arial" w:eastAsia="Arial" w:hAnsi="Arial" w:cs="Arial"/>
          <w:i/>
          <w:color w:val="0077CC"/>
          <w:sz w:val="20"/>
          <w:u w:val="single"/>
        </w:rPr>
        <w:t>McGrain,</w:t>
      </w:r>
      <w:r>
        <w:rPr>
          <w:rFonts w:ascii="Arial" w:eastAsia="Arial" w:hAnsi="Arial" w:cs="Arial"/>
          <w:i/>
          <w:color w:val="0077CC"/>
          <w:sz w:val="20"/>
          <w:u w:val="single"/>
        </w:rPr>
        <w:fldChar w:fldCharType="end"/>
      </w:r>
      <w:hyperlink r:id="rId162" w:history="1">
        <w:r>
          <w:rPr>
            <w:rFonts w:ascii="Arial" w:eastAsia="Arial" w:hAnsi="Arial" w:cs="Arial"/>
            <w:i/>
            <w:color w:val="0077CC"/>
            <w:sz w:val="20"/>
            <w:u w:val="single"/>
          </w:rPr>
          <w:t xml:space="preserve"> 273 U.S. at 175</w:t>
        </w:r>
      </w:hyperlink>
      <w:r>
        <w:rPr>
          <w:rFonts w:ascii="Arial" w:eastAsia="Arial" w:hAnsi="Arial" w:cs="Arial"/>
          <w:color w:val="000000"/>
          <w:sz w:val="20"/>
        </w:rPr>
        <w:t xml:space="preserve"> ("[T]he constitutional provisions which commit the legislative function to the two houses are intended to include this attribute to the end that the function may be ef</w:t>
      </w:r>
      <w:r>
        <w:rPr>
          <w:rFonts w:ascii="Arial" w:eastAsia="Arial" w:hAnsi="Arial" w:cs="Arial"/>
          <w:color w:val="000000"/>
          <w:sz w:val="20"/>
        </w:rPr>
        <w:t xml:space="preserve">fectively exercised."). </w:t>
      </w:r>
    </w:p>
    <w:p w:rsidR="00911C93" w:rsidRDefault="001135ED">
      <w:pPr>
        <w:widowControl w:val="0"/>
        <w:spacing w:before="240" w:line="260" w:lineRule="atLeast"/>
        <w:jc w:val="both"/>
      </w:pPr>
      <w:bookmarkStart w:id="554" w:name="Bookmark_para_99"/>
      <w:bookmarkStart w:id="555" w:name="Bookmark_I5Y9043K8YT000VXW2D0063W"/>
      <w:bookmarkStart w:id="556" w:name="Bookmark_I4T94V3H0K1MNJ06C0000400"/>
      <w:bookmarkEnd w:id="554"/>
      <w:bookmarkEnd w:id="555"/>
      <w:bookmarkEnd w:id="556"/>
      <w:r>
        <w:rPr>
          <w:rFonts w:ascii="Arial" w:eastAsia="Arial" w:hAnsi="Arial" w:cs="Arial"/>
          <w:color w:val="000000"/>
          <w:sz w:val="20"/>
        </w:rPr>
        <w:t xml:space="preserve">The Court can identify no reason why that right cannot be vindicated by recourse to the federal courts through the DJA. After all, courts routinely enforce subpoenas </w:t>
      </w:r>
      <w:r>
        <w:rPr>
          <w:rFonts w:ascii="Arial" w:eastAsia="Arial" w:hAnsi="Arial" w:cs="Arial"/>
          <w:b/>
          <w:color w:val="000000"/>
          <w:sz w:val="20"/>
        </w:rPr>
        <w:t> [*85] </w:t>
      </w:r>
      <w:r>
        <w:rPr>
          <w:rFonts w:ascii="Arial" w:eastAsia="Arial" w:hAnsi="Arial" w:cs="Arial"/>
          <w:color w:val="000000"/>
          <w:sz w:val="20"/>
        </w:rPr>
        <w:t xml:space="preserve"> in favor of parties with rights to information. The mere </w:t>
      </w:r>
      <w:r>
        <w:rPr>
          <w:rFonts w:ascii="Arial" w:eastAsia="Arial" w:hAnsi="Arial" w:cs="Arial"/>
          <w:color w:val="000000"/>
          <w:sz w:val="20"/>
        </w:rPr>
        <w:t xml:space="preserve">fact that this case involves a dispute between the political branches -- or that such disputes are normally settled through </w:t>
      </w:r>
      <w:r>
        <w:rPr>
          <w:rFonts w:ascii="Arial" w:eastAsia="Arial" w:hAnsi="Arial" w:cs="Arial"/>
          <w:b/>
          <w:color w:val="000000"/>
          <w:sz w:val="20"/>
        </w:rPr>
        <w:t> [**92] </w:t>
      </w:r>
      <w:r>
        <w:rPr>
          <w:rFonts w:ascii="Arial" w:eastAsia="Arial" w:hAnsi="Arial" w:cs="Arial"/>
          <w:color w:val="000000"/>
          <w:sz w:val="20"/>
        </w:rPr>
        <w:t>negotiation and accommodation -- is not sufficient to render the Committee's right non-judicially remedial. That argument is</w:t>
      </w:r>
      <w:r>
        <w:rPr>
          <w:rFonts w:ascii="Arial" w:eastAsia="Arial" w:hAnsi="Arial" w:cs="Arial"/>
          <w:color w:val="000000"/>
          <w:sz w:val="20"/>
        </w:rPr>
        <w:t xml:space="preserve"> foreclosed by precedent dating back to </w:t>
      </w:r>
      <w:bookmarkStart w:id="557" w:name="Bookmark_I4T94V3H0K1MNJ06C0000400_2"/>
      <w:bookmarkStart w:id="558" w:name="Bookmark_I4T94V3H0K1MNJ06B0000400"/>
      <w:bookmarkEnd w:id="557"/>
      <w:bookmarkEnd w:id="558"/>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r>
        <w:rPr>
          <w:rFonts w:ascii="Arial" w:eastAsia="Arial" w:hAnsi="Arial" w:cs="Arial"/>
          <w:color w:val="000000"/>
          <w:sz w:val="20"/>
        </w:rPr>
        <w:t xml:space="preserve"> including case law involving subpoena disputes between the two p</w:t>
      </w:r>
      <w:r>
        <w:rPr>
          <w:rFonts w:ascii="Arial" w:eastAsia="Arial" w:hAnsi="Arial" w:cs="Arial"/>
          <w:color w:val="000000"/>
          <w:sz w:val="20"/>
        </w:rPr>
        <w:t>olitical branches.</w:t>
      </w:r>
    </w:p>
    <w:p w:rsidR="00911C93" w:rsidRDefault="001135ED">
      <w:pPr>
        <w:widowControl w:val="0"/>
        <w:spacing w:before="240" w:line="260" w:lineRule="atLeast"/>
        <w:jc w:val="both"/>
      </w:pPr>
      <w:bookmarkStart w:id="559" w:name="Bookmark_para_100"/>
      <w:bookmarkStart w:id="560" w:name="Bookmark_I4T94V3H0K1MNJ06F0000400"/>
      <w:bookmarkEnd w:id="559"/>
      <w:bookmarkEnd w:id="560"/>
      <w:r>
        <w:rPr>
          <w:rFonts w:ascii="Arial" w:eastAsia="Arial" w:hAnsi="Arial" w:cs="Arial"/>
          <w:color w:val="000000"/>
          <w:sz w:val="20"/>
        </w:rPr>
        <w:t xml:space="preserve">For example, </w:t>
      </w:r>
      <w:r>
        <w:rPr>
          <w:rFonts w:ascii="Arial" w:eastAsia="Arial" w:hAnsi="Arial" w:cs="Arial"/>
          <w:color w:val="000000"/>
          <w:sz w:val="20"/>
          <w:u w:val="single"/>
        </w:rPr>
        <w:t>United States v. House of Representatives</w:t>
      </w:r>
      <w:r>
        <w:rPr>
          <w:rFonts w:ascii="Arial" w:eastAsia="Arial" w:hAnsi="Arial" w:cs="Arial"/>
          <w:color w:val="000000"/>
          <w:sz w:val="20"/>
        </w:rPr>
        <w:t xml:space="preserve"> stands for the proposition that the DJA provides a ground for the Committee's requested relief before this Court. </w:t>
      </w:r>
      <w:bookmarkStart w:id="561" w:name="Bookmark_I4T94V3H0K1MNJ08P0000400"/>
      <w:bookmarkEnd w:id="561"/>
      <w:r>
        <w:rPr>
          <w:rFonts w:ascii="Arial" w:eastAsia="Arial" w:hAnsi="Arial" w:cs="Arial"/>
          <w:color w:val="000000"/>
          <w:sz w:val="20"/>
        </w:rPr>
        <w:t xml:space="preserve">There, the Administrator of the EPA brought a civil action pursuant </w:t>
      </w:r>
      <w:r>
        <w:rPr>
          <w:rFonts w:ascii="Arial" w:eastAsia="Arial" w:hAnsi="Arial" w:cs="Arial"/>
          <w:color w:val="000000"/>
          <w:sz w:val="20"/>
        </w:rPr>
        <w:t xml:space="preserve">to the DJA seeking a declaration that she lawfully refused to comply with a subpoena issued by a House subcommittee on the ground of executive privilege. </w:t>
      </w:r>
      <w:bookmarkStart w:id="562" w:name="Bookmark_I4T94V3H0K1MNJ08S0000400"/>
      <w:bookmarkEnd w:id="562"/>
      <w:r>
        <w:rPr>
          <w:rFonts w:ascii="Arial" w:eastAsia="Arial" w:hAnsi="Arial" w:cs="Arial"/>
          <w:color w:val="000000"/>
          <w:sz w:val="20"/>
          <w:u w:val="single"/>
        </w:rPr>
        <w:t>See</w:t>
      </w:r>
      <w:r>
        <w:rPr>
          <w:rFonts w:ascii="Arial" w:eastAsia="Arial" w:hAnsi="Arial" w:cs="Arial"/>
          <w:color w:val="000000"/>
          <w:sz w:val="20"/>
        </w:rPr>
        <w:t xml:space="preserve"> </w:t>
      </w:r>
      <w:bookmarkStart w:id="563" w:name="Bookmark_I4T94V3H0K1MNJ06D0000400"/>
      <w:bookmarkEnd w:id="563"/>
      <w:r>
        <w:fldChar w:fldCharType="begin"/>
      </w:r>
      <w:r>
        <w:instrText xml:space="preserve"> HYPERLINK "https://advance.lexis.com/api/document?collection=cases&amp;id=urn:contentItem:3S4N-V730</w:instrText>
      </w:r>
      <w:r>
        <w:instrText xml:space="preserve">-0054-53XG-00000-00&amp;context=" </w:instrText>
      </w:r>
      <w:r>
        <w:fldChar w:fldCharType="separate"/>
      </w:r>
      <w:r>
        <w:rPr>
          <w:rFonts w:ascii="Arial" w:eastAsia="Arial" w:hAnsi="Arial" w:cs="Arial"/>
          <w:i/>
          <w:color w:val="0077CC"/>
          <w:sz w:val="20"/>
          <w:u w:val="single"/>
        </w:rPr>
        <w:t>556 F. Supp. at 151</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564" w:name="Bookmark_I4T94V3H0K1MNJ08S0000400_2"/>
      <w:bookmarkStart w:id="565" w:name="Bookmark_I4T94V3H0K1MNJ08P0000400_2"/>
      <w:bookmarkEnd w:id="564"/>
      <w:bookmarkEnd w:id="565"/>
      <w:r>
        <w:rPr>
          <w:rFonts w:ascii="Arial" w:eastAsia="Arial" w:hAnsi="Arial" w:cs="Arial"/>
          <w:color w:val="000000"/>
          <w:sz w:val="20"/>
        </w:rPr>
        <w:t xml:space="preserve">There is no additional cause of action mentioned in the opinion, and the court plainly contemplated that the DJA </w:t>
      </w:r>
      <w:r>
        <w:rPr>
          <w:rFonts w:ascii="Arial" w:eastAsia="Arial" w:hAnsi="Arial" w:cs="Arial"/>
          <w:color w:val="000000"/>
          <w:sz w:val="20"/>
          <w:u w:val="single"/>
        </w:rPr>
        <w:t>could</w:t>
      </w:r>
      <w:r>
        <w:rPr>
          <w:rFonts w:ascii="Arial" w:eastAsia="Arial" w:hAnsi="Arial" w:cs="Arial"/>
          <w:color w:val="000000"/>
          <w:sz w:val="20"/>
        </w:rPr>
        <w:t xml:space="preserve"> supply the basis for hearing the claim notwithstanding the absence of an independent </w:t>
      </w:r>
      <w:r>
        <w:rPr>
          <w:rFonts w:ascii="Arial" w:eastAsia="Arial" w:hAnsi="Arial" w:cs="Arial"/>
          <w:color w:val="000000"/>
          <w:sz w:val="20"/>
        </w:rPr>
        <w:t xml:space="preserve">cause of action and the fact that the dispute concerned "the scope of the congressional investigatory power." </w:t>
      </w:r>
      <w:bookmarkStart w:id="566" w:name="Bookmark_I4T94V3H0K1MNJ08N0000400"/>
      <w:bookmarkEnd w:id="566"/>
      <w:r>
        <w:fldChar w:fldCharType="begin"/>
      </w:r>
      <w:r>
        <w:instrText xml:space="preserve"> HYPERLINK "https://advance.lexis.com/api/document?collection=cases&amp;id=urn:contentItem:3S4N-V730-0054-53XG-00000-00&amp;context="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63" w:history="1">
        <w:r>
          <w:rPr>
            <w:rFonts w:ascii="Arial" w:eastAsia="Arial" w:hAnsi="Arial" w:cs="Arial"/>
            <w:i/>
            <w:color w:val="0077CC"/>
            <w:sz w:val="20"/>
            <w:u w:val="single"/>
          </w:rPr>
          <w:t xml:space="preserve"> at 152</w:t>
        </w:r>
      </w:hyperlink>
      <w:r>
        <w:rPr>
          <w:rFonts w:ascii="Arial" w:eastAsia="Arial" w:hAnsi="Arial" w:cs="Arial"/>
          <w:color w:val="000000"/>
          <w:sz w:val="20"/>
        </w:rPr>
        <w:t xml:space="preserve">. Nevertheless, because the court concluded that the parties had not yet exhausted all "possibilities for settlement," </w:t>
      </w:r>
      <w:r>
        <w:rPr>
          <w:rFonts w:ascii="Arial" w:eastAsia="Arial" w:hAnsi="Arial" w:cs="Arial"/>
          <w:color w:val="000000"/>
          <w:sz w:val="20"/>
          <w:u w:val="single"/>
        </w:rPr>
        <w:t>id.,</w:t>
      </w:r>
      <w:r>
        <w:rPr>
          <w:rFonts w:ascii="Arial" w:eastAsia="Arial" w:hAnsi="Arial" w:cs="Arial"/>
          <w:color w:val="000000"/>
          <w:sz w:val="20"/>
        </w:rPr>
        <w:t xml:space="preserve"> it determi</w:t>
      </w:r>
      <w:r>
        <w:rPr>
          <w:rFonts w:ascii="Arial" w:eastAsia="Arial" w:hAnsi="Arial" w:cs="Arial"/>
          <w:color w:val="000000"/>
          <w:sz w:val="20"/>
        </w:rPr>
        <w:t>ned that "entertain[</w:t>
      </w:r>
      <w:proofErr w:type="spellStart"/>
      <w:r>
        <w:rPr>
          <w:rFonts w:ascii="Arial" w:eastAsia="Arial" w:hAnsi="Arial" w:cs="Arial"/>
          <w:color w:val="000000"/>
          <w:sz w:val="20"/>
        </w:rPr>
        <w:t>ing</w:t>
      </w:r>
      <w:proofErr w:type="spellEnd"/>
      <w:r>
        <w:rPr>
          <w:rFonts w:ascii="Arial" w:eastAsia="Arial" w:hAnsi="Arial" w:cs="Arial"/>
          <w:color w:val="000000"/>
          <w:sz w:val="20"/>
        </w:rPr>
        <w:t xml:space="preserve">] this declaratory judgment action </w:t>
      </w:r>
      <w:r>
        <w:rPr>
          <w:rFonts w:ascii="Arial" w:eastAsia="Arial" w:hAnsi="Arial" w:cs="Arial"/>
          <w:b/>
          <w:color w:val="000000"/>
          <w:sz w:val="20"/>
        </w:rPr>
        <w:t> [**93] </w:t>
      </w:r>
      <w:r>
        <w:rPr>
          <w:rFonts w:ascii="Arial" w:eastAsia="Arial" w:hAnsi="Arial" w:cs="Arial"/>
          <w:color w:val="000000"/>
          <w:sz w:val="20"/>
        </w:rPr>
        <w:t xml:space="preserve">would be an improper exercise of the discretion granted by the Declaratory Judgment Act," </w:t>
      </w:r>
      <w:bookmarkStart w:id="567" w:name="Bookmark_I4T94V3H0K1MNJ08R0000400"/>
      <w:bookmarkEnd w:id="567"/>
      <w:r>
        <w:fldChar w:fldCharType="begin"/>
      </w:r>
      <w:r>
        <w:instrText xml:space="preserve"> HYPERLINK "https://advance.lexis.com/api/document?collection=cases&amp;id=urn:contentItem:3S4N-V730-0</w:instrText>
      </w:r>
      <w:r>
        <w:instrText xml:space="preserve">054-53XG-00000-00&amp;context="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64" w:history="1">
        <w:r>
          <w:rPr>
            <w:rFonts w:ascii="Arial" w:eastAsia="Arial" w:hAnsi="Arial" w:cs="Arial"/>
            <w:i/>
            <w:color w:val="0077CC"/>
            <w:sz w:val="20"/>
            <w:u w:val="single"/>
          </w:rPr>
          <w:t xml:space="preserve"> at 153</w:t>
        </w:r>
      </w:hyperlink>
      <w:r>
        <w:rPr>
          <w:rFonts w:ascii="Arial" w:eastAsia="Arial" w:hAnsi="Arial" w:cs="Arial"/>
          <w:color w:val="000000"/>
          <w:sz w:val="20"/>
        </w:rPr>
        <w:t>. The difference between that case and this one is that the parties are reversed; here, the House stands in the position of the plaintiff and the Executive is the defendant. This Court fails to see why that fact should alter the DJA analysis in any materia</w:t>
      </w:r>
      <w:r>
        <w:rPr>
          <w:rFonts w:ascii="Arial" w:eastAsia="Arial" w:hAnsi="Arial" w:cs="Arial"/>
          <w:color w:val="000000"/>
          <w:sz w:val="20"/>
        </w:rPr>
        <w:t xml:space="preserve">l respect. </w:t>
      </w:r>
      <w:r>
        <w:rPr>
          <w:rFonts w:ascii="Arial" w:eastAsia="Arial" w:hAnsi="Arial" w:cs="Arial"/>
          <w:vertAlign w:val="superscript"/>
        </w:rPr>
        <w:footnoteReference w:customMarkFollows="1" w:id="23"/>
        <w:t>23</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569" w:name="Bookmark_para_101"/>
      <w:bookmarkEnd w:id="569"/>
      <w:r>
        <w:rPr>
          <w:rFonts w:ascii="Arial" w:eastAsia="Arial" w:hAnsi="Arial" w:cs="Arial"/>
          <w:color w:val="000000"/>
          <w:sz w:val="20"/>
        </w:rPr>
        <w:t xml:space="preserve">The Executive presents a litany of contrary arguments, all of which are unavailing. Some relate to the scope and nature of any rights emanating from Article I, which are addressed in the implied cause of action section below. For </w:t>
      </w:r>
      <w:r>
        <w:rPr>
          <w:rFonts w:ascii="Arial" w:eastAsia="Arial" w:hAnsi="Arial" w:cs="Arial"/>
          <w:color w:val="000000"/>
          <w:sz w:val="20"/>
        </w:rPr>
        <w:t>present purposes, the Court will focus on two arguments raised specifically against the application of the DJA.</w:t>
      </w:r>
    </w:p>
    <w:p w:rsidR="00911C93" w:rsidRDefault="001135ED">
      <w:pPr>
        <w:widowControl w:val="0"/>
        <w:spacing w:before="200" w:line="260" w:lineRule="atLeast"/>
        <w:jc w:val="both"/>
      </w:pPr>
      <w:bookmarkStart w:id="570" w:name="Bookmark_para_102"/>
      <w:bookmarkStart w:id="571" w:name="Bookmark_I4T94V3H0K1MNJ0C30000400"/>
      <w:bookmarkStart w:id="572" w:name="Bookmark_I5Y9043KJM3000VXW2D0063Y"/>
      <w:bookmarkStart w:id="573" w:name="Bookmark_I4T94V3H0K1MNJ0C50000400"/>
      <w:bookmarkEnd w:id="570"/>
      <w:bookmarkEnd w:id="571"/>
      <w:bookmarkEnd w:id="572"/>
      <w:bookmarkEnd w:id="573"/>
      <w:r>
        <w:rPr>
          <w:rFonts w:ascii="Arial" w:eastAsia="Arial" w:hAnsi="Arial" w:cs="Arial"/>
          <w:color w:val="000000"/>
          <w:sz w:val="20"/>
        </w:rPr>
        <w:t xml:space="preserve">The Executive has asserted that the Committee's interpretation of the DJA would circumvent the Supreme Court's implied </w:t>
      </w:r>
      <w:r>
        <w:rPr>
          <w:rFonts w:ascii="Arial" w:eastAsia="Arial" w:hAnsi="Arial" w:cs="Arial"/>
          <w:b/>
          <w:color w:val="000000"/>
          <w:sz w:val="20"/>
        </w:rPr>
        <w:t> [**94] </w:t>
      </w:r>
      <w:r>
        <w:rPr>
          <w:rFonts w:ascii="Arial" w:eastAsia="Arial" w:hAnsi="Arial" w:cs="Arial"/>
          <w:color w:val="000000"/>
          <w:sz w:val="20"/>
        </w:rPr>
        <w:t>cause of action d</w:t>
      </w:r>
      <w:r>
        <w:rPr>
          <w:rFonts w:ascii="Arial" w:eastAsia="Arial" w:hAnsi="Arial" w:cs="Arial"/>
          <w:color w:val="000000"/>
          <w:sz w:val="20"/>
        </w:rPr>
        <w:t xml:space="preserve">octrine represented by cases such as </w:t>
      </w:r>
      <w:bookmarkStart w:id="574" w:name="Bookmark_I4T94V3H0K1MNJ08T0000400"/>
      <w:bookmarkEnd w:id="574"/>
      <w:r>
        <w:fldChar w:fldCharType="begin"/>
      </w:r>
      <w:r>
        <w:instrText xml:space="preserve"> HYPERLINK "https://advance.lexis.com/api/document?collection=cases&amp;id=urn:contentItem:42WN-S250-004C-002T-00000-00&amp;context=" </w:instrText>
      </w:r>
      <w:r>
        <w:fldChar w:fldCharType="separate"/>
      </w:r>
      <w:r>
        <w:rPr>
          <w:rFonts w:ascii="Arial" w:eastAsia="Arial" w:hAnsi="Arial" w:cs="Arial"/>
          <w:i/>
          <w:color w:val="0077CC"/>
          <w:sz w:val="20"/>
          <w:u w:val="single"/>
        </w:rPr>
        <w:t>Alexander v. Sandoval,</w:t>
      </w:r>
      <w:r>
        <w:rPr>
          <w:rFonts w:ascii="Arial" w:eastAsia="Arial" w:hAnsi="Arial" w:cs="Arial"/>
          <w:i/>
          <w:color w:val="0077CC"/>
          <w:sz w:val="20"/>
          <w:u w:val="single"/>
        </w:rPr>
        <w:fldChar w:fldCharType="end"/>
      </w:r>
      <w:hyperlink r:id="rId165" w:history="1">
        <w:r>
          <w:rPr>
            <w:rFonts w:ascii="Arial" w:eastAsia="Arial" w:hAnsi="Arial" w:cs="Arial"/>
            <w:i/>
            <w:color w:val="0077CC"/>
            <w:sz w:val="20"/>
            <w:u w:val="single"/>
          </w:rPr>
          <w:t xml:space="preserve"> 532 U.S. 275, 121 S. Ct. 1511, 149 L. Ed. 2d 517 (2001)</w:t>
        </w:r>
      </w:hyperlink>
      <w:r>
        <w:rPr>
          <w:rFonts w:ascii="Arial" w:eastAsia="Arial" w:hAnsi="Arial" w:cs="Arial"/>
          <w:color w:val="000000"/>
          <w:sz w:val="20"/>
        </w:rPr>
        <w:t xml:space="preserve">. The Court does not agree. </w:t>
      </w:r>
      <w:bookmarkStart w:id="575" w:name="Bookmark_I4T94V3H0K1MNJ0C70000400"/>
      <w:bookmarkStart w:id="576" w:name="Bookmark_I4T94V3H0K1MNJ0C50000400_2"/>
      <w:bookmarkStart w:id="577" w:name="Bookmark_I4T94V3H0K1MNJ0C30000400_2"/>
      <w:bookmarkStart w:id="578" w:name="Bookmark_I4T94V3H0K1MNJ0C40000400"/>
      <w:bookmarkEnd w:id="575"/>
      <w:bookmarkEnd w:id="576"/>
      <w:bookmarkEnd w:id="577"/>
      <w:bookmarkEnd w:id="578"/>
      <w:r>
        <w:fldChar w:fldCharType="begin"/>
      </w:r>
      <w:r>
        <w:instrText xml:space="preserve"> HYPERLINK "https://advance.lexis.com/api/document?collection=cases&amp;id=urn:contentItem:42WN-S250-004C-002T-00</w:instrText>
      </w:r>
      <w:r>
        <w:instrText xml:space="preserve">000-00&amp;context=" </w:instrText>
      </w:r>
      <w:r>
        <w:fldChar w:fldCharType="separate"/>
      </w:r>
      <w:r>
        <w:rPr>
          <w:rFonts w:ascii="Arial" w:eastAsia="Arial" w:hAnsi="Arial" w:cs="Arial"/>
          <w:i/>
          <w:color w:val="0077CC"/>
          <w:sz w:val="20"/>
          <w:u w:val="single"/>
        </w:rPr>
        <w:t>Sandoval</w:t>
      </w:r>
      <w:r>
        <w:rPr>
          <w:rFonts w:ascii="Arial" w:eastAsia="Arial" w:hAnsi="Arial" w:cs="Arial"/>
          <w:i/>
          <w:color w:val="0077CC"/>
          <w:sz w:val="20"/>
          <w:u w:val="single"/>
        </w:rPr>
        <w:fldChar w:fldCharType="end"/>
      </w:r>
      <w:r>
        <w:rPr>
          <w:rFonts w:ascii="Arial" w:eastAsia="Arial" w:hAnsi="Arial" w:cs="Arial"/>
          <w:color w:val="000000"/>
          <w:sz w:val="20"/>
        </w:rPr>
        <w:t xml:space="preserve"> involved implying a cause of action from a statute rather than directly from the Constitution. There are important differences between those two contexts, most notably the fact that the former inquiry turns primarily on congressi</w:t>
      </w:r>
      <w:r>
        <w:rPr>
          <w:rFonts w:ascii="Arial" w:eastAsia="Arial" w:hAnsi="Arial" w:cs="Arial"/>
          <w:color w:val="000000"/>
          <w:sz w:val="20"/>
        </w:rPr>
        <w:t xml:space="preserve">onal intent whereas the latter does not. Furthermore, in </w:t>
      </w:r>
      <w:r>
        <w:rPr>
          <w:rFonts w:ascii="Arial" w:eastAsia="Arial" w:hAnsi="Arial" w:cs="Arial"/>
          <w:color w:val="000000"/>
          <w:sz w:val="20"/>
          <w:u w:val="single"/>
        </w:rPr>
        <w:t>Sandoval</w:t>
      </w:r>
      <w:r>
        <w:rPr>
          <w:rFonts w:ascii="Arial" w:eastAsia="Arial" w:hAnsi="Arial" w:cs="Arial"/>
          <w:color w:val="000000"/>
          <w:sz w:val="20"/>
        </w:rPr>
        <w:t xml:space="preserve"> the Supreme Court held that the pertinent portion of Title VI relied upon by the plaintiffs did not contain any "rights-creating" language and thus did not "'confer rights on a particular cl</w:t>
      </w:r>
      <w:r>
        <w:rPr>
          <w:rFonts w:ascii="Arial" w:eastAsia="Arial" w:hAnsi="Arial" w:cs="Arial"/>
          <w:color w:val="000000"/>
          <w:sz w:val="20"/>
        </w:rPr>
        <w:t xml:space="preserve">ass of persons.'" </w:t>
      </w:r>
      <w:bookmarkStart w:id="579" w:name="Bookmark_I4T94V3H0K1MNJ0C60000400"/>
      <w:bookmarkEnd w:id="579"/>
      <w:r>
        <w:fldChar w:fldCharType="begin"/>
      </w:r>
      <w:r>
        <w:instrText xml:space="preserve"> HYPERLINK "https://advance.lexis.com/api/document?collection=cases&amp;id=urn:contentItem:42WN-S250-004C-002T-00000-00&amp;context="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66" w:history="1">
        <w:r>
          <w:rPr>
            <w:rFonts w:ascii="Arial" w:eastAsia="Arial" w:hAnsi="Arial" w:cs="Arial"/>
            <w:i/>
            <w:color w:val="0077CC"/>
            <w:sz w:val="20"/>
            <w:u w:val="single"/>
          </w:rPr>
          <w:t xml:space="preserve"> at 288-89</w:t>
        </w:r>
      </w:hyperlink>
      <w:r>
        <w:rPr>
          <w:rFonts w:ascii="Arial" w:eastAsia="Arial" w:hAnsi="Arial" w:cs="Arial"/>
          <w:color w:val="000000"/>
          <w:sz w:val="20"/>
        </w:rPr>
        <w:t xml:space="preserve"> (quoting </w:t>
      </w:r>
      <w:bookmarkStart w:id="580" w:name="Bookmark_I4T94V3H0K1MNJ0D50000400"/>
      <w:bookmarkEnd w:id="580"/>
      <w:r>
        <w:fldChar w:fldCharType="begin"/>
      </w:r>
      <w:r>
        <w:instrText xml:space="preserve"> HYPERLINK "https://advance.lexis.com/api/document?collection=cases&amp;id=urn:contentItem:3S4X-6JF0-003B-S1BR-00000-00&amp;context=" </w:instrText>
      </w:r>
      <w:r>
        <w:fldChar w:fldCharType="separate"/>
      </w:r>
      <w:r>
        <w:rPr>
          <w:rFonts w:ascii="Arial" w:eastAsia="Arial" w:hAnsi="Arial" w:cs="Arial"/>
          <w:i/>
          <w:color w:val="0077CC"/>
          <w:sz w:val="20"/>
          <w:u w:val="single"/>
        </w:rPr>
        <w:t>California v. Sierra Club,</w:t>
      </w:r>
      <w:r>
        <w:rPr>
          <w:rFonts w:ascii="Arial" w:eastAsia="Arial" w:hAnsi="Arial" w:cs="Arial"/>
          <w:i/>
          <w:color w:val="0077CC"/>
          <w:sz w:val="20"/>
          <w:u w:val="single"/>
        </w:rPr>
        <w:fldChar w:fldCharType="end"/>
      </w:r>
      <w:hyperlink r:id="rId167" w:history="1">
        <w:r>
          <w:rPr>
            <w:rFonts w:ascii="Arial" w:eastAsia="Arial" w:hAnsi="Arial" w:cs="Arial"/>
            <w:i/>
            <w:color w:val="0077CC"/>
            <w:sz w:val="20"/>
            <w:u w:val="single"/>
          </w:rPr>
          <w:t xml:space="preserve"> 451 U.S. 287, 294, 101 S. Ct. 1775, 68 L. Ed. 2d 101 (1981))</w:t>
        </w:r>
      </w:hyperlink>
      <w:r>
        <w:rPr>
          <w:rFonts w:ascii="Arial" w:eastAsia="Arial" w:hAnsi="Arial" w:cs="Arial"/>
          <w:color w:val="000000"/>
          <w:sz w:val="20"/>
        </w:rPr>
        <w:t xml:space="preserve">. Thus, even if the </w:t>
      </w:r>
      <w:r>
        <w:rPr>
          <w:rFonts w:ascii="Arial" w:eastAsia="Arial" w:hAnsi="Arial" w:cs="Arial"/>
          <w:color w:val="000000"/>
          <w:sz w:val="20"/>
          <w:u w:val="single"/>
        </w:rPr>
        <w:t>Sandoval</w:t>
      </w:r>
      <w:r>
        <w:rPr>
          <w:rFonts w:ascii="Arial" w:eastAsia="Arial" w:hAnsi="Arial" w:cs="Arial"/>
          <w:color w:val="000000"/>
          <w:sz w:val="20"/>
        </w:rPr>
        <w:t xml:space="preserve"> plaintiffs had attempted to invoke the DJA -- which they did not -- their effort would have fai</w:t>
      </w:r>
      <w:r>
        <w:rPr>
          <w:rFonts w:ascii="Arial" w:eastAsia="Arial" w:hAnsi="Arial" w:cs="Arial"/>
          <w:color w:val="000000"/>
          <w:sz w:val="20"/>
        </w:rPr>
        <w:t xml:space="preserve">led due to the lack of an underlying substantive right accruing to them. In this case, by contrast, the Committee has identified a substantive </w:t>
      </w:r>
      <w:r>
        <w:rPr>
          <w:rFonts w:ascii="Arial" w:eastAsia="Arial" w:hAnsi="Arial" w:cs="Arial"/>
          <w:b/>
          <w:color w:val="000000"/>
          <w:sz w:val="20"/>
        </w:rPr>
        <w:t> [*86] </w:t>
      </w:r>
      <w:r>
        <w:rPr>
          <w:rFonts w:ascii="Arial" w:eastAsia="Arial" w:hAnsi="Arial" w:cs="Arial"/>
          <w:color w:val="000000"/>
          <w:sz w:val="20"/>
        </w:rPr>
        <w:t xml:space="preserve"> right that it has and that has been previously recognized by the Supreme Court. And at a higher level of </w:t>
      </w:r>
      <w:r>
        <w:rPr>
          <w:rFonts w:ascii="Arial" w:eastAsia="Arial" w:hAnsi="Arial" w:cs="Arial"/>
          <w:color w:val="000000"/>
          <w:sz w:val="20"/>
        </w:rPr>
        <w:t xml:space="preserve">generality, concluding that Congress may utilize the DJA to test the validity of its subpoena power suggests nothing </w:t>
      </w:r>
      <w:r>
        <w:rPr>
          <w:rFonts w:ascii="Arial" w:eastAsia="Arial" w:hAnsi="Arial" w:cs="Arial"/>
          <w:b/>
          <w:color w:val="000000"/>
          <w:sz w:val="20"/>
        </w:rPr>
        <w:t> [**95] </w:t>
      </w:r>
      <w:r>
        <w:rPr>
          <w:rFonts w:ascii="Arial" w:eastAsia="Arial" w:hAnsi="Arial" w:cs="Arial"/>
          <w:color w:val="000000"/>
          <w:sz w:val="20"/>
        </w:rPr>
        <w:t>whatsoever about whether private plaintiffs may imply a federal cause of action for damages or injunctive relief from various feder</w:t>
      </w:r>
      <w:r>
        <w:rPr>
          <w:rFonts w:ascii="Arial" w:eastAsia="Arial" w:hAnsi="Arial" w:cs="Arial"/>
          <w:color w:val="000000"/>
          <w:sz w:val="20"/>
        </w:rPr>
        <w:t>al statutes.</w:t>
      </w:r>
    </w:p>
    <w:p w:rsidR="00911C93" w:rsidRDefault="001135ED">
      <w:pPr>
        <w:widowControl w:val="0"/>
        <w:spacing w:before="200" w:line="260" w:lineRule="atLeast"/>
        <w:jc w:val="both"/>
      </w:pPr>
      <w:bookmarkStart w:id="581" w:name="Bookmark_para_103"/>
      <w:bookmarkEnd w:id="581"/>
      <w:r>
        <w:rPr>
          <w:rFonts w:ascii="Arial" w:eastAsia="Arial" w:hAnsi="Arial" w:cs="Arial"/>
          <w:color w:val="000000"/>
          <w:sz w:val="20"/>
        </w:rPr>
        <w:t xml:space="preserve">The Executive also contends that </w:t>
      </w:r>
      <w:hyperlink r:id="rId168" w:history="1">
        <w:r>
          <w:rPr>
            <w:rFonts w:ascii="Arial" w:eastAsia="Arial" w:hAnsi="Arial" w:cs="Arial"/>
            <w:i/>
            <w:color w:val="0077CC"/>
            <w:sz w:val="20"/>
            <w:u w:val="single"/>
          </w:rPr>
          <w:t>2 U.S.C. § 288d</w:t>
        </w:r>
      </w:hyperlink>
      <w:r>
        <w:rPr>
          <w:rFonts w:ascii="Arial" w:eastAsia="Arial" w:hAnsi="Arial" w:cs="Arial"/>
          <w:color w:val="000000"/>
          <w:sz w:val="20"/>
        </w:rPr>
        <w:t xml:space="preserve"> negates the notion that the DJA is a sufficient cause of action. That provision states that </w:t>
      </w:r>
      <w:bookmarkStart w:id="582" w:name="Bookmark_LNHNREFclscc18"/>
      <w:bookmarkEnd w:id="582"/>
      <w:r>
        <w:fldChar w:fldCharType="begin"/>
      </w:r>
      <w:r>
        <w:instrText xml:space="preserve"> HYP</w:instrText>
      </w:r>
      <w:r>
        <w:instrText xml:space="preserve">ERLINK "https://advance.lexis.com/api/document?collection=cases&amp;id=urn:contentItem:4T48-B010-TX4N-G0N6-00000-00&amp;context=&amp;link=clscc18" </w:instrText>
      </w:r>
      <w:r>
        <w:fldChar w:fldCharType="separate"/>
      </w:r>
      <w:r>
        <w:rPr>
          <w:rFonts w:ascii="Arial" w:eastAsia="Arial" w:hAnsi="Arial" w:cs="Arial"/>
          <w:b/>
          <w:i/>
          <w:color w:val="0077CC"/>
          <w:sz w:val="20"/>
          <w:u w:val="single"/>
        </w:rPr>
        <w:t>HN18</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8" w:history="1">
        <w:r>
          <w:pict>
            <v:shape id="_x0000_i1072" type="#_x0000_t75" style="width:10.5pt;height:10.5pt">
              <v:imagedata r:id="rId48" o:title=""/>
            </v:shape>
          </w:pict>
        </w:r>
      </w:hyperlink>
      <w:r>
        <w:rPr>
          <w:rFonts w:ascii="Arial" w:eastAsia="Arial" w:hAnsi="Arial" w:cs="Arial"/>
          <w:color w:val="000000"/>
          <w:sz w:val="20"/>
        </w:rPr>
        <w:t>] the Senate Counsel</w:t>
      </w:r>
    </w:p>
    <w:p w:rsidR="00911C93" w:rsidRDefault="001135ED">
      <w:pPr>
        <w:widowControl w:val="0"/>
        <w:spacing w:line="260" w:lineRule="atLeast"/>
        <w:ind w:left="400"/>
        <w:jc w:val="both"/>
      </w:pPr>
      <w:bookmarkStart w:id="583" w:name="Bookmark_para_104"/>
      <w:bookmarkEnd w:id="583"/>
      <w:r>
        <w:rPr>
          <w:rFonts w:ascii="Arial" w:eastAsia="Arial" w:hAnsi="Arial" w:cs="Arial"/>
          <w:color w:val="000000"/>
          <w:sz w:val="20"/>
        </w:rPr>
        <w:t>[w]hen directed to do so . . . shall bring a civil action</w:t>
      </w:r>
      <w:r>
        <w:rPr>
          <w:rFonts w:ascii="Arial" w:eastAsia="Arial" w:hAnsi="Arial" w:cs="Arial"/>
          <w:color w:val="000000"/>
          <w:sz w:val="20"/>
        </w:rPr>
        <w:t xml:space="preserve"> under any statute conferring jurisdiction on any court of the United States . . . to enforce, to secure a declaratory judgment concerning the validity of, or to prevent a threatened failure or refusal to comply with, any </w:t>
      </w:r>
      <w:proofErr w:type="spellStart"/>
      <w:r>
        <w:rPr>
          <w:rFonts w:ascii="Arial" w:eastAsia="Arial" w:hAnsi="Arial" w:cs="Arial"/>
          <w:color w:val="000000"/>
          <w:sz w:val="20"/>
        </w:rPr>
        <w:t>subpena</w:t>
      </w:r>
      <w:proofErr w:type="spellEnd"/>
      <w:r>
        <w:rPr>
          <w:rFonts w:ascii="Arial" w:eastAsia="Arial" w:hAnsi="Arial" w:cs="Arial"/>
          <w:color w:val="000000"/>
          <w:sz w:val="20"/>
        </w:rPr>
        <w:t xml:space="preserve"> or order issued by the Sen</w:t>
      </w:r>
      <w:r>
        <w:rPr>
          <w:rFonts w:ascii="Arial" w:eastAsia="Arial" w:hAnsi="Arial" w:cs="Arial"/>
          <w:color w:val="000000"/>
          <w:sz w:val="20"/>
        </w:rPr>
        <w:t xml:space="preserve">ate or a committee or a subcommittee of the Senate </w:t>
      </w:r>
      <w:r>
        <w:rPr>
          <w:rFonts w:ascii="Arial" w:eastAsia="Arial" w:hAnsi="Arial" w:cs="Arial"/>
          <w:color w:val="000000"/>
          <w:sz w:val="20"/>
        </w:rPr>
        <w:lastRenderedPageBreak/>
        <w:t xml:space="preserve">authorized to issue a </w:t>
      </w:r>
      <w:proofErr w:type="spellStart"/>
      <w:r>
        <w:rPr>
          <w:rFonts w:ascii="Arial" w:eastAsia="Arial" w:hAnsi="Arial" w:cs="Arial"/>
          <w:color w:val="000000"/>
          <w:sz w:val="20"/>
        </w:rPr>
        <w:t>subpena</w:t>
      </w:r>
      <w:proofErr w:type="spellEnd"/>
      <w:r>
        <w:rPr>
          <w:rFonts w:ascii="Arial" w:eastAsia="Arial" w:hAnsi="Arial" w:cs="Arial"/>
          <w:color w:val="000000"/>
          <w:sz w:val="20"/>
        </w:rPr>
        <w:t xml:space="preserve"> or order.</w:t>
      </w:r>
    </w:p>
    <w:p w:rsidR="00911C93" w:rsidRDefault="001135ED">
      <w:pPr>
        <w:widowControl w:val="0"/>
        <w:spacing w:before="240" w:line="260" w:lineRule="atLeast"/>
        <w:jc w:val="both"/>
      </w:pPr>
      <w:hyperlink r:id="rId169" w:history="1">
        <w:r>
          <w:rPr>
            <w:rFonts w:ascii="Arial" w:eastAsia="Arial" w:hAnsi="Arial" w:cs="Arial"/>
            <w:i/>
            <w:color w:val="0077CC"/>
            <w:sz w:val="20"/>
            <w:u w:val="single"/>
          </w:rPr>
          <w:t>2 U.S.C. § 288d(a)</w:t>
        </w:r>
      </w:hyperlink>
      <w:r>
        <w:rPr>
          <w:rFonts w:ascii="Arial" w:eastAsia="Arial" w:hAnsi="Arial" w:cs="Arial"/>
          <w:color w:val="000000"/>
          <w:sz w:val="20"/>
        </w:rPr>
        <w:t>. T</w:t>
      </w:r>
      <w:r>
        <w:rPr>
          <w:rFonts w:ascii="Arial" w:eastAsia="Arial" w:hAnsi="Arial" w:cs="Arial"/>
          <w:color w:val="000000"/>
          <w:sz w:val="20"/>
        </w:rPr>
        <w:t xml:space="preserve">he relevant committee must issue a report concerning "the comparative effectiveness of bringing a civil action under this section, certification of a criminal action for contempt of Congress, and initiating a contempt proceeding before the Senate." </w:t>
      </w:r>
      <w:r>
        <w:rPr>
          <w:rFonts w:ascii="Arial" w:eastAsia="Arial" w:hAnsi="Arial" w:cs="Arial"/>
          <w:color w:val="000000"/>
          <w:sz w:val="20"/>
          <w:u w:val="single"/>
        </w:rPr>
        <w:t>Id.</w:t>
      </w:r>
      <w:r>
        <w:rPr>
          <w:rFonts w:ascii="Arial" w:eastAsia="Arial" w:hAnsi="Arial" w:cs="Arial"/>
          <w:color w:val="000000"/>
          <w:sz w:val="20"/>
        </w:rPr>
        <w:t xml:space="preserve"> </w:t>
      </w:r>
      <w:hyperlink r:id="rId170" w:history="1">
        <w:r>
          <w:rPr>
            <w:rFonts w:ascii="Arial" w:eastAsia="Arial" w:hAnsi="Arial" w:cs="Arial"/>
            <w:i/>
            <w:color w:val="0077CC"/>
            <w:sz w:val="20"/>
            <w:u w:val="single"/>
          </w:rPr>
          <w:t>§ 288d(c)(2)(D)</w:t>
        </w:r>
      </w:hyperlink>
      <w:r>
        <w:rPr>
          <w:rFonts w:ascii="Arial" w:eastAsia="Arial" w:hAnsi="Arial" w:cs="Arial"/>
          <w:color w:val="000000"/>
          <w:sz w:val="20"/>
        </w:rPr>
        <w:t xml:space="preserve">. Those passages, according to the Executive, create a civil action by which the Senate may enforce </w:t>
      </w:r>
      <w:r>
        <w:rPr>
          <w:rFonts w:ascii="Arial" w:eastAsia="Arial" w:hAnsi="Arial" w:cs="Arial"/>
          <w:color w:val="000000"/>
          <w:sz w:val="20"/>
        </w:rPr>
        <w:t xml:space="preserve">or confirm the validity of issued subpoenas. Because the Senate saw fit to pass this statute to enable that </w:t>
      </w:r>
      <w:r>
        <w:rPr>
          <w:rFonts w:ascii="Arial" w:eastAsia="Arial" w:hAnsi="Arial" w:cs="Arial"/>
          <w:b/>
          <w:color w:val="000000"/>
          <w:sz w:val="20"/>
        </w:rPr>
        <w:t> [**96] </w:t>
      </w:r>
      <w:r>
        <w:rPr>
          <w:rFonts w:ascii="Arial" w:eastAsia="Arial" w:hAnsi="Arial" w:cs="Arial"/>
          <w:color w:val="000000"/>
          <w:sz w:val="20"/>
        </w:rPr>
        <w:t>civil action, the Executive argues, it must be the case that the DJA did not already provide an avenue to pursue a civil action on the basis</w:t>
      </w:r>
      <w:r>
        <w:rPr>
          <w:rFonts w:ascii="Arial" w:eastAsia="Arial" w:hAnsi="Arial" w:cs="Arial"/>
          <w:color w:val="000000"/>
          <w:sz w:val="20"/>
        </w:rPr>
        <w:t xml:space="preserve"> of some other cause of action. Significantly, the House has no analog to </w:t>
      </w:r>
      <w:hyperlink r:id="rId171" w:history="1">
        <w:r>
          <w:rPr>
            <w:rFonts w:ascii="Arial" w:eastAsia="Arial" w:hAnsi="Arial" w:cs="Arial"/>
            <w:i/>
            <w:color w:val="0077CC"/>
            <w:sz w:val="20"/>
            <w:u w:val="single"/>
          </w:rPr>
          <w:t>§ 288d</w:t>
        </w:r>
      </w:hyperlink>
      <w:r>
        <w:rPr>
          <w:rFonts w:ascii="Arial" w:eastAsia="Arial" w:hAnsi="Arial" w:cs="Arial"/>
          <w:color w:val="000000"/>
          <w:sz w:val="20"/>
        </w:rPr>
        <w:t>.</w:t>
      </w:r>
    </w:p>
    <w:p w:rsidR="00911C93" w:rsidRDefault="001135ED">
      <w:pPr>
        <w:widowControl w:val="0"/>
        <w:spacing w:before="240" w:line="260" w:lineRule="atLeast"/>
        <w:jc w:val="both"/>
      </w:pPr>
      <w:bookmarkStart w:id="584" w:name="Bookmark_para_105"/>
      <w:bookmarkEnd w:id="584"/>
      <w:r>
        <w:rPr>
          <w:rFonts w:ascii="Arial" w:eastAsia="Arial" w:hAnsi="Arial" w:cs="Arial"/>
          <w:color w:val="000000"/>
          <w:sz w:val="20"/>
        </w:rPr>
        <w:t>For its part, the Committee co</w:t>
      </w:r>
      <w:r>
        <w:rPr>
          <w:rFonts w:ascii="Arial" w:eastAsia="Arial" w:hAnsi="Arial" w:cs="Arial"/>
          <w:color w:val="000000"/>
          <w:sz w:val="20"/>
        </w:rPr>
        <w:t xml:space="preserve">ntends that </w:t>
      </w:r>
      <w:hyperlink r:id="rId172" w:history="1">
        <w:r>
          <w:rPr>
            <w:rFonts w:ascii="Arial" w:eastAsia="Arial" w:hAnsi="Arial" w:cs="Arial"/>
            <w:i/>
            <w:color w:val="0077CC"/>
            <w:sz w:val="20"/>
            <w:u w:val="single"/>
          </w:rPr>
          <w:t>§ 288d</w:t>
        </w:r>
      </w:hyperlink>
      <w:r>
        <w:rPr>
          <w:rFonts w:ascii="Arial" w:eastAsia="Arial" w:hAnsi="Arial" w:cs="Arial"/>
          <w:color w:val="000000"/>
          <w:sz w:val="20"/>
        </w:rPr>
        <w:t xml:space="preserve"> was passed specifically to respond to the district court's decision in </w:t>
      </w:r>
      <w:r>
        <w:rPr>
          <w:rFonts w:ascii="Arial" w:eastAsia="Arial" w:hAnsi="Arial" w:cs="Arial"/>
          <w:color w:val="000000"/>
          <w:sz w:val="20"/>
          <w:u w:val="single"/>
        </w:rPr>
        <w:t>Senate Select Comm. I,</w:t>
      </w:r>
      <w:r>
        <w:rPr>
          <w:rFonts w:ascii="Arial" w:eastAsia="Arial" w:hAnsi="Arial" w:cs="Arial"/>
          <w:color w:val="000000"/>
          <w:sz w:val="20"/>
        </w:rPr>
        <w:t xml:space="preserve"> which found that the Select Committee's suit failed for lack of subject matter jurisdiction because it did not satisfy the then-existing amount in controversy requirement. </w:t>
      </w:r>
      <w:r>
        <w:rPr>
          <w:rFonts w:ascii="Arial" w:eastAsia="Arial" w:hAnsi="Arial" w:cs="Arial"/>
          <w:vertAlign w:val="superscript"/>
        </w:rPr>
        <w:footnoteReference w:customMarkFollows="1" w:id="24"/>
        <w:t>24</w:t>
      </w:r>
      <w:r>
        <w:rPr>
          <w:rFonts w:ascii="Arial" w:eastAsia="Arial" w:hAnsi="Arial" w:cs="Arial"/>
          <w:color w:val="000000"/>
          <w:sz w:val="20"/>
        </w:rPr>
        <w:t xml:space="preserve"> Thus, </w:t>
      </w:r>
      <w:hyperlink r:id="rId173" w:history="1">
        <w:r>
          <w:rPr>
            <w:rFonts w:ascii="Arial" w:eastAsia="Arial" w:hAnsi="Arial" w:cs="Arial"/>
            <w:i/>
            <w:color w:val="0077CC"/>
            <w:sz w:val="20"/>
            <w:u w:val="single"/>
          </w:rPr>
          <w:t>§ 288d</w:t>
        </w:r>
      </w:hyperlink>
      <w:r>
        <w:rPr>
          <w:rFonts w:ascii="Arial" w:eastAsia="Arial" w:hAnsi="Arial" w:cs="Arial"/>
          <w:color w:val="000000"/>
          <w:sz w:val="20"/>
        </w:rPr>
        <w:t xml:space="preserve"> was enacted to confer such jurisdiction on the federal courts. Moreover, the Committee maintains, before </w:t>
      </w:r>
      <w:hyperlink r:id="rId174" w:history="1">
        <w:r>
          <w:rPr>
            <w:rFonts w:ascii="Arial" w:eastAsia="Arial" w:hAnsi="Arial" w:cs="Arial"/>
            <w:i/>
            <w:color w:val="0077CC"/>
            <w:sz w:val="20"/>
            <w:u w:val="single"/>
          </w:rPr>
          <w:t>§ 288d</w:t>
        </w:r>
      </w:hyperlink>
      <w:r>
        <w:rPr>
          <w:rFonts w:ascii="Arial" w:eastAsia="Arial" w:hAnsi="Arial" w:cs="Arial"/>
          <w:color w:val="000000"/>
          <w:sz w:val="20"/>
        </w:rPr>
        <w:t xml:space="preserve"> became law, the Senate (unlike the House) did not have an Office of Legal Counsel. Consequently, the Commit</w:t>
      </w:r>
      <w:r>
        <w:rPr>
          <w:rFonts w:ascii="Arial" w:eastAsia="Arial" w:hAnsi="Arial" w:cs="Arial"/>
          <w:color w:val="000000"/>
          <w:sz w:val="20"/>
        </w:rPr>
        <w:t xml:space="preserve">tee urges the Court to read this provision as part of a larger statutory scheme that established the Office of Senate Legal Counsel and then merely specified when the Senate Counsel could bring suit. </w:t>
      </w:r>
    </w:p>
    <w:p w:rsidR="00911C93" w:rsidRDefault="001135ED">
      <w:pPr>
        <w:widowControl w:val="0"/>
        <w:spacing w:before="200" w:line="260" w:lineRule="atLeast"/>
        <w:jc w:val="both"/>
      </w:pPr>
      <w:bookmarkStart w:id="586" w:name="Bookmark_para_106"/>
      <w:bookmarkEnd w:id="586"/>
      <w:r>
        <w:rPr>
          <w:rFonts w:ascii="Arial" w:eastAsia="Arial" w:hAnsi="Arial" w:cs="Arial"/>
          <w:color w:val="000000"/>
          <w:sz w:val="20"/>
        </w:rPr>
        <w:t xml:space="preserve">The Court is not persuaded that </w:t>
      </w:r>
      <w:hyperlink r:id="rId175" w:history="1">
        <w:r>
          <w:rPr>
            <w:rFonts w:ascii="Arial" w:eastAsia="Arial" w:hAnsi="Arial" w:cs="Arial"/>
            <w:i/>
            <w:color w:val="0077CC"/>
            <w:sz w:val="20"/>
            <w:u w:val="single"/>
          </w:rPr>
          <w:t>§ 288d</w:t>
        </w:r>
      </w:hyperlink>
      <w:r>
        <w:rPr>
          <w:rFonts w:ascii="Arial" w:eastAsia="Arial" w:hAnsi="Arial" w:cs="Arial"/>
          <w:color w:val="000000"/>
          <w:sz w:val="20"/>
        </w:rPr>
        <w:t xml:space="preserve"> suggests that the DJA is not a </w:t>
      </w:r>
      <w:r>
        <w:rPr>
          <w:rFonts w:ascii="Arial" w:eastAsia="Arial" w:hAnsi="Arial" w:cs="Arial"/>
          <w:b/>
          <w:color w:val="000000"/>
          <w:sz w:val="20"/>
        </w:rPr>
        <w:t> [**97] </w:t>
      </w:r>
      <w:r>
        <w:rPr>
          <w:rFonts w:ascii="Arial" w:eastAsia="Arial" w:hAnsi="Arial" w:cs="Arial"/>
          <w:color w:val="000000"/>
          <w:sz w:val="20"/>
        </w:rPr>
        <w:t xml:space="preserve">sufficient cause of action in this case. The Committee is correct that </w:t>
      </w:r>
      <w:bookmarkStart w:id="587" w:name="Bookmark_LNHNREFclscc19"/>
      <w:bookmarkEnd w:id="587"/>
      <w:r>
        <w:fldChar w:fldCharType="begin"/>
      </w:r>
      <w:r>
        <w:instrText xml:space="preserve"> HYPERLINK "http</w:instrText>
      </w:r>
      <w:r>
        <w:instrText xml:space="preserve">s://advance.lexis.com/api/document?collection=cases&amp;id=urn:contentItem:4T48-B010-TX4N-G0N6-00000-00&amp;context=&amp;link=clscc19" </w:instrText>
      </w:r>
      <w:r>
        <w:fldChar w:fldCharType="separate"/>
      </w:r>
      <w:r>
        <w:rPr>
          <w:rFonts w:ascii="Arial" w:eastAsia="Arial" w:hAnsi="Arial" w:cs="Arial"/>
          <w:b/>
          <w:i/>
          <w:color w:val="0077CC"/>
          <w:sz w:val="20"/>
          <w:u w:val="single"/>
        </w:rPr>
        <w:t>HN19</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19" w:history="1">
        <w:r>
          <w:pict>
            <v:shape id="_x0000_i1073" type="#_x0000_t75" style="width:10.5pt;height:10.5pt">
              <v:imagedata r:id="rId48" o:title=""/>
            </v:shape>
          </w:pict>
        </w:r>
      </w:hyperlink>
      <w:r>
        <w:rPr>
          <w:rFonts w:ascii="Arial" w:eastAsia="Arial" w:hAnsi="Arial" w:cs="Arial"/>
          <w:color w:val="000000"/>
          <w:sz w:val="20"/>
        </w:rPr>
        <w:t xml:space="preserve">] </w:t>
      </w:r>
      <w:hyperlink r:id="rId176" w:history="1">
        <w:r>
          <w:rPr>
            <w:rFonts w:ascii="Arial" w:eastAsia="Arial" w:hAnsi="Arial" w:cs="Arial"/>
            <w:i/>
            <w:color w:val="0077CC"/>
            <w:sz w:val="20"/>
            <w:u w:val="single"/>
          </w:rPr>
          <w:t>§ 288d</w:t>
        </w:r>
      </w:hyperlink>
      <w:r>
        <w:rPr>
          <w:rFonts w:ascii="Arial" w:eastAsia="Arial" w:hAnsi="Arial" w:cs="Arial"/>
          <w:color w:val="000000"/>
          <w:sz w:val="20"/>
        </w:rPr>
        <w:t xml:space="preserve"> is one component of a larger statutory structure that establishes and outlines the responsibilities of the Office of Senate Legal Counsel. </w:t>
      </w:r>
      <w:r>
        <w:rPr>
          <w:rFonts w:ascii="Arial" w:eastAsia="Arial" w:hAnsi="Arial" w:cs="Arial"/>
          <w:color w:val="000000"/>
          <w:sz w:val="20"/>
          <w:u w:val="single"/>
        </w:rPr>
        <w:t>See</w:t>
      </w:r>
      <w:r>
        <w:rPr>
          <w:rFonts w:ascii="Arial" w:eastAsia="Arial" w:hAnsi="Arial" w:cs="Arial"/>
          <w:color w:val="000000"/>
          <w:sz w:val="20"/>
        </w:rPr>
        <w:t xml:space="preserve"> </w:t>
      </w:r>
      <w:hyperlink r:id="rId177" w:history="1">
        <w:r>
          <w:rPr>
            <w:rFonts w:ascii="Arial" w:eastAsia="Arial" w:hAnsi="Arial" w:cs="Arial"/>
            <w:i/>
            <w:color w:val="0077CC"/>
            <w:sz w:val="20"/>
            <w:u w:val="single"/>
          </w:rPr>
          <w:t>2 U.S.C. § 288a</w:t>
        </w:r>
      </w:hyperlink>
      <w:r>
        <w:rPr>
          <w:rFonts w:ascii="Arial" w:eastAsia="Arial" w:hAnsi="Arial" w:cs="Arial"/>
          <w:color w:val="000000"/>
          <w:sz w:val="20"/>
        </w:rPr>
        <w:t xml:space="preserve"> - n. Although </w:t>
      </w:r>
      <w:hyperlink r:id="rId178" w:history="1">
        <w:r>
          <w:rPr>
            <w:rFonts w:ascii="Arial" w:eastAsia="Arial" w:hAnsi="Arial" w:cs="Arial"/>
            <w:i/>
            <w:color w:val="0077CC"/>
            <w:sz w:val="20"/>
            <w:u w:val="single"/>
          </w:rPr>
          <w:t>§ 288d</w:t>
        </w:r>
      </w:hyperlink>
      <w:r>
        <w:rPr>
          <w:rFonts w:ascii="Arial" w:eastAsia="Arial" w:hAnsi="Arial" w:cs="Arial"/>
          <w:color w:val="000000"/>
          <w:sz w:val="20"/>
        </w:rPr>
        <w:t xml:space="preserve"> appears to create a cause of action to proceed in federal court, it does so in the context of instructing t</w:t>
      </w:r>
      <w:r>
        <w:rPr>
          <w:rFonts w:ascii="Arial" w:eastAsia="Arial" w:hAnsi="Arial" w:cs="Arial"/>
          <w:color w:val="000000"/>
          <w:sz w:val="20"/>
        </w:rPr>
        <w:t xml:space="preserve">he Senate Counsel on the necessary conditions that must be satisfied prior to bringing suit. </w:t>
      </w:r>
      <w:r>
        <w:rPr>
          <w:rFonts w:ascii="Arial" w:eastAsia="Arial" w:hAnsi="Arial" w:cs="Arial"/>
          <w:color w:val="000000"/>
          <w:sz w:val="20"/>
          <w:u w:val="single"/>
        </w:rPr>
        <w:t>See</w:t>
      </w:r>
      <w:r>
        <w:rPr>
          <w:rFonts w:ascii="Arial" w:eastAsia="Arial" w:hAnsi="Arial" w:cs="Arial"/>
          <w:color w:val="000000"/>
          <w:sz w:val="20"/>
        </w:rPr>
        <w:t xml:space="preserve"> </w:t>
      </w:r>
      <w:hyperlink r:id="rId179" w:history="1">
        <w:r>
          <w:rPr>
            <w:rFonts w:ascii="Arial" w:eastAsia="Arial" w:hAnsi="Arial" w:cs="Arial"/>
            <w:i/>
            <w:color w:val="0077CC"/>
            <w:sz w:val="20"/>
            <w:u w:val="single"/>
          </w:rPr>
          <w:t>2 U.S.C. § 288d</w:t>
        </w:r>
        <w:r>
          <w:rPr>
            <w:rFonts w:ascii="Arial" w:eastAsia="Arial" w:hAnsi="Arial" w:cs="Arial"/>
            <w:i/>
            <w:color w:val="0077CC"/>
            <w:sz w:val="20"/>
            <w:u w:val="single"/>
          </w:rPr>
          <w:t>(a)</w:t>
        </w:r>
      </w:hyperlink>
      <w:r>
        <w:rPr>
          <w:rFonts w:ascii="Arial" w:eastAsia="Arial" w:hAnsi="Arial" w:cs="Arial"/>
          <w:color w:val="000000"/>
          <w:sz w:val="20"/>
        </w:rPr>
        <w:t xml:space="preserve">. In any event, the fact that </w:t>
      </w:r>
      <w:hyperlink r:id="rId180" w:history="1">
        <w:r>
          <w:rPr>
            <w:rFonts w:ascii="Arial" w:eastAsia="Arial" w:hAnsi="Arial" w:cs="Arial"/>
            <w:i/>
            <w:color w:val="0077CC"/>
            <w:sz w:val="20"/>
            <w:u w:val="single"/>
          </w:rPr>
          <w:t>§ 288d</w:t>
        </w:r>
      </w:hyperlink>
      <w:r>
        <w:rPr>
          <w:rFonts w:ascii="Arial" w:eastAsia="Arial" w:hAnsi="Arial" w:cs="Arial"/>
          <w:color w:val="000000"/>
          <w:sz w:val="20"/>
        </w:rPr>
        <w:t xml:space="preserve"> may create an independent cause of action for the Senate does not establ</w:t>
      </w:r>
      <w:r>
        <w:rPr>
          <w:rFonts w:ascii="Arial" w:eastAsia="Arial" w:hAnsi="Arial" w:cs="Arial"/>
          <w:color w:val="000000"/>
          <w:sz w:val="20"/>
        </w:rPr>
        <w:t xml:space="preserve">ish that the Senate (or the House) could not proceed under the DJA. </w:t>
      </w:r>
      <w:hyperlink r:id="rId181" w:history="1">
        <w:r>
          <w:rPr>
            <w:rFonts w:ascii="Arial" w:eastAsia="Arial" w:hAnsi="Arial" w:cs="Arial"/>
            <w:i/>
            <w:color w:val="0077CC"/>
            <w:sz w:val="20"/>
            <w:u w:val="single"/>
          </w:rPr>
          <w:t>Section 288d</w:t>
        </w:r>
      </w:hyperlink>
      <w:r>
        <w:rPr>
          <w:rFonts w:ascii="Arial" w:eastAsia="Arial" w:hAnsi="Arial" w:cs="Arial"/>
          <w:color w:val="000000"/>
          <w:sz w:val="20"/>
        </w:rPr>
        <w:t xml:space="preserve"> can simply be viewed as a more </w:t>
      </w:r>
      <w:r>
        <w:rPr>
          <w:rFonts w:ascii="Arial" w:eastAsia="Arial" w:hAnsi="Arial" w:cs="Arial"/>
          <w:color w:val="000000"/>
          <w:sz w:val="20"/>
        </w:rPr>
        <w:t xml:space="preserve">specific application of the general relief made available by the DJA. Moreover, </w:t>
      </w:r>
      <w:r>
        <w:rPr>
          <w:rFonts w:ascii="Arial" w:eastAsia="Arial" w:hAnsi="Arial" w:cs="Arial"/>
          <w:color w:val="000000"/>
          <w:sz w:val="20"/>
        </w:rPr>
        <w:t xml:space="preserve">the use of the term "enforce" suggests that </w:t>
      </w:r>
      <w:hyperlink r:id="rId182" w:history="1">
        <w:r>
          <w:rPr>
            <w:rFonts w:ascii="Arial" w:eastAsia="Arial" w:hAnsi="Arial" w:cs="Arial"/>
            <w:i/>
            <w:color w:val="0077CC"/>
            <w:sz w:val="20"/>
            <w:u w:val="single"/>
          </w:rPr>
          <w:t>§ 288d(a)</w:t>
        </w:r>
      </w:hyperlink>
      <w:r>
        <w:rPr>
          <w:rFonts w:ascii="Arial" w:eastAsia="Arial" w:hAnsi="Arial" w:cs="Arial"/>
          <w:color w:val="000000"/>
          <w:sz w:val="20"/>
        </w:rPr>
        <w:t xml:space="preserve"> may authorize coercive relief beyond the declaratory measures provided by the DJA. Additionally, </w:t>
      </w:r>
      <w:bookmarkStart w:id="588" w:name="Bookmark_LNHNREFclscc20"/>
      <w:bookmarkEnd w:id="588"/>
      <w:r>
        <w:fldChar w:fldCharType="begin"/>
      </w:r>
      <w:r>
        <w:instrText xml:space="preserve"> HYPERLINK "https://advance.lexis.com/api/document?collection=cases&amp;id=urn:contentItem:4T48-B010-TX4N-G0N6-00000-00&amp;context=&amp;link=clscc</w:instrText>
      </w:r>
      <w:r>
        <w:instrText xml:space="preserve">20" </w:instrText>
      </w:r>
      <w:r>
        <w:fldChar w:fldCharType="separate"/>
      </w:r>
      <w:r>
        <w:rPr>
          <w:rFonts w:ascii="Arial" w:eastAsia="Arial" w:hAnsi="Arial" w:cs="Arial"/>
          <w:b/>
          <w:i/>
          <w:color w:val="0077CC"/>
          <w:sz w:val="20"/>
          <w:u w:val="single"/>
        </w:rPr>
        <w:t>HN20</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0" w:history="1">
        <w:r>
          <w:pict>
            <v:shape id="_x0000_i1074" type="#_x0000_t75" style="width:10.5pt;height:10.5pt">
              <v:imagedata r:id="rId48" o:title=""/>
            </v:shape>
          </w:pict>
        </w:r>
      </w:hyperlink>
      <w:r>
        <w:rPr>
          <w:rFonts w:ascii="Arial" w:eastAsia="Arial" w:hAnsi="Arial" w:cs="Arial"/>
          <w:color w:val="000000"/>
          <w:sz w:val="20"/>
        </w:rPr>
        <w:t xml:space="preserve">] </w:t>
      </w:r>
      <w:hyperlink r:id="rId183" w:history="1">
        <w:r>
          <w:rPr>
            <w:rFonts w:ascii="Arial" w:eastAsia="Arial" w:hAnsi="Arial" w:cs="Arial"/>
            <w:i/>
            <w:color w:val="0077CC"/>
            <w:sz w:val="20"/>
            <w:u w:val="single"/>
          </w:rPr>
          <w:t>28 U.S.C. § 1365</w:t>
        </w:r>
      </w:hyperlink>
      <w:r>
        <w:rPr>
          <w:rFonts w:ascii="Arial" w:eastAsia="Arial" w:hAnsi="Arial" w:cs="Arial"/>
          <w:color w:val="000000"/>
          <w:sz w:val="20"/>
        </w:rPr>
        <w:t xml:space="preserve"> provides jurisdiction for actions that also </w:t>
      </w:r>
      <w:r>
        <w:rPr>
          <w:rFonts w:ascii="Arial" w:eastAsia="Arial" w:hAnsi="Arial" w:cs="Arial"/>
          <w:b/>
          <w:color w:val="000000"/>
          <w:sz w:val="20"/>
        </w:rPr>
        <w:t> [</w:t>
      </w:r>
      <w:r>
        <w:rPr>
          <w:rFonts w:ascii="Arial" w:eastAsia="Arial" w:hAnsi="Arial" w:cs="Arial"/>
          <w:b/>
          <w:color w:val="000000"/>
          <w:sz w:val="20"/>
        </w:rPr>
        <w:t>*87] </w:t>
      </w:r>
      <w:r>
        <w:rPr>
          <w:rFonts w:ascii="Arial" w:eastAsia="Arial" w:hAnsi="Arial" w:cs="Arial"/>
          <w:color w:val="000000"/>
          <w:sz w:val="20"/>
        </w:rPr>
        <w:t xml:space="preserve"> likely fall within the scope of </w:t>
      </w:r>
      <w:r>
        <w:rPr>
          <w:rFonts w:ascii="Arial" w:eastAsia="Arial" w:hAnsi="Arial" w:cs="Arial"/>
          <w:i/>
          <w:color w:val="000000"/>
          <w:sz w:val="20"/>
        </w:rPr>
        <w:t>28 U.S.C. § 1331</w:t>
      </w:r>
      <w:r>
        <w:rPr>
          <w:rFonts w:ascii="Arial" w:eastAsia="Arial" w:hAnsi="Arial" w:cs="Arial"/>
          <w:color w:val="000000"/>
          <w:sz w:val="20"/>
        </w:rPr>
        <w:t xml:space="preserve"> -- hence, the Senate can likely proceed on either basis where appropriate. Thus, to the extent that they overlap, the possible presence of redundancy between </w:t>
      </w:r>
      <w:hyperlink r:id="rId184" w:history="1">
        <w:r>
          <w:rPr>
            <w:rFonts w:ascii="Arial" w:eastAsia="Arial" w:hAnsi="Arial" w:cs="Arial"/>
            <w:i/>
            <w:color w:val="0077CC"/>
            <w:sz w:val="20"/>
            <w:u w:val="single"/>
          </w:rPr>
          <w:t>§ 288d</w:t>
        </w:r>
      </w:hyperlink>
      <w:r>
        <w:rPr>
          <w:rFonts w:ascii="Arial" w:eastAsia="Arial" w:hAnsi="Arial" w:cs="Arial"/>
          <w:color w:val="000000"/>
          <w:sz w:val="20"/>
        </w:rPr>
        <w:t xml:space="preserve"> and the DJA </w:t>
      </w:r>
      <w:r>
        <w:rPr>
          <w:rFonts w:ascii="Arial" w:eastAsia="Arial" w:hAnsi="Arial" w:cs="Arial"/>
          <w:b/>
          <w:color w:val="000000"/>
          <w:sz w:val="20"/>
        </w:rPr>
        <w:t> [**98] </w:t>
      </w:r>
      <w:r>
        <w:rPr>
          <w:rFonts w:ascii="Arial" w:eastAsia="Arial" w:hAnsi="Arial" w:cs="Arial"/>
          <w:color w:val="000000"/>
          <w:sz w:val="20"/>
        </w:rPr>
        <w:t>does not imply that the latter cannot be used by the Committee here. That conclusion is</w:t>
      </w:r>
      <w:r>
        <w:rPr>
          <w:rFonts w:ascii="Arial" w:eastAsia="Arial" w:hAnsi="Arial" w:cs="Arial"/>
          <w:color w:val="000000"/>
          <w:sz w:val="20"/>
        </w:rPr>
        <w:t xml:space="preserve"> consistent with statements found in a contemporaneous Senate Report indicating that "the statute is not intended to be a congressional finding that the federal courts do not now have the authority to hear a civil action to enforce a </w:t>
      </w:r>
      <w:proofErr w:type="spellStart"/>
      <w:r>
        <w:rPr>
          <w:rFonts w:ascii="Arial" w:eastAsia="Arial" w:hAnsi="Arial" w:cs="Arial"/>
          <w:color w:val="000000"/>
          <w:sz w:val="20"/>
        </w:rPr>
        <w:t>subpena</w:t>
      </w:r>
      <w:proofErr w:type="spellEnd"/>
      <w:r>
        <w:rPr>
          <w:rFonts w:ascii="Arial" w:eastAsia="Arial" w:hAnsi="Arial" w:cs="Arial"/>
          <w:color w:val="000000"/>
          <w:sz w:val="20"/>
        </w:rPr>
        <w:t xml:space="preserve"> against an off</w:t>
      </w:r>
      <w:r>
        <w:rPr>
          <w:rFonts w:ascii="Arial" w:eastAsia="Arial" w:hAnsi="Arial" w:cs="Arial"/>
          <w:color w:val="000000"/>
          <w:sz w:val="20"/>
        </w:rPr>
        <w:t xml:space="preserve">icer or employee of the federal government." </w:t>
      </w:r>
      <w:r>
        <w:rPr>
          <w:rFonts w:ascii="Arial" w:eastAsia="Arial" w:hAnsi="Arial" w:cs="Arial"/>
          <w:color w:val="000000"/>
          <w:sz w:val="20"/>
          <w:u w:val="single"/>
        </w:rPr>
        <w:t>See</w:t>
      </w:r>
      <w:r>
        <w:rPr>
          <w:rFonts w:ascii="Arial" w:eastAsia="Arial" w:hAnsi="Arial" w:cs="Arial"/>
          <w:color w:val="000000"/>
          <w:sz w:val="20"/>
        </w:rPr>
        <w:t xml:space="preserve"> S. Rep. No. 95-170, at 91-92 </w:t>
      </w:r>
      <w:r>
        <w:rPr>
          <w:rFonts w:ascii="Arial" w:eastAsia="Arial" w:hAnsi="Arial" w:cs="Arial"/>
          <w:color w:val="000000"/>
          <w:sz w:val="20"/>
          <w:u w:val="single"/>
        </w:rPr>
        <w:t>reprinted in</w:t>
      </w:r>
      <w:r>
        <w:rPr>
          <w:rFonts w:ascii="Arial" w:eastAsia="Arial" w:hAnsi="Arial" w:cs="Arial"/>
          <w:color w:val="000000"/>
          <w:sz w:val="20"/>
        </w:rPr>
        <w:t xml:space="preserve"> 1978 U.S.C.C.A.N. 4216, 4307-08. </w:t>
      </w:r>
      <w:r>
        <w:rPr>
          <w:rFonts w:ascii="Arial" w:eastAsia="Arial" w:hAnsi="Arial" w:cs="Arial"/>
          <w:vertAlign w:val="superscript"/>
        </w:rPr>
        <w:footnoteReference w:customMarkFollows="1" w:id="25"/>
        <w:t>25</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590" w:name="Bookmark_para_107"/>
      <w:bookmarkEnd w:id="590"/>
      <w:r>
        <w:rPr>
          <w:rFonts w:ascii="Arial" w:eastAsia="Arial" w:hAnsi="Arial" w:cs="Arial"/>
          <w:color w:val="000000"/>
          <w:sz w:val="20"/>
        </w:rPr>
        <w:t>That brings us to the interesting matter of the Senate Select Committee disputes. After the district court dismissed the Senate'</w:t>
      </w:r>
      <w:r>
        <w:rPr>
          <w:rFonts w:ascii="Arial" w:eastAsia="Arial" w:hAnsi="Arial" w:cs="Arial"/>
          <w:color w:val="000000"/>
          <w:sz w:val="20"/>
        </w:rPr>
        <w:t xml:space="preserve">s claim in </w:t>
      </w:r>
      <w:r>
        <w:rPr>
          <w:rFonts w:ascii="Arial" w:eastAsia="Arial" w:hAnsi="Arial" w:cs="Arial"/>
          <w:color w:val="000000"/>
          <w:sz w:val="20"/>
          <w:u w:val="single"/>
        </w:rPr>
        <w:t>Senate Select Comm. I</w:t>
      </w:r>
      <w:r>
        <w:rPr>
          <w:rFonts w:ascii="Arial" w:eastAsia="Arial" w:hAnsi="Arial" w:cs="Arial"/>
          <w:color w:val="000000"/>
          <w:sz w:val="20"/>
        </w:rPr>
        <w:t xml:space="preserve"> for lack of subject matter jurisdiction, Congress enacted </w:t>
      </w:r>
      <w:hyperlink r:id="rId185" w:history="1">
        <w:r>
          <w:rPr>
            <w:rFonts w:ascii="Arial" w:eastAsia="Arial" w:hAnsi="Arial" w:cs="Arial"/>
            <w:i/>
            <w:color w:val="0077CC"/>
            <w:sz w:val="20"/>
            <w:u w:val="single"/>
          </w:rPr>
          <w:t>Pub. L. No. 93-190</w:t>
        </w:r>
      </w:hyperlink>
      <w:r>
        <w:rPr>
          <w:rFonts w:ascii="Arial" w:eastAsia="Arial" w:hAnsi="Arial" w:cs="Arial"/>
          <w:color w:val="000000"/>
          <w:sz w:val="20"/>
        </w:rPr>
        <w:t>. T</w:t>
      </w:r>
      <w:r>
        <w:rPr>
          <w:rFonts w:ascii="Arial" w:eastAsia="Arial" w:hAnsi="Arial" w:cs="Arial"/>
          <w:color w:val="000000"/>
          <w:sz w:val="20"/>
        </w:rPr>
        <w:t>hat provision conferred subject matter jurisdiction in this district court over "any civil action heretofore or hereafter brought by the Senate Select Committee on Presidential Campaign Activities . . . to enforce or secure a declaration concerning the val</w:t>
      </w:r>
      <w:r>
        <w:rPr>
          <w:rFonts w:ascii="Arial" w:eastAsia="Arial" w:hAnsi="Arial" w:cs="Arial"/>
          <w:color w:val="000000"/>
          <w:sz w:val="20"/>
        </w:rPr>
        <w:t xml:space="preserve">idity of any subpoena . . . issued by said Committee to the President or the Vice President or any other officer of the United States." </w:t>
      </w:r>
      <w:hyperlink r:id="rId186" w:history="1">
        <w:r>
          <w:rPr>
            <w:rFonts w:ascii="Arial" w:eastAsia="Arial" w:hAnsi="Arial" w:cs="Arial"/>
            <w:i/>
            <w:color w:val="0077CC"/>
            <w:sz w:val="20"/>
            <w:u w:val="single"/>
          </w:rPr>
          <w:t>Pub. L. No. 93-190</w:t>
        </w:r>
      </w:hyperlink>
      <w:r>
        <w:rPr>
          <w:rFonts w:ascii="Arial" w:eastAsia="Arial" w:hAnsi="Arial" w:cs="Arial"/>
          <w:color w:val="000000"/>
          <w:sz w:val="20"/>
        </w:rPr>
        <w:t xml:space="preserve">. The phrasing of the statute is admittedly somewhat vague, but it is apparent that the Senate's main concern was addressing a lack of jurisdiction rather than any cause of </w:t>
      </w:r>
      <w:r>
        <w:rPr>
          <w:rFonts w:ascii="Arial" w:eastAsia="Arial" w:hAnsi="Arial" w:cs="Arial"/>
          <w:color w:val="000000"/>
          <w:sz w:val="20"/>
        </w:rPr>
        <w:lastRenderedPageBreak/>
        <w:t>action defect. It is not clear, then, tha</w:t>
      </w:r>
      <w:r>
        <w:rPr>
          <w:rFonts w:ascii="Arial" w:eastAsia="Arial" w:hAnsi="Arial" w:cs="Arial"/>
          <w:color w:val="000000"/>
          <w:sz w:val="20"/>
        </w:rPr>
        <w:t xml:space="preserve">t the provision was meant to create an independent </w:t>
      </w:r>
      <w:r>
        <w:rPr>
          <w:rFonts w:ascii="Arial" w:eastAsia="Arial" w:hAnsi="Arial" w:cs="Arial"/>
          <w:b/>
          <w:color w:val="000000"/>
          <w:sz w:val="20"/>
        </w:rPr>
        <w:t> [**100] </w:t>
      </w:r>
      <w:r>
        <w:rPr>
          <w:rFonts w:ascii="Arial" w:eastAsia="Arial" w:hAnsi="Arial" w:cs="Arial"/>
          <w:color w:val="000000"/>
          <w:sz w:val="20"/>
        </w:rPr>
        <w:t xml:space="preserve">cause of action along with the special jurisdictional designation. Indeed, the fact that </w:t>
      </w:r>
      <w:hyperlink r:id="rId187" w:history="1">
        <w:r>
          <w:rPr>
            <w:rFonts w:ascii="Arial" w:eastAsia="Arial" w:hAnsi="Arial" w:cs="Arial"/>
            <w:i/>
            <w:color w:val="0077CC"/>
            <w:sz w:val="20"/>
            <w:u w:val="single"/>
          </w:rPr>
          <w:t>Pub. L. No. 93-190</w:t>
        </w:r>
      </w:hyperlink>
      <w:r>
        <w:rPr>
          <w:rFonts w:ascii="Arial" w:eastAsia="Arial" w:hAnsi="Arial" w:cs="Arial"/>
          <w:color w:val="000000"/>
          <w:sz w:val="20"/>
        </w:rPr>
        <w:t xml:space="preserve"> applied to "any civil action </w:t>
      </w:r>
      <w:r>
        <w:rPr>
          <w:rFonts w:ascii="Arial" w:eastAsia="Arial" w:hAnsi="Arial" w:cs="Arial"/>
          <w:color w:val="000000"/>
          <w:sz w:val="20"/>
          <w:u w:val="single"/>
        </w:rPr>
        <w:t>heretofore</w:t>
      </w:r>
      <w:r>
        <w:rPr>
          <w:rFonts w:ascii="Arial" w:eastAsia="Arial" w:hAnsi="Arial" w:cs="Arial"/>
          <w:color w:val="000000"/>
          <w:sz w:val="20"/>
        </w:rPr>
        <w:t xml:space="preserve"> or hereafter brought by the Senate Select Committee" suggests that Congress believed that the Select Committee had already utilized an appropriate cause of acti</w:t>
      </w:r>
      <w:r>
        <w:rPr>
          <w:rFonts w:ascii="Arial" w:eastAsia="Arial" w:hAnsi="Arial" w:cs="Arial"/>
          <w:color w:val="000000"/>
          <w:sz w:val="20"/>
        </w:rPr>
        <w:t>on.</w:t>
      </w:r>
    </w:p>
    <w:p w:rsidR="00911C93" w:rsidRDefault="001135ED">
      <w:pPr>
        <w:widowControl w:val="0"/>
        <w:spacing w:before="200" w:line="260" w:lineRule="atLeast"/>
        <w:jc w:val="both"/>
      </w:pPr>
      <w:bookmarkStart w:id="591" w:name="Bookmark_para_108"/>
      <w:bookmarkStart w:id="592" w:name="Bookmark_I4T94V3H0K1MNJ0D80000400"/>
      <w:bookmarkStart w:id="593" w:name="Bookmark_I4T94V3H0K1MNJ0F20000400"/>
      <w:bookmarkEnd w:id="591"/>
      <w:bookmarkEnd w:id="592"/>
      <w:bookmarkEnd w:id="593"/>
      <w:r>
        <w:rPr>
          <w:rFonts w:ascii="Arial" w:eastAsia="Arial" w:hAnsi="Arial" w:cs="Arial"/>
          <w:color w:val="000000"/>
          <w:sz w:val="20"/>
        </w:rPr>
        <w:t xml:space="preserve">In </w:t>
      </w:r>
      <w:r>
        <w:rPr>
          <w:rFonts w:ascii="Arial" w:eastAsia="Arial" w:hAnsi="Arial" w:cs="Arial"/>
          <w:color w:val="000000"/>
          <w:sz w:val="20"/>
          <w:u w:val="single"/>
        </w:rPr>
        <w:t>Senate Select Comm. I,</w:t>
      </w:r>
      <w:r>
        <w:rPr>
          <w:rFonts w:ascii="Arial" w:eastAsia="Arial" w:hAnsi="Arial" w:cs="Arial"/>
          <w:color w:val="000000"/>
          <w:sz w:val="20"/>
        </w:rPr>
        <w:t xml:space="preserve"> the cause of action identified by the court was the DJA. </w:t>
      </w:r>
      <w:r>
        <w:rPr>
          <w:rFonts w:ascii="Arial" w:eastAsia="Arial" w:hAnsi="Arial" w:cs="Arial"/>
          <w:color w:val="000000"/>
          <w:sz w:val="20"/>
          <w:u w:val="single"/>
        </w:rPr>
        <w:t>See</w:t>
      </w:r>
      <w:r>
        <w:rPr>
          <w:rFonts w:ascii="Arial" w:eastAsia="Arial" w:hAnsi="Arial" w:cs="Arial"/>
          <w:color w:val="000000"/>
          <w:sz w:val="20"/>
        </w:rPr>
        <w:t xml:space="preserve"> </w:t>
      </w:r>
      <w:bookmarkStart w:id="594" w:name="Bookmark_I4T94V3H0K1MNJ0D70000400"/>
      <w:bookmarkEnd w:id="594"/>
      <w:r>
        <w:fldChar w:fldCharType="begin"/>
      </w:r>
      <w:r>
        <w:instrText xml:space="preserve"> HYPERLINK "https://advance.lexis.com/api/document?collection=cases&amp;id=urn:contentItem:3S4V-J500-003B-31DH-00000-00&amp;context=" </w:instrText>
      </w:r>
      <w:r>
        <w:fldChar w:fldCharType="separate"/>
      </w:r>
      <w:r>
        <w:rPr>
          <w:rFonts w:ascii="Arial" w:eastAsia="Arial" w:hAnsi="Arial" w:cs="Arial"/>
          <w:i/>
          <w:color w:val="0077CC"/>
          <w:sz w:val="20"/>
          <w:u w:val="single"/>
        </w:rPr>
        <w:t>366 F. Supp. at 54-55</w:t>
      </w:r>
      <w:r>
        <w:rPr>
          <w:rFonts w:ascii="Arial" w:eastAsia="Arial" w:hAnsi="Arial" w:cs="Arial"/>
          <w:i/>
          <w:color w:val="0077CC"/>
          <w:sz w:val="20"/>
          <w:u w:val="single"/>
        </w:rPr>
        <w:fldChar w:fldCharType="end"/>
      </w:r>
      <w:r>
        <w:rPr>
          <w:rFonts w:ascii="Arial" w:eastAsia="Arial" w:hAnsi="Arial" w:cs="Arial"/>
          <w:color w:val="000000"/>
          <w:sz w:val="20"/>
        </w:rPr>
        <w:t xml:space="preserve"> ("The case presents a battery of issues including . . . invocation of the declaratory judgment statute."). </w:t>
      </w:r>
      <w:bookmarkStart w:id="595" w:name="Bookmark_I4T94V3H0K1MNJ0F40000400"/>
      <w:bookmarkEnd w:id="595"/>
      <w:r>
        <w:rPr>
          <w:rFonts w:ascii="Arial" w:eastAsia="Arial" w:hAnsi="Arial" w:cs="Arial"/>
          <w:color w:val="000000"/>
          <w:sz w:val="20"/>
        </w:rPr>
        <w:t xml:space="preserve">The court did not address the application of the DJA due to its jurisdictional holding. And in </w:t>
      </w:r>
      <w:r>
        <w:rPr>
          <w:rFonts w:ascii="Arial" w:eastAsia="Arial" w:hAnsi="Arial" w:cs="Arial"/>
          <w:color w:val="000000"/>
          <w:sz w:val="20"/>
          <w:u w:val="single"/>
        </w:rPr>
        <w:t>Senate Select Comm. II,</w:t>
      </w:r>
      <w:r>
        <w:rPr>
          <w:rFonts w:ascii="Arial" w:eastAsia="Arial" w:hAnsi="Arial" w:cs="Arial"/>
          <w:color w:val="000000"/>
          <w:sz w:val="20"/>
        </w:rPr>
        <w:t xml:space="preserve"> the court noted that the juri</w:t>
      </w:r>
      <w:r>
        <w:rPr>
          <w:rFonts w:ascii="Arial" w:eastAsia="Arial" w:hAnsi="Arial" w:cs="Arial"/>
          <w:color w:val="000000"/>
          <w:sz w:val="20"/>
        </w:rPr>
        <w:t xml:space="preserve">sdictional defect had been cured by the "statute placing special jurisdiction in this Court," and stated that the Committee "seeks a declaratory judgment clarifying its rights and an affirmative injunction directing compliance with the subpoena." </w:t>
      </w:r>
      <w:bookmarkStart w:id="596" w:name="Bookmark_I4T94V3H0K1MNJ0D90000400"/>
      <w:bookmarkEnd w:id="596"/>
      <w:r>
        <w:fldChar w:fldCharType="begin"/>
      </w:r>
      <w:r>
        <w:instrText xml:space="preserve"> HYPERL</w:instrText>
      </w:r>
      <w:r>
        <w:instrText xml:space="preserve">INK "https://advance.lexis.com/api/document?collection=cases&amp;id=urn:contentItem:3S4V-RTX0-0054-6567-00000-00&amp;context=" </w:instrText>
      </w:r>
      <w:r>
        <w:fldChar w:fldCharType="separate"/>
      </w:r>
      <w:r>
        <w:rPr>
          <w:rFonts w:ascii="Arial" w:eastAsia="Arial" w:hAnsi="Arial" w:cs="Arial"/>
          <w:i/>
          <w:color w:val="0077CC"/>
          <w:sz w:val="20"/>
          <w:u w:val="single"/>
        </w:rPr>
        <w:t>370 F. Supp. at 522</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597" w:name="Bookmark_I4T94V3H0K1MNJ0F40000400_2"/>
      <w:bookmarkEnd w:id="597"/>
      <w:r>
        <w:rPr>
          <w:rFonts w:ascii="Arial" w:eastAsia="Arial" w:hAnsi="Arial" w:cs="Arial"/>
          <w:color w:val="000000"/>
          <w:sz w:val="20"/>
        </w:rPr>
        <w:t xml:space="preserve">There is no further cause of action discussion in </w:t>
      </w:r>
      <w:r>
        <w:rPr>
          <w:rFonts w:ascii="Arial" w:eastAsia="Arial" w:hAnsi="Arial" w:cs="Arial"/>
          <w:color w:val="000000"/>
          <w:sz w:val="20"/>
          <w:u w:val="single"/>
        </w:rPr>
        <w:t>Senate Select Comm. II.</w:t>
      </w:r>
      <w:r>
        <w:rPr>
          <w:rFonts w:ascii="Arial" w:eastAsia="Arial" w:hAnsi="Arial" w:cs="Arial"/>
          <w:color w:val="000000"/>
          <w:sz w:val="20"/>
        </w:rPr>
        <w:t xml:space="preserve"> However, the court ultimately exercised i</w:t>
      </w:r>
      <w:r>
        <w:rPr>
          <w:rFonts w:ascii="Arial" w:eastAsia="Arial" w:hAnsi="Arial" w:cs="Arial"/>
          <w:color w:val="000000"/>
          <w:sz w:val="20"/>
        </w:rPr>
        <w:t xml:space="preserve">ts equitable discretion to decline to hear the case, which is consistent with application of the DJA. </w:t>
      </w:r>
      <w:bookmarkStart w:id="598" w:name="Bookmark_I4T94V3H0K1MNJ0F30000400"/>
      <w:bookmarkEnd w:id="598"/>
      <w:r>
        <w:fldChar w:fldCharType="begin"/>
      </w:r>
      <w:r>
        <w:instrText xml:space="preserve"> HYPERLINK "https://advance.lexis.com/api/document?collection=cases&amp;id=urn:contentItem:3S4V-RTX0-0054-6567-00000-00&amp;context="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88" w:history="1">
        <w:r>
          <w:rPr>
            <w:rFonts w:ascii="Arial" w:eastAsia="Arial" w:hAnsi="Arial" w:cs="Arial"/>
            <w:i/>
            <w:color w:val="0077CC"/>
            <w:sz w:val="20"/>
            <w:u w:val="single"/>
          </w:rPr>
          <w:t xml:space="preserve"> at 524</w:t>
        </w:r>
      </w:hyperlink>
      <w:r>
        <w:rPr>
          <w:rFonts w:ascii="Arial" w:eastAsia="Arial" w:hAnsi="Arial" w:cs="Arial"/>
          <w:color w:val="000000"/>
          <w:sz w:val="20"/>
        </w:rPr>
        <w:t xml:space="preserve"> ("[W]hen its equitable jurisdiction </w:t>
      </w:r>
      <w:r>
        <w:rPr>
          <w:rFonts w:ascii="Arial" w:eastAsia="Arial" w:hAnsi="Arial" w:cs="Arial"/>
          <w:b/>
          <w:color w:val="000000"/>
          <w:sz w:val="20"/>
        </w:rPr>
        <w:t> [**101] </w:t>
      </w:r>
      <w:r>
        <w:rPr>
          <w:rFonts w:ascii="Arial" w:eastAsia="Arial" w:hAnsi="Arial" w:cs="Arial"/>
          <w:color w:val="000000"/>
          <w:sz w:val="20"/>
        </w:rPr>
        <w:t xml:space="preserve">is invoked, [the Court] can and should exercise its discretion not to enforce a subpoena </w:t>
      </w:r>
      <w:r>
        <w:rPr>
          <w:rFonts w:ascii="Arial" w:eastAsia="Arial" w:hAnsi="Arial" w:cs="Arial"/>
          <w:b/>
          <w:color w:val="000000"/>
          <w:sz w:val="20"/>
        </w:rPr>
        <w:t> [*88] </w:t>
      </w:r>
      <w:r>
        <w:rPr>
          <w:rFonts w:ascii="Arial" w:eastAsia="Arial" w:hAnsi="Arial" w:cs="Arial"/>
          <w:color w:val="000000"/>
          <w:sz w:val="20"/>
        </w:rPr>
        <w:t xml:space="preserve"> which would exacerbate the pretrial publicity in areas that are specifically identified with pending criminal charges."). That fact, coupled with the court's explicit reference to the DJA in </w:t>
      </w:r>
      <w:r>
        <w:rPr>
          <w:rFonts w:ascii="Arial" w:eastAsia="Arial" w:hAnsi="Arial" w:cs="Arial"/>
          <w:color w:val="000000"/>
          <w:sz w:val="20"/>
          <w:u w:val="single"/>
        </w:rPr>
        <w:t>Senate Select Comm. I,</w:t>
      </w:r>
      <w:r>
        <w:rPr>
          <w:rFonts w:ascii="Arial" w:eastAsia="Arial" w:hAnsi="Arial" w:cs="Arial"/>
          <w:color w:val="000000"/>
          <w:sz w:val="20"/>
        </w:rPr>
        <w:t xml:space="preserve"> supports the conclusion that the cause of</w:t>
      </w:r>
      <w:r>
        <w:rPr>
          <w:rFonts w:ascii="Arial" w:eastAsia="Arial" w:hAnsi="Arial" w:cs="Arial"/>
          <w:color w:val="000000"/>
          <w:sz w:val="20"/>
        </w:rPr>
        <w:t xml:space="preserve"> action was the DJA. It is worth noting, then, that neither the district court nor the D.C. Circuit took issue with the sufficiency of that cause of action.</w:t>
      </w:r>
    </w:p>
    <w:p w:rsidR="00911C93" w:rsidRDefault="001135ED">
      <w:pPr>
        <w:widowControl w:val="0"/>
        <w:spacing w:before="200" w:line="260" w:lineRule="atLeast"/>
        <w:jc w:val="both"/>
      </w:pPr>
      <w:bookmarkStart w:id="599" w:name="Bookmark_para_109"/>
      <w:bookmarkEnd w:id="599"/>
      <w:r>
        <w:rPr>
          <w:rFonts w:ascii="Arial" w:eastAsia="Arial" w:hAnsi="Arial" w:cs="Arial"/>
          <w:color w:val="000000"/>
          <w:sz w:val="20"/>
        </w:rPr>
        <w:t xml:space="preserve">In any event, this Court concludes that the Committee may invoke the DJA because it has identified </w:t>
      </w:r>
      <w:r>
        <w:rPr>
          <w:rFonts w:ascii="Arial" w:eastAsia="Arial" w:hAnsi="Arial" w:cs="Arial"/>
          <w:color w:val="000000"/>
          <w:sz w:val="20"/>
        </w:rPr>
        <w:t>a sufficient right that is judicially remediable through the DJA. It is the Constitution, and not any independent cause of action, that supplies the basis for Congress's right to invoke the DJA here. The Court therefore rejects the Executive's argument tha</w:t>
      </w:r>
      <w:r>
        <w:rPr>
          <w:rFonts w:ascii="Arial" w:eastAsia="Arial" w:hAnsi="Arial" w:cs="Arial"/>
          <w:color w:val="000000"/>
          <w:sz w:val="20"/>
        </w:rPr>
        <w:t>t the DJA does not permit the Committee to have its day in court.</w:t>
      </w:r>
    </w:p>
    <w:p w:rsidR="00911C93" w:rsidRDefault="001135ED">
      <w:pPr>
        <w:widowControl w:val="0"/>
        <w:spacing w:before="200" w:line="260" w:lineRule="atLeast"/>
        <w:jc w:val="both"/>
      </w:pPr>
      <w:bookmarkStart w:id="600" w:name="Bookmark_para_110"/>
      <w:bookmarkEnd w:id="600"/>
      <w:r>
        <w:rPr>
          <w:rFonts w:ascii="Arial" w:eastAsia="Arial" w:hAnsi="Arial" w:cs="Arial"/>
          <w:color w:val="000000"/>
          <w:sz w:val="20"/>
          <w:u w:val="single"/>
        </w:rPr>
        <w:t>(2) Implied Cause of Action</w:t>
      </w:r>
    </w:p>
    <w:p w:rsidR="00911C93" w:rsidRDefault="001135ED">
      <w:pPr>
        <w:widowControl w:val="0"/>
        <w:spacing w:before="200" w:line="260" w:lineRule="atLeast"/>
        <w:jc w:val="both"/>
      </w:pPr>
      <w:bookmarkStart w:id="601" w:name="Bookmark_para_111"/>
      <w:bookmarkEnd w:id="601"/>
      <w:r>
        <w:rPr>
          <w:rFonts w:ascii="Arial" w:eastAsia="Arial" w:hAnsi="Arial" w:cs="Arial"/>
          <w:color w:val="000000"/>
          <w:sz w:val="20"/>
        </w:rPr>
        <w:t>In the alternative, the Committee also contends that it has an implied cause of action derived from Article I to seek a judicial declaration concerning the validi</w:t>
      </w:r>
      <w:r>
        <w:rPr>
          <w:rFonts w:ascii="Arial" w:eastAsia="Arial" w:hAnsi="Arial" w:cs="Arial"/>
          <w:color w:val="000000"/>
          <w:sz w:val="20"/>
        </w:rPr>
        <w:t xml:space="preserve">ty of its subpoena power. The Executive objects to that proposition on several grounds. To </w:t>
      </w:r>
      <w:r>
        <w:rPr>
          <w:rFonts w:ascii="Arial" w:eastAsia="Arial" w:hAnsi="Arial" w:cs="Arial"/>
          <w:b/>
          <w:color w:val="000000"/>
          <w:sz w:val="20"/>
        </w:rPr>
        <w:t> [**102] </w:t>
      </w:r>
      <w:r>
        <w:rPr>
          <w:rFonts w:ascii="Arial" w:eastAsia="Arial" w:hAnsi="Arial" w:cs="Arial"/>
          <w:color w:val="000000"/>
          <w:sz w:val="20"/>
        </w:rPr>
        <w:t xml:space="preserve">begin with, the Executive argues, Article I does not contain the sort of explicit "rights creating" language required to imply a </w:t>
      </w:r>
      <w:r>
        <w:rPr>
          <w:rFonts w:ascii="Arial" w:eastAsia="Arial" w:hAnsi="Arial" w:cs="Arial"/>
          <w:color w:val="000000"/>
          <w:sz w:val="20"/>
        </w:rPr>
        <w:t>cause of action from the Co</w:t>
      </w:r>
      <w:r>
        <w:rPr>
          <w:rFonts w:ascii="Arial" w:eastAsia="Arial" w:hAnsi="Arial" w:cs="Arial"/>
          <w:color w:val="000000"/>
          <w:sz w:val="20"/>
        </w:rPr>
        <w:t>nstitution. Instead, Article I deals primarily with "powers" of Congress rather than "rights" enforceable by the judiciary. Moreover, even assuming that Article I confers upon Congress a sufficient right, the Executive urges that special factors concerning</w:t>
      </w:r>
      <w:r>
        <w:rPr>
          <w:rFonts w:ascii="Arial" w:eastAsia="Arial" w:hAnsi="Arial" w:cs="Arial"/>
          <w:color w:val="000000"/>
          <w:sz w:val="20"/>
        </w:rPr>
        <w:t xml:space="preserve"> the separation of powers counsel against fashioning a judicial remedy. As explained below, the Court is not persuaded by the Executive's assertions.</w:t>
      </w:r>
    </w:p>
    <w:p w:rsidR="00911C93" w:rsidRDefault="001135ED">
      <w:pPr>
        <w:widowControl w:val="0"/>
        <w:spacing w:before="240" w:line="260" w:lineRule="atLeast"/>
        <w:jc w:val="both"/>
      </w:pPr>
      <w:bookmarkStart w:id="602" w:name="Bookmark_para_112"/>
      <w:bookmarkStart w:id="603" w:name="Bookmark_I4T94V3H0K1MNJ0F60000400"/>
      <w:bookmarkEnd w:id="602"/>
      <w:bookmarkEnd w:id="603"/>
      <w:r>
        <w:rPr>
          <w:rFonts w:ascii="Arial" w:eastAsia="Arial" w:hAnsi="Arial" w:cs="Arial"/>
          <w:color w:val="000000"/>
          <w:sz w:val="20"/>
        </w:rPr>
        <w:t>A few preliminary points are in order before addressing the Executive's contentions. Numerous Supreme Cour</w:t>
      </w:r>
      <w:r>
        <w:rPr>
          <w:rFonts w:ascii="Arial" w:eastAsia="Arial" w:hAnsi="Arial" w:cs="Arial"/>
          <w:color w:val="000000"/>
          <w:sz w:val="20"/>
        </w:rPr>
        <w:t xml:space="preserve">t decisions, such as </w:t>
      </w:r>
      <w:r>
        <w:rPr>
          <w:rFonts w:ascii="Arial" w:eastAsia="Arial" w:hAnsi="Arial" w:cs="Arial"/>
          <w:color w:val="000000"/>
          <w:sz w:val="20"/>
          <w:u w:val="single"/>
        </w:rPr>
        <w:t>Alexander v. Sandoval,</w:t>
      </w:r>
      <w:r>
        <w:rPr>
          <w:rFonts w:ascii="Arial" w:eastAsia="Arial" w:hAnsi="Arial" w:cs="Arial"/>
          <w:color w:val="000000"/>
          <w:sz w:val="20"/>
        </w:rPr>
        <w:t xml:space="preserve"> establish that plaintiffs seeking to imply a cause of action from a federal statute bear the heavy burden of proving that Congress clearly meant for the statute to provide a private </w:t>
      </w:r>
      <w:r>
        <w:rPr>
          <w:rFonts w:ascii="Arial" w:eastAsia="Arial" w:hAnsi="Arial" w:cs="Arial"/>
          <w:color w:val="000000"/>
          <w:sz w:val="20"/>
          <w:u w:val="single"/>
        </w:rPr>
        <w:t>right</w:t>
      </w:r>
      <w:r>
        <w:rPr>
          <w:rFonts w:ascii="Arial" w:eastAsia="Arial" w:hAnsi="Arial" w:cs="Arial"/>
          <w:color w:val="000000"/>
          <w:sz w:val="20"/>
        </w:rPr>
        <w:t xml:space="preserve"> to a class of individual</w:t>
      </w:r>
      <w:r>
        <w:rPr>
          <w:rFonts w:ascii="Arial" w:eastAsia="Arial" w:hAnsi="Arial" w:cs="Arial"/>
          <w:color w:val="000000"/>
          <w:sz w:val="20"/>
        </w:rPr>
        <w:t xml:space="preserve">s and that Congress also intended the statute to create a private federal </w:t>
      </w:r>
      <w:r>
        <w:rPr>
          <w:rFonts w:ascii="Arial" w:eastAsia="Arial" w:hAnsi="Arial" w:cs="Arial"/>
          <w:color w:val="000000"/>
          <w:sz w:val="20"/>
          <w:u w:val="single"/>
        </w:rPr>
        <w:t xml:space="preserve">remedy. </w:t>
      </w:r>
      <w:bookmarkStart w:id="604" w:name="Bookmark_I4T94V3H0K1MNJ0FT0000400"/>
      <w:bookmarkEnd w:id="604"/>
      <w:r>
        <w:rPr>
          <w:rFonts w:ascii="Arial" w:eastAsia="Arial" w:hAnsi="Arial" w:cs="Arial"/>
          <w:color w:val="000000"/>
          <w:sz w:val="20"/>
          <w:u w:val="single"/>
        </w:rPr>
        <w:t>See</w:t>
      </w:r>
      <w:bookmarkStart w:id="605" w:name="Bookmark_I4T94V3H0K1MNJ0FT0000400_2"/>
      <w:bookmarkEnd w:id="605"/>
      <w:r>
        <w:rPr>
          <w:rFonts w:ascii="Arial" w:eastAsia="Arial" w:hAnsi="Arial" w:cs="Arial"/>
          <w:color w:val="000000"/>
          <w:sz w:val="20"/>
        </w:rPr>
        <w:t xml:space="preserve"> </w:t>
      </w:r>
      <w:bookmarkStart w:id="606" w:name="Bookmark_I4T94V3H0K1MNJ0F50000400"/>
      <w:bookmarkEnd w:id="606"/>
      <w:r>
        <w:fldChar w:fldCharType="begin"/>
      </w:r>
      <w:r>
        <w:instrText xml:space="preserve"> HYPERLINK "https://advance.lexis.com/api/document?collection=cases&amp;id=urn:contentItem:42WN-S250-004C-002T-00000-00&amp;context=" </w:instrText>
      </w:r>
      <w:r>
        <w:fldChar w:fldCharType="separate"/>
      </w:r>
      <w:r>
        <w:rPr>
          <w:rFonts w:ascii="Arial" w:eastAsia="Arial" w:hAnsi="Arial" w:cs="Arial"/>
          <w:i/>
          <w:color w:val="0077CC"/>
          <w:sz w:val="20"/>
          <w:u w:val="single"/>
        </w:rPr>
        <w:t>532 U.S. at 288-90</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607" w:name="Bookmark_I4T94V3H0K1MNJ0FT0000400_3"/>
      <w:bookmarkEnd w:id="607"/>
      <w:r>
        <w:rPr>
          <w:rFonts w:ascii="Arial" w:eastAsia="Arial" w:hAnsi="Arial" w:cs="Arial"/>
          <w:color w:val="000000"/>
          <w:sz w:val="20"/>
        </w:rPr>
        <w:t xml:space="preserve">The inquiry involved </w:t>
      </w:r>
      <w:r>
        <w:rPr>
          <w:rFonts w:ascii="Arial" w:eastAsia="Arial" w:hAnsi="Arial" w:cs="Arial"/>
          <w:color w:val="000000"/>
          <w:sz w:val="20"/>
        </w:rPr>
        <w:t xml:space="preserve">in implying a cause of action from the Constitution itself, however, is much different. In </w:t>
      </w:r>
      <w:bookmarkStart w:id="608" w:name="Bookmark_I4T94V3H0K1MNJ0FS0000400"/>
      <w:bookmarkEnd w:id="608"/>
      <w:r>
        <w:fldChar w:fldCharType="begin"/>
      </w:r>
      <w:r>
        <w:instrText xml:space="preserve"> HYPERLINK "https://advance.lexis.com/api/document?collection=cases&amp;id=urn:contentItem:3S4X-8400-003B-S1CW-00000-00&amp;context=" </w:instrText>
      </w:r>
      <w:r>
        <w:fldChar w:fldCharType="separate"/>
      </w:r>
      <w:r>
        <w:rPr>
          <w:rFonts w:ascii="Arial" w:eastAsia="Arial" w:hAnsi="Arial" w:cs="Arial"/>
          <w:i/>
          <w:color w:val="0077CC"/>
          <w:sz w:val="20"/>
          <w:u w:val="single"/>
        </w:rPr>
        <w:t xml:space="preserve">Davis v. </w:t>
      </w:r>
      <w:proofErr w:type="spellStart"/>
      <w:r>
        <w:rPr>
          <w:rFonts w:ascii="Arial" w:eastAsia="Arial" w:hAnsi="Arial" w:cs="Arial"/>
          <w:i/>
          <w:color w:val="0077CC"/>
          <w:sz w:val="20"/>
          <w:u w:val="single"/>
        </w:rPr>
        <w:t>Passman</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89" w:history="1">
        <w:r>
          <w:rPr>
            <w:rFonts w:ascii="Arial" w:eastAsia="Arial" w:hAnsi="Arial" w:cs="Arial"/>
            <w:i/>
            <w:color w:val="0077CC"/>
            <w:sz w:val="20"/>
            <w:u w:val="single"/>
          </w:rPr>
          <w:t xml:space="preserve"> 442 U.S. 228, 99 S. Ct. 2264, 60 L. Ed. 2d 846 (1979)</w:t>
        </w:r>
      </w:hyperlink>
      <w:r>
        <w:rPr>
          <w:rFonts w:ascii="Arial" w:eastAsia="Arial" w:hAnsi="Arial" w:cs="Arial"/>
          <w:color w:val="000000"/>
          <w:sz w:val="20"/>
        </w:rPr>
        <w:t xml:space="preserve">, the Supreme Court noted </w:t>
      </w:r>
      <w:r>
        <w:rPr>
          <w:rFonts w:ascii="Arial" w:eastAsia="Arial" w:hAnsi="Arial" w:cs="Arial"/>
          <w:b/>
          <w:color w:val="000000"/>
          <w:sz w:val="20"/>
        </w:rPr>
        <w:t> [**103] </w:t>
      </w:r>
      <w:r>
        <w:rPr>
          <w:rFonts w:ascii="Arial" w:eastAsia="Arial" w:hAnsi="Arial" w:cs="Arial"/>
          <w:color w:val="000000"/>
          <w:sz w:val="20"/>
        </w:rPr>
        <w:t xml:space="preserve">that "the question of who may enforce a </w:t>
      </w:r>
      <w:r>
        <w:rPr>
          <w:rFonts w:ascii="Arial" w:eastAsia="Arial" w:hAnsi="Arial" w:cs="Arial"/>
          <w:i/>
          <w:color w:val="000000"/>
          <w:sz w:val="20"/>
        </w:rPr>
        <w:t>statutory</w:t>
      </w:r>
      <w:r>
        <w:rPr>
          <w:rFonts w:ascii="Arial" w:eastAsia="Arial" w:hAnsi="Arial" w:cs="Arial"/>
          <w:color w:val="000000"/>
          <w:sz w:val="20"/>
        </w:rPr>
        <w:t xml:space="preserve"> right is fundamentally different from the question of who may enforce a right that is protected by the Constitution." </w:t>
      </w:r>
      <w:bookmarkStart w:id="609" w:name="Bookmark_I4T94V3H0K1MNJ0FV0000400"/>
      <w:bookmarkEnd w:id="609"/>
      <w:r>
        <w:fldChar w:fldCharType="begin"/>
      </w:r>
      <w:r>
        <w:instrText xml:space="preserve"> HYPERLINK "https://advance.lexis.com/api/document?collection=cases&amp;id=urn:contentItem:3S4X-8400-003B-S1CW-00000-00&amp;context="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90" w:history="1">
        <w:r>
          <w:rPr>
            <w:rFonts w:ascii="Arial" w:eastAsia="Arial" w:hAnsi="Arial" w:cs="Arial"/>
            <w:i/>
            <w:color w:val="0077CC"/>
            <w:sz w:val="20"/>
            <w:u w:val="single"/>
          </w:rPr>
          <w:t xml:space="preserve"> at 241</w:t>
        </w:r>
      </w:hyperlink>
      <w:r>
        <w:rPr>
          <w:rFonts w:ascii="Arial" w:eastAsia="Arial" w:hAnsi="Arial" w:cs="Arial"/>
          <w:color w:val="000000"/>
          <w:sz w:val="20"/>
        </w:rPr>
        <w:t xml:space="preserve"> (emphasis in original). </w:t>
      </w:r>
      <w:bookmarkStart w:id="610" w:name="Bookmark_I4T94V3H0K1MNJ0GG0000400"/>
      <w:bookmarkEnd w:id="610"/>
      <w:r>
        <w:rPr>
          <w:rFonts w:ascii="Arial" w:eastAsia="Arial" w:hAnsi="Arial" w:cs="Arial"/>
          <w:color w:val="000000"/>
          <w:sz w:val="20"/>
        </w:rPr>
        <w:t>Whereas the question in the statutory arena revolves around determining Congress's intent with respe</w:t>
      </w:r>
      <w:r>
        <w:rPr>
          <w:rFonts w:ascii="Arial" w:eastAsia="Arial" w:hAnsi="Arial" w:cs="Arial"/>
          <w:color w:val="000000"/>
          <w:sz w:val="20"/>
        </w:rPr>
        <w:t xml:space="preserve">ct to a specific legislative act, the Constitution "speaks . . . in great outlines . . . with majestic simplicity." </w:t>
      </w:r>
      <w:r>
        <w:rPr>
          <w:rFonts w:ascii="Arial" w:eastAsia="Arial" w:hAnsi="Arial" w:cs="Arial"/>
          <w:color w:val="000000"/>
          <w:sz w:val="20"/>
          <w:u w:val="single"/>
        </w:rPr>
        <w:t>Id.</w:t>
      </w:r>
      <w:r>
        <w:rPr>
          <w:rFonts w:ascii="Arial" w:eastAsia="Arial" w:hAnsi="Arial" w:cs="Arial"/>
          <w:color w:val="000000"/>
          <w:sz w:val="20"/>
        </w:rPr>
        <w:t xml:space="preserve"> (quotations omitted). It is the judiciary, rather than Congress, that is traditionally regarded as the arbiter of constitutional rights </w:t>
      </w:r>
      <w:r>
        <w:rPr>
          <w:rFonts w:ascii="Arial" w:eastAsia="Arial" w:hAnsi="Arial" w:cs="Arial"/>
          <w:color w:val="000000"/>
          <w:sz w:val="20"/>
        </w:rPr>
        <w:t>and it is self-evident why courts do not look to congressional intent when construing the Constitution. Thus, "the judiciary is clearly discernible as the primary means through which [constitutional] rights may be enforced," and consequently "[a]t least in</w:t>
      </w:r>
      <w:r>
        <w:rPr>
          <w:rFonts w:ascii="Arial" w:eastAsia="Arial" w:hAnsi="Arial" w:cs="Arial"/>
          <w:color w:val="000000"/>
          <w:sz w:val="20"/>
        </w:rPr>
        <w:t xml:space="preserve"> the absence of a 'textually demonstrable constitutional commitment of [an] issue to a coordinate political department,' . . . we presume that justiciable constitutional rights are to be enforced through the courts." </w:t>
      </w:r>
      <w:r>
        <w:rPr>
          <w:rFonts w:ascii="Arial" w:eastAsia="Arial" w:hAnsi="Arial" w:cs="Arial"/>
          <w:vertAlign w:val="superscript"/>
        </w:rPr>
        <w:footnoteReference w:customMarkFollows="1" w:id="26"/>
        <w:t>26</w:t>
      </w:r>
      <w:r>
        <w:rPr>
          <w:rFonts w:ascii="Arial" w:eastAsia="Arial" w:hAnsi="Arial" w:cs="Arial"/>
          <w:color w:val="000000"/>
          <w:sz w:val="20"/>
        </w:rPr>
        <w:t xml:space="preserve"> </w:t>
      </w:r>
      <w:bookmarkStart w:id="614" w:name="Bookmark_I4T94V3H0K1MNJ0FX0000400"/>
      <w:bookmarkEnd w:id="614"/>
      <w:r>
        <w:fldChar w:fldCharType="begin"/>
      </w:r>
      <w:r>
        <w:instrText xml:space="preserve"> HYPERLINK "https://advance.lexis.</w:instrText>
      </w:r>
      <w:r>
        <w:instrText xml:space="preserve">com/api/document?collection=cases&amp;id=urn:contentItem:3S4X-8400-003B-S1CW-00000-00&amp;context="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91" w:history="1">
        <w:r>
          <w:rPr>
            <w:rFonts w:ascii="Arial" w:eastAsia="Arial" w:hAnsi="Arial" w:cs="Arial"/>
            <w:i/>
            <w:color w:val="0077CC"/>
            <w:sz w:val="20"/>
            <w:u w:val="single"/>
          </w:rPr>
          <w:t xml:space="preserve"> at 242</w:t>
        </w:r>
      </w:hyperlink>
      <w:r>
        <w:rPr>
          <w:rFonts w:ascii="Arial" w:eastAsia="Arial" w:hAnsi="Arial" w:cs="Arial"/>
          <w:color w:val="000000"/>
          <w:sz w:val="20"/>
        </w:rPr>
        <w:t xml:space="preserve"> (citing </w:t>
      </w:r>
      <w:r>
        <w:rPr>
          <w:rFonts w:ascii="Arial" w:eastAsia="Arial" w:hAnsi="Arial" w:cs="Arial"/>
          <w:b/>
          <w:color w:val="000000"/>
          <w:sz w:val="20"/>
        </w:rPr>
        <w:t> [*89] </w:t>
      </w:r>
      <w:r>
        <w:rPr>
          <w:rFonts w:ascii="Arial" w:eastAsia="Arial" w:hAnsi="Arial" w:cs="Arial"/>
          <w:color w:val="000000"/>
          <w:sz w:val="20"/>
        </w:rPr>
        <w:t xml:space="preserve"> </w:t>
      </w:r>
      <w:bookmarkStart w:id="615" w:name="Bookmark_I4T94V3H0K1MNJ0GH0000400"/>
      <w:bookmarkEnd w:id="615"/>
      <w:r>
        <w:fldChar w:fldCharType="begin"/>
      </w:r>
      <w:r>
        <w:instrText xml:space="preserve"> HYPE</w:instrText>
      </w:r>
      <w:r>
        <w:instrText xml:space="preserve">RLINK "https://advance.lexis.com/api/document?collection=cases&amp;id=urn:contentItem:3S4X-H9R0-003B-S0SB-00000-00&amp;context=" </w:instrText>
      </w:r>
      <w:r>
        <w:fldChar w:fldCharType="separate"/>
      </w:r>
      <w:r>
        <w:rPr>
          <w:rFonts w:ascii="Arial" w:eastAsia="Arial" w:hAnsi="Arial" w:cs="Arial"/>
          <w:i/>
          <w:color w:val="0077CC"/>
          <w:sz w:val="20"/>
          <w:u w:val="single"/>
        </w:rPr>
        <w:t xml:space="preserve">Baker v. </w:t>
      </w:r>
      <w:proofErr w:type="spellStart"/>
      <w:r>
        <w:rPr>
          <w:rFonts w:ascii="Arial" w:eastAsia="Arial" w:hAnsi="Arial" w:cs="Arial"/>
          <w:i/>
          <w:color w:val="0077CC"/>
          <w:sz w:val="20"/>
          <w:u w:val="single"/>
        </w:rPr>
        <w:lastRenderedPageBreak/>
        <w:t>Carr</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192" w:history="1">
        <w:r>
          <w:rPr>
            <w:rFonts w:ascii="Arial" w:eastAsia="Arial" w:hAnsi="Arial" w:cs="Arial"/>
            <w:i/>
            <w:color w:val="0077CC"/>
            <w:sz w:val="20"/>
            <w:u w:val="single"/>
          </w:rPr>
          <w:t xml:space="preserve"> 369 U.S. at 217</w:t>
        </w:r>
      </w:hyperlink>
      <w:r>
        <w:rPr>
          <w:rFonts w:ascii="Arial" w:eastAsia="Arial" w:hAnsi="Arial" w:cs="Arial"/>
          <w:color w:val="000000"/>
          <w:sz w:val="20"/>
        </w:rPr>
        <w:t>). The Court went on to indicate that:</w:t>
      </w:r>
    </w:p>
    <w:p w:rsidR="00911C93" w:rsidRDefault="001135ED">
      <w:pPr>
        <w:widowControl w:val="0"/>
        <w:spacing w:before="200" w:line="260" w:lineRule="atLeast"/>
        <w:ind w:left="400"/>
        <w:jc w:val="both"/>
      </w:pPr>
      <w:bookmarkStart w:id="616" w:name="Bookmark_para_113"/>
      <w:bookmarkStart w:id="617" w:name="Bookmark_I4T94V3H0K1MNJ0GM0000400"/>
      <w:bookmarkEnd w:id="616"/>
      <w:bookmarkEnd w:id="617"/>
      <w:r>
        <w:rPr>
          <w:rFonts w:ascii="Arial" w:eastAsia="Arial" w:hAnsi="Arial" w:cs="Arial"/>
          <w:color w:val="000000"/>
          <w:sz w:val="20"/>
        </w:rPr>
        <w:t xml:space="preserve">Traditionally, therefore, "it is established practice for this Court to sustain </w:t>
      </w:r>
      <w:r>
        <w:rPr>
          <w:rFonts w:ascii="Arial" w:eastAsia="Arial" w:hAnsi="Arial" w:cs="Arial"/>
          <w:b/>
          <w:color w:val="000000"/>
          <w:sz w:val="20"/>
        </w:rPr>
        <w:t> [**104] </w:t>
      </w:r>
      <w:r>
        <w:rPr>
          <w:rFonts w:ascii="Arial" w:eastAsia="Arial" w:hAnsi="Arial" w:cs="Arial"/>
          <w:color w:val="000000"/>
          <w:sz w:val="20"/>
        </w:rPr>
        <w:t>the jurisdiction of federal courts to issue injunctions to protect rights safeguarded by the Constituti</w:t>
      </w:r>
      <w:r>
        <w:rPr>
          <w:rFonts w:ascii="Arial" w:eastAsia="Arial" w:hAnsi="Arial" w:cs="Arial"/>
          <w:color w:val="000000"/>
          <w:sz w:val="20"/>
        </w:rPr>
        <w:t xml:space="preserve">on and to restrain individual state officers from doing what the </w:t>
      </w:r>
      <w:r>
        <w:rPr>
          <w:rFonts w:ascii="Arial" w:eastAsia="Arial" w:hAnsi="Arial" w:cs="Arial"/>
          <w:i/>
          <w:color w:val="000000"/>
          <w:sz w:val="20"/>
        </w:rPr>
        <w:t>14th Amendment</w:t>
      </w:r>
      <w:r>
        <w:rPr>
          <w:rFonts w:ascii="Arial" w:eastAsia="Arial" w:hAnsi="Arial" w:cs="Arial"/>
          <w:color w:val="000000"/>
          <w:sz w:val="20"/>
        </w:rPr>
        <w:t xml:space="preserve"> forbids the State to do." . . . Indeed, this Court has already settled that a </w:t>
      </w:r>
      <w:r>
        <w:rPr>
          <w:rFonts w:ascii="Arial" w:eastAsia="Arial" w:hAnsi="Arial" w:cs="Arial"/>
          <w:color w:val="000000"/>
          <w:sz w:val="20"/>
          <w:u w:val="single"/>
        </w:rPr>
        <w:t>cause of action may be implied</w:t>
      </w:r>
      <w:r>
        <w:rPr>
          <w:rFonts w:ascii="Arial" w:eastAsia="Arial" w:hAnsi="Arial" w:cs="Arial"/>
          <w:color w:val="000000"/>
          <w:sz w:val="20"/>
        </w:rPr>
        <w:t xml:space="preserve"> directly under the equal protection component of the </w:t>
      </w:r>
      <w:r>
        <w:rPr>
          <w:rFonts w:ascii="Arial" w:eastAsia="Arial" w:hAnsi="Arial" w:cs="Arial"/>
          <w:i/>
          <w:color w:val="000000"/>
          <w:sz w:val="20"/>
        </w:rPr>
        <w:t>Due Process Cl</w:t>
      </w:r>
      <w:r>
        <w:rPr>
          <w:rFonts w:ascii="Arial" w:eastAsia="Arial" w:hAnsi="Arial" w:cs="Arial"/>
          <w:i/>
          <w:color w:val="000000"/>
          <w:sz w:val="20"/>
        </w:rPr>
        <w:t>ause of the Fifth Amendment</w:t>
      </w:r>
      <w:r>
        <w:rPr>
          <w:rFonts w:ascii="Arial" w:eastAsia="Arial" w:hAnsi="Arial" w:cs="Arial"/>
          <w:color w:val="000000"/>
          <w:sz w:val="20"/>
        </w:rPr>
        <w:t xml:space="preserve"> in favor of those who seek to enforce this constitutional right.</w:t>
      </w:r>
    </w:p>
    <w:bookmarkStart w:id="618" w:name="Bookmark_I4T94V3H0K1MNJ0GM0000400_2"/>
    <w:bookmarkStart w:id="619" w:name="Bookmark_I4T94V3H0K1MNJ0GK0000400"/>
    <w:bookmarkEnd w:id="618"/>
    <w:bookmarkEnd w:id="619"/>
    <w:p w:rsidR="00911C93" w:rsidRDefault="001135ED">
      <w:pPr>
        <w:widowControl w:val="0"/>
        <w:spacing w:before="240" w:line="260" w:lineRule="atLeast"/>
        <w:jc w:val="both"/>
      </w:pPr>
      <w:r>
        <w:fldChar w:fldCharType="begin"/>
      </w:r>
      <w:r>
        <w:instrText xml:space="preserve"> HYPERLINK "https://advance.lexis.com/api/document?collection=cases&amp;id=urn:contentItem:3S4X-H9R0-003B-S0SB-00000-00&amp;context="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93" w:history="1">
        <w:r>
          <w:rPr>
            <w:rFonts w:ascii="Arial" w:eastAsia="Arial" w:hAnsi="Arial" w:cs="Arial"/>
            <w:i/>
            <w:color w:val="0077CC"/>
            <w:sz w:val="20"/>
            <w:u w:val="single"/>
          </w:rPr>
          <w:t xml:space="preserve"> at 242</w:t>
        </w:r>
      </w:hyperlink>
      <w:r>
        <w:rPr>
          <w:rFonts w:ascii="Arial" w:eastAsia="Arial" w:hAnsi="Arial" w:cs="Arial"/>
          <w:color w:val="000000"/>
          <w:sz w:val="20"/>
        </w:rPr>
        <w:t xml:space="preserve"> (emphasis added) (quoting </w:t>
      </w:r>
      <w:bookmarkStart w:id="620" w:name="Bookmark_I4T94V3H0K1MNJ0JG0000400"/>
      <w:bookmarkEnd w:id="620"/>
      <w:r>
        <w:fldChar w:fldCharType="begin"/>
      </w:r>
      <w:r>
        <w:instrText xml:space="preserve"> HYPERLINK "https://advance.lexis.com/api/document?collection=cases&amp;id=urn:contentItem:3S4X-J</w:instrText>
      </w:r>
      <w:r>
        <w:instrText xml:space="preserve">XD0-003B-S2RW-00000-00&amp;context=" </w:instrText>
      </w:r>
      <w:r>
        <w:fldChar w:fldCharType="separate"/>
      </w:r>
      <w:r>
        <w:rPr>
          <w:rFonts w:ascii="Arial" w:eastAsia="Arial" w:hAnsi="Arial" w:cs="Arial"/>
          <w:i/>
          <w:color w:val="0077CC"/>
          <w:sz w:val="20"/>
          <w:u w:val="single"/>
        </w:rPr>
        <w:t>Bell v. Hood,</w:t>
      </w:r>
      <w:r>
        <w:rPr>
          <w:rFonts w:ascii="Arial" w:eastAsia="Arial" w:hAnsi="Arial" w:cs="Arial"/>
          <w:i/>
          <w:color w:val="0077CC"/>
          <w:sz w:val="20"/>
          <w:u w:val="single"/>
        </w:rPr>
        <w:fldChar w:fldCharType="end"/>
      </w:r>
      <w:hyperlink r:id="rId194" w:history="1">
        <w:r>
          <w:rPr>
            <w:rFonts w:ascii="Arial" w:eastAsia="Arial" w:hAnsi="Arial" w:cs="Arial"/>
            <w:i/>
            <w:color w:val="0077CC"/>
            <w:sz w:val="20"/>
            <w:u w:val="single"/>
          </w:rPr>
          <w:t xml:space="preserve"> 327 U.S. 678, 684, 66 S. Ct. 773, 90 L. Ed. 939 (1946))</w:t>
        </w:r>
      </w:hyperlink>
      <w:r>
        <w:rPr>
          <w:rFonts w:ascii="Arial" w:eastAsia="Arial" w:hAnsi="Arial" w:cs="Arial"/>
          <w:color w:val="000000"/>
          <w:sz w:val="20"/>
        </w:rPr>
        <w:t xml:space="preserve">. </w:t>
      </w:r>
    </w:p>
    <w:p w:rsidR="00911C93" w:rsidRDefault="001135ED">
      <w:pPr>
        <w:widowControl w:val="0"/>
        <w:spacing w:before="240" w:line="260" w:lineRule="atLeast"/>
        <w:jc w:val="both"/>
      </w:pPr>
      <w:bookmarkStart w:id="621" w:name="Bookmark_para_114"/>
      <w:bookmarkStart w:id="622" w:name="Bookmark_I4T94V3H0K1MNJ0KR0000400"/>
      <w:bookmarkStart w:id="623" w:name="Bookmark_I4T94V3H0K1MNJ0KT0000400"/>
      <w:bookmarkEnd w:id="621"/>
      <w:bookmarkEnd w:id="622"/>
      <w:bookmarkEnd w:id="623"/>
      <w:r>
        <w:rPr>
          <w:rFonts w:ascii="Arial" w:eastAsia="Arial" w:hAnsi="Arial" w:cs="Arial"/>
          <w:color w:val="000000"/>
          <w:sz w:val="20"/>
        </w:rPr>
        <w:t>In the context of imp</w:t>
      </w:r>
      <w:r>
        <w:rPr>
          <w:rFonts w:ascii="Arial" w:eastAsia="Arial" w:hAnsi="Arial" w:cs="Arial"/>
          <w:color w:val="000000"/>
          <w:sz w:val="20"/>
        </w:rPr>
        <w:t xml:space="preserve">lying a private cause of action for </w:t>
      </w:r>
      <w:r>
        <w:rPr>
          <w:rFonts w:ascii="Arial" w:eastAsia="Arial" w:hAnsi="Arial" w:cs="Arial"/>
          <w:b/>
          <w:color w:val="000000"/>
          <w:sz w:val="20"/>
        </w:rPr>
        <w:t> [**105] </w:t>
      </w:r>
      <w:r>
        <w:rPr>
          <w:rFonts w:ascii="Arial" w:eastAsia="Arial" w:hAnsi="Arial" w:cs="Arial"/>
          <w:color w:val="000000"/>
          <w:sz w:val="20"/>
          <w:u w:val="single"/>
        </w:rPr>
        <w:t>damages</w:t>
      </w:r>
      <w:r>
        <w:rPr>
          <w:rFonts w:ascii="Arial" w:eastAsia="Arial" w:hAnsi="Arial" w:cs="Arial"/>
          <w:color w:val="000000"/>
          <w:sz w:val="20"/>
        </w:rPr>
        <w:t xml:space="preserve"> from the Constitution, </w:t>
      </w:r>
      <w:bookmarkStart w:id="624" w:name="Bookmark_I4T94V3H0K1MNJ0JM0000400"/>
      <w:bookmarkEnd w:id="624"/>
      <w:r>
        <w:fldChar w:fldCharType="begin"/>
      </w:r>
      <w:r>
        <w:instrText xml:space="preserve"> HYPERLINK "https://advance.lexis.com/api/document?collection=cases&amp;id=urn:contentItem:3S4X-DF70-003B-S21D-00000-00&amp;context=" </w:instrText>
      </w:r>
      <w:r>
        <w:fldChar w:fldCharType="separate"/>
      </w:r>
      <w:r>
        <w:rPr>
          <w:rFonts w:ascii="Arial" w:eastAsia="Arial" w:hAnsi="Arial" w:cs="Arial"/>
          <w:i/>
          <w:color w:val="0077CC"/>
          <w:sz w:val="20"/>
          <w:u w:val="single"/>
        </w:rPr>
        <w:t xml:space="preserve">Bivens v. Six </w:t>
      </w:r>
      <w:proofErr w:type="spellStart"/>
      <w:r>
        <w:rPr>
          <w:rFonts w:ascii="Arial" w:eastAsia="Arial" w:hAnsi="Arial" w:cs="Arial"/>
          <w:i/>
          <w:color w:val="0077CC"/>
          <w:sz w:val="20"/>
          <w:u w:val="single"/>
        </w:rPr>
        <w:t>Unkown</w:t>
      </w:r>
      <w:proofErr w:type="spellEnd"/>
      <w:r>
        <w:rPr>
          <w:rFonts w:ascii="Arial" w:eastAsia="Arial" w:hAnsi="Arial" w:cs="Arial"/>
          <w:i/>
          <w:color w:val="0077CC"/>
          <w:sz w:val="20"/>
          <w:u w:val="single"/>
        </w:rPr>
        <w:t xml:space="preserve"> Fed. Narcotics Agents,</w:t>
      </w:r>
      <w:r>
        <w:rPr>
          <w:rFonts w:ascii="Arial" w:eastAsia="Arial" w:hAnsi="Arial" w:cs="Arial"/>
          <w:i/>
          <w:color w:val="0077CC"/>
          <w:sz w:val="20"/>
          <w:u w:val="single"/>
        </w:rPr>
        <w:fldChar w:fldCharType="end"/>
      </w:r>
      <w:hyperlink r:id="rId195" w:history="1">
        <w:r>
          <w:rPr>
            <w:rFonts w:ascii="Arial" w:eastAsia="Arial" w:hAnsi="Arial" w:cs="Arial"/>
            <w:i/>
            <w:color w:val="0077CC"/>
            <w:sz w:val="20"/>
            <w:u w:val="single"/>
          </w:rPr>
          <w:t xml:space="preserve"> 403 U.S. 388, 91 S. Ct. 1999, 29 L. Ed. 2d 619 (1971)</w:t>
        </w:r>
      </w:hyperlink>
      <w:r>
        <w:rPr>
          <w:rFonts w:ascii="Arial" w:eastAsia="Arial" w:hAnsi="Arial" w:cs="Arial"/>
          <w:color w:val="000000"/>
          <w:sz w:val="20"/>
        </w:rPr>
        <w:t>, provides the starting point. As in the statutory context, a plaintiff must firs</w:t>
      </w:r>
      <w:r>
        <w:rPr>
          <w:rFonts w:ascii="Arial" w:eastAsia="Arial" w:hAnsi="Arial" w:cs="Arial"/>
          <w:color w:val="000000"/>
          <w:sz w:val="20"/>
        </w:rPr>
        <w:t>t identify a protected right that is violated by the defendant's conduct. Once that is established, the Supreme Court has clarified that "on the assumption that a constitutionally recognized interest is adversely affected by the actions of federal employee</w:t>
      </w:r>
      <w:r>
        <w:rPr>
          <w:rFonts w:ascii="Arial" w:eastAsia="Arial" w:hAnsi="Arial" w:cs="Arial"/>
          <w:color w:val="000000"/>
          <w:sz w:val="20"/>
        </w:rPr>
        <w:t xml:space="preserve">s, the decision whether to recognize a </w:t>
      </w:r>
      <w:r>
        <w:rPr>
          <w:rFonts w:ascii="Arial" w:eastAsia="Arial" w:hAnsi="Arial" w:cs="Arial"/>
          <w:color w:val="000000"/>
          <w:sz w:val="20"/>
          <w:u w:val="single"/>
        </w:rPr>
        <w:t>Bivens</w:t>
      </w:r>
      <w:r>
        <w:rPr>
          <w:rFonts w:ascii="Arial" w:eastAsia="Arial" w:hAnsi="Arial" w:cs="Arial"/>
          <w:color w:val="000000"/>
          <w:sz w:val="20"/>
        </w:rPr>
        <w:t xml:space="preserve"> remedy may require two steps," </w:t>
      </w:r>
      <w:bookmarkStart w:id="625" w:name="Bookmark_I4T94V3H0K1MNJ0KS0000400"/>
      <w:bookmarkEnd w:id="625"/>
      <w:r>
        <w:fldChar w:fldCharType="begin"/>
      </w:r>
      <w:r>
        <w:instrText xml:space="preserve"> HYPERLINK "https://advance.lexis.com/api/document?collection=cases&amp;id=urn:contentItem:4P24-96H0-004C-101T-00000-00&amp;context=" </w:instrText>
      </w:r>
      <w:r>
        <w:fldChar w:fldCharType="separate"/>
      </w:r>
      <w:proofErr w:type="spellStart"/>
      <w:r>
        <w:rPr>
          <w:rFonts w:ascii="Arial" w:eastAsia="Arial" w:hAnsi="Arial" w:cs="Arial"/>
          <w:i/>
          <w:color w:val="0077CC"/>
          <w:sz w:val="20"/>
          <w:u w:val="single"/>
        </w:rPr>
        <w:t>Wilkie</w:t>
      </w:r>
      <w:proofErr w:type="spellEnd"/>
      <w:r>
        <w:rPr>
          <w:rFonts w:ascii="Arial" w:eastAsia="Arial" w:hAnsi="Arial" w:cs="Arial"/>
          <w:i/>
          <w:color w:val="0077CC"/>
          <w:sz w:val="20"/>
          <w:u w:val="single"/>
        </w:rPr>
        <w:t xml:space="preserve"> v. Robbins,</w:t>
      </w:r>
      <w:r>
        <w:rPr>
          <w:rFonts w:ascii="Arial" w:eastAsia="Arial" w:hAnsi="Arial" w:cs="Arial"/>
          <w:i/>
          <w:color w:val="0077CC"/>
          <w:sz w:val="20"/>
          <w:u w:val="single"/>
        </w:rPr>
        <w:fldChar w:fldCharType="end"/>
      </w:r>
      <w:hyperlink r:id="rId196" w:history="1">
        <w:r>
          <w:rPr>
            <w:rFonts w:ascii="Arial" w:eastAsia="Arial" w:hAnsi="Arial" w:cs="Arial"/>
            <w:i/>
            <w:color w:val="0077CC"/>
            <w:sz w:val="20"/>
            <w:u w:val="single"/>
          </w:rPr>
          <w:t xml:space="preserve"> 551 U.S. 537, 127 S. Ct. 2588, 2598, 168 L. Ed. 2d 389 (2007)</w:t>
        </w:r>
      </w:hyperlink>
      <w:r>
        <w:rPr>
          <w:rFonts w:ascii="Arial" w:eastAsia="Arial" w:hAnsi="Arial" w:cs="Arial"/>
          <w:color w:val="000000"/>
          <w:sz w:val="20"/>
        </w:rPr>
        <w:t>:</w:t>
      </w:r>
    </w:p>
    <w:p w:rsidR="00911C93" w:rsidRDefault="001135ED">
      <w:pPr>
        <w:widowControl w:val="0"/>
        <w:spacing w:before="200" w:line="260" w:lineRule="atLeast"/>
        <w:ind w:left="400"/>
        <w:jc w:val="both"/>
      </w:pPr>
      <w:bookmarkStart w:id="626" w:name="Bookmark_para_115"/>
      <w:bookmarkEnd w:id="626"/>
      <w:r>
        <w:rPr>
          <w:rFonts w:ascii="Arial" w:eastAsia="Arial" w:hAnsi="Arial" w:cs="Arial"/>
          <w:color w:val="000000"/>
          <w:sz w:val="20"/>
        </w:rPr>
        <w:t>In the first place, there is the question whether any alternative, existing process for protect</w:t>
      </w:r>
      <w:r>
        <w:rPr>
          <w:rFonts w:ascii="Arial" w:eastAsia="Arial" w:hAnsi="Arial" w:cs="Arial"/>
          <w:color w:val="000000"/>
          <w:sz w:val="20"/>
        </w:rPr>
        <w:t xml:space="preserve">ing the interest amounts to a convincing reason for the Judicial Branch to refrain from providing a new and freestanding remedy in damages. . . . But even in the absence of an alternative, a </w:t>
      </w:r>
      <w:r>
        <w:rPr>
          <w:rFonts w:ascii="Arial" w:eastAsia="Arial" w:hAnsi="Arial" w:cs="Arial"/>
          <w:color w:val="000000"/>
          <w:sz w:val="20"/>
          <w:u w:val="single"/>
        </w:rPr>
        <w:t>Bivens</w:t>
      </w:r>
      <w:r>
        <w:rPr>
          <w:rFonts w:ascii="Arial" w:eastAsia="Arial" w:hAnsi="Arial" w:cs="Arial"/>
          <w:color w:val="000000"/>
          <w:sz w:val="20"/>
        </w:rPr>
        <w:t xml:space="preserve"> remedy is a subject of judgment: the federal courts must m</w:t>
      </w:r>
      <w:r>
        <w:rPr>
          <w:rFonts w:ascii="Arial" w:eastAsia="Arial" w:hAnsi="Arial" w:cs="Arial"/>
          <w:color w:val="000000"/>
          <w:sz w:val="20"/>
        </w:rPr>
        <w:t>ake the kind of remedial determination that is appropriate for a common-law tribunal, paying particular heed, however, to any special factors counselling hesitation before authorizing a new kind of federal litigation.</w:t>
      </w:r>
    </w:p>
    <w:p w:rsidR="00911C93" w:rsidRDefault="001135ED">
      <w:pPr>
        <w:widowControl w:val="0"/>
        <w:spacing w:before="200" w:line="260" w:lineRule="atLeast"/>
        <w:jc w:val="both"/>
      </w:pPr>
      <w:r>
        <w:rPr>
          <w:rFonts w:ascii="Arial" w:eastAsia="Arial" w:hAnsi="Arial" w:cs="Arial"/>
          <w:color w:val="000000"/>
          <w:sz w:val="20"/>
          <w:u w:val="single"/>
        </w:rPr>
        <w:t>Id.</w:t>
      </w:r>
      <w:r>
        <w:rPr>
          <w:rFonts w:ascii="Arial" w:eastAsia="Arial" w:hAnsi="Arial" w:cs="Arial"/>
          <w:color w:val="000000"/>
          <w:sz w:val="20"/>
        </w:rPr>
        <w:t xml:space="preserve"> (internal citations and quotations</w:t>
      </w:r>
      <w:r>
        <w:rPr>
          <w:rFonts w:ascii="Arial" w:eastAsia="Arial" w:hAnsi="Arial" w:cs="Arial"/>
          <w:color w:val="000000"/>
          <w:sz w:val="20"/>
        </w:rPr>
        <w:t xml:space="preserve"> omitted).</w:t>
      </w:r>
    </w:p>
    <w:p w:rsidR="00911C93" w:rsidRDefault="001135ED">
      <w:pPr>
        <w:widowControl w:val="0"/>
        <w:spacing w:before="240" w:line="260" w:lineRule="atLeast"/>
        <w:jc w:val="both"/>
      </w:pPr>
      <w:bookmarkStart w:id="627" w:name="Bookmark_para_116"/>
      <w:bookmarkStart w:id="628" w:name="Bookmark_I5Y9043KWJ3000VXW2D00641"/>
      <w:bookmarkStart w:id="629" w:name="Bookmark_I4T94V3H0K1MNJ0KW0000400"/>
      <w:bookmarkEnd w:id="627"/>
      <w:bookmarkEnd w:id="628"/>
      <w:bookmarkEnd w:id="629"/>
      <w:r>
        <w:rPr>
          <w:rFonts w:ascii="Arial" w:eastAsia="Arial" w:hAnsi="Arial" w:cs="Arial"/>
          <w:color w:val="000000"/>
          <w:sz w:val="20"/>
        </w:rPr>
        <w:t xml:space="preserve">This is not a </w:t>
      </w:r>
      <w:r>
        <w:rPr>
          <w:rFonts w:ascii="Arial" w:eastAsia="Arial" w:hAnsi="Arial" w:cs="Arial"/>
          <w:b/>
          <w:color w:val="000000"/>
          <w:sz w:val="20"/>
        </w:rPr>
        <w:t> [**106] </w:t>
      </w:r>
      <w:r>
        <w:rPr>
          <w:rFonts w:ascii="Arial" w:eastAsia="Arial" w:hAnsi="Arial" w:cs="Arial"/>
          <w:color w:val="000000"/>
          <w:sz w:val="20"/>
        </w:rPr>
        <w:t xml:space="preserve">damages action. Thus, </w:t>
      </w:r>
      <w:bookmarkStart w:id="630" w:name="Bookmark_I4T94V3H0K1MNJ0KV0000400"/>
      <w:bookmarkEnd w:id="630"/>
      <w:r>
        <w:fldChar w:fldCharType="begin"/>
      </w:r>
      <w:r>
        <w:instrText xml:space="preserve"> HYPERLINK "https://advance.lexis.com/api/document?collection=cases&amp;id=urn:contentItem:3S4X-DF70-003B-S21D-00000-00&amp;context=" </w:instrText>
      </w:r>
      <w:r>
        <w:fldChar w:fldCharType="separate"/>
      </w:r>
      <w:r>
        <w:rPr>
          <w:rFonts w:ascii="Arial" w:eastAsia="Arial" w:hAnsi="Arial" w:cs="Arial"/>
          <w:i/>
          <w:color w:val="0077CC"/>
          <w:sz w:val="20"/>
          <w:u w:val="single"/>
        </w:rPr>
        <w:t>Bivens</w:t>
      </w:r>
      <w:r>
        <w:rPr>
          <w:rFonts w:ascii="Arial" w:eastAsia="Arial" w:hAnsi="Arial" w:cs="Arial"/>
          <w:i/>
          <w:color w:val="0077CC"/>
          <w:sz w:val="20"/>
          <w:u w:val="single"/>
        </w:rPr>
        <w:fldChar w:fldCharType="end"/>
      </w:r>
      <w:r>
        <w:rPr>
          <w:rFonts w:ascii="Arial" w:eastAsia="Arial" w:hAnsi="Arial" w:cs="Arial"/>
          <w:color w:val="000000"/>
          <w:sz w:val="20"/>
        </w:rPr>
        <w:t xml:space="preserve"> and its progeny are not strictly on point. There is some directi</w:t>
      </w:r>
      <w:r>
        <w:rPr>
          <w:rFonts w:ascii="Arial" w:eastAsia="Arial" w:hAnsi="Arial" w:cs="Arial"/>
          <w:color w:val="000000"/>
          <w:sz w:val="20"/>
        </w:rPr>
        <w:t>on to be gleaned from those cases, but they are not a close fit for the current controversy. The parties have not directed the Court to any significant case law pertaining to implied constitutional causes of action for injunctive or declaratory relief agai</w:t>
      </w:r>
      <w:r>
        <w:rPr>
          <w:rFonts w:ascii="Arial" w:eastAsia="Arial" w:hAnsi="Arial" w:cs="Arial"/>
          <w:color w:val="000000"/>
          <w:sz w:val="20"/>
        </w:rPr>
        <w:t xml:space="preserve">nst federal officials, </w:t>
      </w:r>
      <w:r>
        <w:rPr>
          <w:rFonts w:ascii="Arial" w:eastAsia="Arial" w:hAnsi="Arial" w:cs="Arial"/>
          <w:color w:val="000000"/>
          <w:sz w:val="20"/>
        </w:rPr>
        <w:t>and the Court has not identified much authority on that subject.</w:t>
      </w:r>
    </w:p>
    <w:p w:rsidR="00911C93" w:rsidRDefault="001135ED">
      <w:pPr>
        <w:widowControl w:val="0"/>
        <w:spacing w:before="200" w:line="260" w:lineRule="atLeast"/>
        <w:jc w:val="both"/>
      </w:pPr>
      <w:bookmarkStart w:id="631" w:name="Bookmark_para_117"/>
      <w:bookmarkEnd w:id="631"/>
      <w:r>
        <w:rPr>
          <w:rFonts w:ascii="Arial" w:eastAsia="Arial" w:hAnsi="Arial" w:cs="Arial"/>
          <w:color w:val="000000"/>
          <w:sz w:val="20"/>
        </w:rPr>
        <w:t>Against that backdrop, the Committee's argument is straightforward. Article I, the Committee asserts, provides Congress with an implied right to investigate in furthera</w:t>
      </w:r>
      <w:r>
        <w:rPr>
          <w:rFonts w:ascii="Arial" w:eastAsia="Arial" w:hAnsi="Arial" w:cs="Arial"/>
          <w:color w:val="000000"/>
          <w:sz w:val="20"/>
        </w:rPr>
        <w:t xml:space="preserve">nce of its legislative function. </w:t>
      </w:r>
      <w:bookmarkStart w:id="632" w:name="Bookmark_I4T94V3H0K1MNJ0MV0000400"/>
      <w:bookmarkEnd w:id="632"/>
      <w:r>
        <w:rPr>
          <w:rFonts w:ascii="Arial" w:eastAsia="Arial" w:hAnsi="Arial" w:cs="Arial"/>
          <w:color w:val="000000"/>
          <w:sz w:val="20"/>
        </w:rPr>
        <w:t xml:space="preserve">That right has been recognized by the Supreme Court, which has also held that it carries with it a necessary corollary that Congress may rely upon compulsory process to enforce its investigative authority. </w:t>
      </w:r>
      <w:bookmarkStart w:id="633" w:name="Bookmark_I4T94V3H0K1MNJ0NW0000400"/>
      <w:bookmarkEnd w:id="633"/>
      <w:r>
        <w:rPr>
          <w:rFonts w:ascii="Arial" w:eastAsia="Arial" w:hAnsi="Arial" w:cs="Arial"/>
          <w:color w:val="000000"/>
          <w:sz w:val="20"/>
        </w:rPr>
        <w:t>Indeed, according</w:t>
      </w:r>
      <w:r>
        <w:rPr>
          <w:rFonts w:ascii="Arial" w:eastAsia="Arial" w:hAnsi="Arial" w:cs="Arial"/>
          <w:color w:val="000000"/>
          <w:sz w:val="20"/>
        </w:rPr>
        <w:t xml:space="preserve"> to the Committee the Supreme Court has already "</w:t>
      </w:r>
      <w:proofErr w:type="spellStart"/>
      <w:r>
        <w:rPr>
          <w:rFonts w:ascii="Arial" w:eastAsia="Arial" w:hAnsi="Arial" w:cs="Arial"/>
          <w:color w:val="000000"/>
          <w:sz w:val="20"/>
        </w:rPr>
        <w:t>establishe</w:t>
      </w:r>
      <w:proofErr w:type="spellEnd"/>
      <w:r>
        <w:rPr>
          <w:rFonts w:ascii="Arial" w:eastAsia="Arial" w:hAnsi="Arial" w:cs="Arial"/>
          <w:color w:val="000000"/>
          <w:sz w:val="20"/>
        </w:rPr>
        <w:t xml:space="preserve">[d] a framework for implying remedies pursuant to Congress's powers under Article I." </w:t>
      </w:r>
      <w:r>
        <w:rPr>
          <w:rFonts w:ascii="Arial" w:eastAsia="Arial" w:hAnsi="Arial" w:cs="Arial"/>
          <w:color w:val="000000"/>
          <w:sz w:val="20"/>
          <w:u w:val="single"/>
        </w:rPr>
        <w:t>See</w:t>
      </w:r>
      <w:r>
        <w:rPr>
          <w:rFonts w:ascii="Arial" w:eastAsia="Arial" w:hAnsi="Arial" w:cs="Arial"/>
          <w:color w:val="000000"/>
          <w:sz w:val="20"/>
        </w:rPr>
        <w:t xml:space="preserve"> Pl.'s </w:t>
      </w:r>
      <w:proofErr w:type="spellStart"/>
      <w:r>
        <w:rPr>
          <w:rFonts w:ascii="Arial" w:eastAsia="Arial" w:hAnsi="Arial" w:cs="Arial"/>
          <w:color w:val="000000"/>
          <w:sz w:val="20"/>
        </w:rPr>
        <w:t>Opp'n</w:t>
      </w:r>
      <w:proofErr w:type="spellEnd"/>
      <w:r>
        <w:rPr>
          <w:rFonts w:ascii="Arial" w:eastAsia="Arial" w:hAnsi="Arial" w:cs="Arial"/>
          <w:color w:val="000000"/>
          <w:sz w:val="20"/>
        </w:rPr>
        <w:t xml:space="preserve"> &amp; Reply at 39. In </w:t>
      </w:r>
      <w:bookmarkStart w:id="634" w:name="Bookmark_I4T94V3H0K1MNJ0MT0000400"/>
      <w:bookmarkEnd w:id="634"/>
      <w:r>
        <w:fldChar w:fldCharType="begin"/>
      </w:r>
      <w:r>
        <w:instrText xml:space="preserve"> HYPERLINK "https://advance.lexis.com/api/document?collection=cases&amp;id=urn:contentItem:3S4X-69F0-003B-H1FW-00000-00&amp;context=" </w:instrText>
      </w:r>
      <w:r>
        <w:fldChar w:fldCharType="separate"/>
      </w:r>
      <w:r>
        <w:rPr>
          <w:rFonts w:ascii="Arial" w:eastAsia="Arial" w:hAnsi="Arial" w:cs="Arial"/>
          <w:i/>
          <w:color w:val="0077CC"/>
          <w:sz w:val="20"/>
          <w:u w:val="single"/>
        </w:rPr>
        <w:t>Marshall v. Gordon,</w:t>
      </w:r>
      <w:r>
        <w:rPr>
          <w:rFonts w:ascii="Arial" w:eastAsia="Arial" w:hAnsi="Arial" w:cs="Arial"/>
          <w:i/>
          <w:color w:val="0077CC"/>
          <w:sz w:val="20"/>
          <w:u w:val="single"/>
        </w:rPr>
        <w:fldChar w:fldCharType="end"/>
      </w:r>
      <w:hyperlink r:id="rId197" w:history="1">
        <w:r>
          <w:rPr>
            <w:rFonts w:ascii="Arial" w:eastAsia="Arial" w:hAnsi="Arial" w:cs="Arial"/>
            <w:i/>
            <w:color w:val="0077CC"/>
            <w:sz w:val="20"/>
            <w:u w:val="single"/>
          </w:rPr>
          <w:t xml:space="preserve"> 243 U.S. 521, 37 S. Ct. 448, 61 L. Ed. 881 (1917)</w:t>
        </w:r>
      </w:hyperlink>
      <w:r>
        <w:rPr>
          <w:rFonts w:ascii="Arial" w:eastAsia="Arial" w:hAnsi="Arial" w:cs="Arial"/>
          <w:color w:val="000000"/>
          <w:sz w:val="20"/>
        </w:rPr>
        <w:t xml:space="preserve">, the Court explained that Congress's implied inherent contempt authority </w:t>
      </w:r>
      <w:r>
        <w:rPr>
          <w:rFonts w:ascii="Arial" w:eastAsia="Arial" w:hAnsi="Arial" w:cs="Arial"/>
          <w:b/>
          <w:color w:val="000000"/>
          <w:sz w:val="20"/>
        </w:rPr>
        <w:t> [*90] </w:t>
      </w:r>
      <w:r>
        <w:rPr>
          <w:rFonts w:ascii="Arial" w:eastAsia="Arial" w:hAnsi="Arial" w:cs="Arial"/>
          <w:color w:val="000000"/>
          <w:sz w:val="20"/>
        </w:rPr>
        <w:t xml:space="preserve"> "rests solely upon the right of self-preservation </w:t>
      </w:r>
      <w:r>
        <w:rPr>
          <w:rFonts w:ascii="Arial" w:eastAsia="Arial" w:hAnsi="Arial" w:cs="Arial"/>
          <w:b/>
          <w:color w:val="000000"/>
          <w:sz w:val="20"/>
        </w:rPr>
        <w:t> [**107] </w:t>
      </w:r>
      <w:r>
        <w:rPr>
          <w:rFonts w:ascii="Arial" w:eastAsia="Arial" w:hAnsi="Arial" w:cs="Arial"/>
          <w:color w:val="000000"/>
          <w:sz w:val="20"/>
        </w:rPr>
        <w:t>to enable the public powers given to be exerte</w:t>
      </w:r>
      <w:r>
        <w:rPr>
          <w:rFonts w:ascii="Arial" w:eastAsia="Arial" w:hAnsi="Arial" w:cs="Arial"/>
          <w:color w:val="000000"/>
          <w:sz w:val="20"/>
        </w:rPr>
        <w:t xml:space="preserve">d." </w:t>
      </w:r>
      <w:bookmarkStart w:id="635" w:name="Bookmark_I4T94V3H0K1MNJ0MW0000400"/>
      <w:bookmarkEnd w:id="635"/>
      <w:r>
        <w:fldChar w:fldCharType="begin"/>
      </w:r>
      <w:r>
        <w:instrText xml:space="preserve"> HYPERLINK "https://advance.lexis.com/api/document?collection=cases&amp;id=urn:contentItem:3S4X-69F0-003B-H1FW-00000-00&amp;context="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98" w:history="1">
        <w:r>
          <w:rPr>
            <w:rFonts w:ascii="Arial" w:eastAsia="Arial" w:hAnsi="Arial" w:cs="Arial"/>
            <w:i/>
            <w:color w:val="0077CC"/>
            <w:sz w:val="20"/>
            <w:u w:val="single"/>
          </w:rPr>
          <w:t xml:space="preserve"> at 541</w:t>
        </w:r>
      </w:hyperlink>
      <w:r>
        <w:rPr>
          <w:rFonts w:ascii="Arial" w:eastAsia="Arial" w:hAnsi="Arial" w:cs="Arial"/>
          <w:color w:val="000000"/>
          <w:sz w:val="20"/>
        </w:rPr>
        <w:t xml:space="preserve">. </w:t>
      </w:r>
      <w:bookmarkStart w:id="636" w:name="Bookmark_I4T94V3H0K1MNJ0NW0000400_2"/>
      <w:bookmarkEnd w:id="636"/>
      <w:r>
        <w:rPr>
          <w:rFonts w:ascii="Arial" w:eastAsia="Arial" w:hAnsi="Arial" w:cs="Arial"/>
          <w:color w:val="000000"/>
          <w:sz w:val="20"/>
        </w:rPr>
        <w:t xml:space="preserve">This implied power derives "from the right to prevent acts which, in and of themselves, inherently obstruct or prevent the discharge of legislative duty." </w:t>
      </w:r>
      <w:bookmarkStart w:id="637" w:name="Bookmark_I4T94V3H0K1MNJ0MY0000400"/>
      <w:bookmarkEnd w:id="637"/>
      <w:r>
        <w:fldChar w:fldCharType="begin"/>
      </w:r>
      <w:r>
        <w:instrText xml:space="preserve"> HYPERLINK "https://advance.lexis.com/api/document?collection=cases&amp;id=urn:conten</w:instrText>
      </w:r>
      <w:r>
        <w:instrText xml:space="preserve">tItem:3S4X-69F0-003B-H1FW-00000-00&amp;context="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199" w:history="1">
        <w:r>
          <w:rPr>
            <w:rFonts w:ascii="Arial" w:eastAsia="Arial" w:hAnsi="Arial" w:cs="Arial"/>
            <w:i/>
            <w:color w:val="0077CC"/>
            <w:sz w:val="20"/>
            <w:u w:val="single"/>
          </w:rPr>
          <w:t xml:space="preserve"> at 542</w:t>
        </w:r>
      </w:hyperlink>
      <w:r>
        <w:rPr>
          <w:rFonts w:ascii="Arial" w:eastAsia="Arial" w:hAnsi="Arial" w:cs="Arial"/>
          <w:color w:val="000000"/>
          <w:sz w:val="20"/>
        </w:rPr>
        <w:t>. For the same reasons that the Supreme Court implied a power of inhere</w:t>
      </w:r>
      <w:r>
        <w:rPr>
          <w:rFonts w:ascii="Arial" w:eastAsia="Arial" w:hAnsi="Arial" w:cs="Arial"/>
          <w:color w:val="000000"/>
          <w:sz w:val="20"/>
        </w:rPr>
        <w:t xml:space="preserve">nt contempt in </w:t>
      </w:r>
      <w:r>
        <w:rPr>
          <w:rFonts w:ascii="Arial" w:eastAsia="Arial" w:hAnsi="Arial" w:cs="Arial"/>
          <w:color w:val="000000"/>
          <w:sz w:val="20"/>
          <w:u w:val="single"/>
        </w:rPr>
        <w:t>Marshall,</w:t>
      </w:r>
      <w:r>
        <w:rPr>
          <w:rFonts w:ascii="Arial" w:eastAsia="Arial" w:hAnsi="Arial" w:cs="Arial"/>
          <w:color w:val="000000"/>
          <w:sz w:val="20"/>
        </w:rPr>
        <w:t xml:space="preserve"> the Committee argues, this Court should imply a cause of action to vindicate the right of Congress to carry out its legislative duty. </w:t>
      </w:r>
      <w:r>
        <w:rPr>
          <w:rFonts w:ascii="Arial" w:eastAsia="Arial" w:hAnsi="Arial" w:cs="Arial"/>
          <w:vertAlign w:val="superscript"/>
        </w:rPr>
        <w:footnoteReference w:customMarkFollows="1" w:id="27"/>
        <w:t>27</w:t>
      </w:r>
      <w:r>
        <w:rPr>
          <w:rFonts w:ascii="Arial" w:eastAsia="Arial" w:hAnsi="Arial" w:cs="Arial"/>
          <w:color w:val="000000"/>
          <w:sz w:val="20"/>
        </w:rPr>
        <w:t xml:space="preserve"> </w:t>
      </w:r>
    </w:p>
    <w:p w:rsidR="00911C93" w:rsidRDefault="001135ED">
      <w:pPr>
        <w:widowControl w:val="0"/>
        <w:spacing w:before="240" w:line="260" w:lineRule="atLeast"/>
        <w:jc w:val="both"/>
      </w:pPr>
      <w:bookmarkStart w:id="639" w:name="Bookmark_para_118"/>
      <w:bookmarkEnd w:id="639"/>
      <w:r>
        <w:rPr>
          <w:rFonts w:ascii="Arial" w:eastAsia="Arial" w:hAnsi="Arial" w:cs="Arial"/>
          <w:color w:val="000000"/>
          <w:sz w:val="20"/>
        </w:rPr>
        <w:t>In response, the Executive insists that the Supreme Court "has made clear that implied causes</w:t>
      </w:r>
      <w:r>
        <w:rPr>
          <w:rFonts w:ascii="Arial" w:eastAsia="Arial" w:hAnsi="Arial" w:cs="Arial"/>
          <w:color w:val="000000"/>
          <w:sz w:val="20"/>
        </w:rPr>
        <w:t xml:space="preserve"> of action under the Constitution arise only where there is a constitutionally-explicit </w:t>
      </w:r>
      <w:r>
        <w:rPr>
          <w:rFonts w:ascii="Arial" w:eastAsia="Arial" w:hAnsi="Arial" w:cs="Arial"/>
          <w:i/>
          <w:color w:val="000000"/>
          <w:sz w:val="20"/>
        </w:rPr>
        <w:t>right</w:t>
      </w:r>
      <w:r>
        <w:rPr>
          <w:rFonts w:ascii="Arial" w:eastAsia="Arial" w:hAnsi="Arial" w:cs="Arial"/>
          <w:color w:val="000000"/>
          <w:sz w:val="20"/>
        </w:rPr>
        <w:t xml:space="preserve"> to be vindicated."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26 (emphasis in original). </w:t>
      </w:r>
      <w:bookmarkStart w:id="640" w:name="Bookmark_I4T94V3H0K1MNJ0NY0000400"/>
      <w:bookmarkEnd w:id="640"/>
      <w:r>
        <w:rPr>
          <w:rFonts w:ascii="Arial" w:eastAsia="Arial" w:hAnsi="Arial" w:cs="Arial"/>
          <w:color w:val="000000"/>
          <w:sz w:val="20"/>
        </w:rPr>
        <w:t>Article I, the Executive says, creates no such explicit right. True enough, but the Executive ov</w:t>
      </w:r>
      <w:r>
        <w:rPr>
          <w:rFonts w:ascii="Arial" w:eastAsia="Arial" w:hAnsi="Arial" w:cs="Arial"/>
          <w:color w:val="000000"/>
          <w:sz w:val="20"/>
        </w:rPr>
        <w:t xml:space="preserve">erlooks the fact that the Supreme Court has already construed Article I in </w:t>
      </w:r>
      <w:r>
        <w:rPr>
          <w:rFonts w:ascii="Arial" w:eastAsia="Arial" w:hAnsi="Arial" w:cs="Arial"/>
          <w:color w:val="000000"/>
          <w:sz w:val="20"/>
          <w:u w:val="single"/>
        </w:rPr>
        <w:t xml:space="preserve">McGrain, </w:t>
      </w:r>
      <w:r>
        <w:rPr>
          <w:rFonts w:ascii="Arial" w:eastAsia="Arial" w:hAnsi="Arial" w:cs="Arial"/>
          <w:b/>
          <w:color w:val="000000"/>
          <w:sz w:val="20"/>
          <w:u w:val="single"/>
        </w:rPr>
        <w:t> [**108] </w:t>
      </w:r>
      <w:r>
        <w:rPr>
          <w:rFonts w:ascii="Arial" w:eastAsia="Arial" w:hAnsi="Arial" w:cs="Arial"/>
          <w:color w:val="000000"/>
          <w:sz w:val="20"/>
          <w:u w:val="single"/>
        </w:rPr>
        <w:t>Eastland,</w:t>
      </w:r>
      <w:r>
        <w:rPr>
          <w:rFonts w:ascii="Arial" w:eastAsia="Arial" w:hAnsi="Arial" w:cs="Arial"/>
          <w:color w:val="000000"/>
          <w:sz w:val="20"/>
        </w:rPr>
        <w:t xml:space="preserve"> and other cases to find an implied right of investigation, and indeed an implied right to compel compliance with that investigative power, accruing to Congress. </w:t>
      </w:r>
      <w:r>
        <w:rPr>
          <w:rFonts w:ascii="Arial" w:eastAsia="Arial" w:hAnsi="Arial" w:cs="Arial"/>
          <w:color w:val="000000"/>
          <w:sz w:val="20"/>
          <w:u w:val="single"/>
        </w:rPr>
        <w:t xml:space="preserve">See, e.g., </w:t>
      </w:r>
      <w:bookmarkStart w:id="641" w:name="Bookmark_I4T94V3H0K1MNJ0NX0000400"/>
      <w:bookmarkEnd w:id="641"/>
      <w:r>
        <w:fldChar w:fldCharType="begin"/>
      </w:r>
      <w:r>
        <w:instrText xml:space="preserve"> HYPERLINK "https://advance.lexis.com/api/document?collection=cases&amp;id=urn:conten</w:instrText>
      </w:r>
      <w:r>
        <w:instrText xml:space="preserve">tItem:3S4X-BS20-003B-S2D0-00000-00&amp;context=" </w:instrText>
      </w:r>
      <w:r>
        <w:fldChar w:fldCharType="separate"/>
      </w:r>
      <w:r>
        <w:rPr>
          <w:rFonts w:ascii="Arial" w:eastAsia="Arial" w:hAnsi="Arial" w:cs="Arial"/>
          <w:i/>
          <w:color w:val="0077CC"/>
          <w:sz w:val="20"/>
          <w:u w:val="single"/>
        </w:rPr>
        <w:t>Eastland,</w:t>
      </w:r>
      <w:r>
        <w:rPr>
          <w:rFonts w:ascii="Arial" w:eastAsia="Arial" w:hAnsi="Arial" w:cs="Arial"/>
          <w:i/>
          <w:color w:val="0077CC"/>
          <w:sz w:val="20"/>
          <w:u w:val="single"/>
        </w:rPr>
        <w:fldChar w:fldCharType="end"/>
      </w:r>
      <w:hyperlink r:id="rId200" w:history="1">
        <w:r>
          <w:rPr>
            <w:rFonts w:ascii="Arial" w:eastAsia="Arial" w:hAnsi="Arial" w:cs="Arial"/>
            <w:i/>
            <w:color w:val="0077CC"/>
            <w:sz w:val="20"/>
            <w:u w:val="single"/>
          </w:rPr>
          <w:t xml:space="preserve"> 421 U.S. at 504-05</w:t>
        </w:r>
      </w:hyperlink>
      <w:r>
        <w:rPr>
          <w:rFonts w:ascii="Arial" w:eastAsia="Arial" w:hAnsi="Arial" w:cs="Arial"/>
          <w:color w:val="000000"/>
          <w:sz w:val="20"/>
        </w:rPr>
        <w:t xml:space="preserve"> ("The power to investigate and to do so through comp</w:t>
      </w:r>
      <w:r>
        <w:rPr>
          <w:rFonts w:ascii="Arial" w:eastAsia="Arial" w:hAnsi="Arial" w:cs="Arial"/>
          <w:color w:val="000000"/>
          <w:sz w:val="20"/>
        </w:rPr>
        <w:t>ulsory process plainly falls within [the] definition [of Congress's legislative function]."). This Court is equally bound by constitutional constructions issued by the Supreme Court as it is by the text of Article I itself.</w:t>
      </w:r>
    </w:p>
    <w:p w:rsidR="00911C93" w:rsidRDefault="001135ED">
      <w:pPr>
        <w:widowControl w:val="0"/>
        <w:spacing w:before="240" w:line="260" w:lineRule="atLeast"/>
        <w:jc w:val="both"/>
      </w:pPr>
      <w:bookmarkStart w:id="642" w:name="Bookmark_para_119"/>
      <w:bookmarkStart w:id="643" w:name="Bookmark_I4T94V3H0K1MNJ0P10000400"/>
      <w:bookmarkStart w:id="644" w:name="Bookmark_I4T94V3H0K1MNJ0R00000400"/>
      <w:bookmarkEnd w:id="642"/>
      <w:bookmarkEnd w:id="643"/>
      <w:bookmarkEnd w:id="644"/>
      <w:r>
        <w:rPr>
          <w:rFonts w:ascii="Arial" w:eastAsia="Arial" w:hAnsi="Arial" w:cs="Arial"/>
          <w:color w:val="000000"/>
          <w:sz w:val="20"/>
        </w:rPr>
        <w:lastRenderedPageBreak/>
        <w:t>That Congress's right may be imp</w:t>
      </w:r>
      <w:r>
        <w:rPr>
          <w:rFonts w:ascii="Arial" w:eastAsia="Arial" w:hAnsi="Arial" w:cs="Arial"/>
          <w:color w:val="000000"/>
          <w:sz w:val="20"/>
        </w:rPr>
        <w:t xml:space="preserve">lied rather than explicit under the Constitution does not defeat the Committee's action. With respect to </w:t>
      </w:r>
      <w:r>
        <w:rPr>
          <w:rFonts w:ascii="Arial" w:eastAsia="Arial" w:hAnsi="Arial" w:cs="Arial"/>
          <w:i/>
          <w:color w:val="000000"/>
          <w:sz w:val="20"/>
        </w:rPr>
        <w:t>42 U.S.C. § 1983</w:t>
      </w:r>
      <w:r>
        <w:rPr>
          <w:rFonts w:ascii="Arial" w:eastAsia="Arial" w:hAnsi="Arial" w:cs="Arial"/>
          <w:color w:val="000000"/>
          <w:sz w:val="20"/>
        </w:rPr>
        <w:t xml:space="preserve">, the Supreme Court has observed that the fact "[t]hat the right at issue . . . is an implied right under the </w:t>
      </w:r>
      <w:r>
        <w:rPr>
          <w:rFonts w:ascii="Arial" w:eastAsia="Arial" w:hAnsi="Arial" w:cs="Arial"/>
          <w:i/>
          <w:color w:val="000000"/>
          <w:sz w:val="20"/>
        </w:rPr>
        <w:t>Commerce Clause</w:t>
      </w:r>
      <w:r>
        <w:rPr>
          <w:rFonts w:ascii="Arial" w:eastAsia="Arial" w:hAnsi="Arial" w:cs="Arial"/>
          <w:color w:val="000000"/>
          <w:sz w:val="20"/>
        </w:rPr>
        <w:t xml:space="preserve"> does not </w:t>
      </w:r>
      <w:r>
        <w:rPr>
          <w:rFonts w:ascii="Arial" w:eastAsia="Arial" w:hAnsi="Arial" w:cs="Arial"/>
          <w:color w:val="000000"/>
          <w:sz w:val="20"/>
        </w:rPr>
        <w:t xml:space="preserve">diminish its status as a 'right, privilege, or immunity' under </w:t>
      </w:r>
      <w:r>
        <w:rPr>
          <w:rFonts w:ascii="Arial" w:eastAsia="Arial" w:hAnsi="Arial" w:cs="Arial"/>
          <w:i/>
          <w:color w:val="000000"/>
          <w:sz w:val="20"/>
        </w:rPr>
        <w:t>§ 1983</w:t>
      </w:r>
      <w:r>
        <w:rPr>
          <w:rFonts w:ascii="Arial" w:eastAsia="Arial" w:hAnsi="Arial" w:cs="Arial"/>
          <w:color w:val="000000"/>
          <w:sz w:val="20"/>
        </w:rPr>
        <w:t xml:space="preserve">." </w:t>
      </w:r>
      <w:bookmarkStart w:id="645" w:name="Bookmark_I4T94V3H0K1MNJ0P00000400"/>
      <w:bookmarkEnd w:id="645"/>
      <w:r>
        <w:fldChar w:fldCharType="begin"/>
      </w:r>
      <w:r>
        <w:instrText xml:space="preserve"> HYPERLINK "https://advance.lexis.com/api/document?collection=cases&amp;id=urn:contentItem:3S65-KVX0-003B-R3FH-00000-00&amp;context=" </w:instrText>
      </w:r>
      <w:r>
        <w:fldChar w:fldCharType="separate"/>
      </w:r>
      <w:r>
        <w:rPr>
          <w:rFonts w:ascii="Arial" w:eastAsia="Arial" w:hAnsi="Arial" w:cs="Arial"/>
          <w:i/>
          <w:color w:val="0077CC"/>
          <w:sz w:val="20"/>
          <w:u w:val="single"/>
        </w:rPr>
        <w:t>Dennis v. Higgins,</w:t>
      </w:r>
      <w:r>
        <w:rPr>
          <w:rFonts w:ascii="Arial" w:eastAsia="Arial" w:hAnsi="Arial" w:cs="Arial"/>
          <w:i/>
          <w:color w:val="0077CC"/>
          <w:sz w:val="20"/>
          <w:u w:val="single"/>
        </w:rPr>
        <w:fldChar w:fldCharType="end"/>
      </w:r>
      <w:hyperlink r:id="rId201" w:history="1">
        <w:r>
          <w:rPr>
            <w:rFonts w:ascii="Arial" w:eastAsia="Arial" w:hAnsi="Arial" w:cs="Arial"/>
            <w:i/>
            <w:color w:val="0077CC"/>
            <w:sz w:val="20"/>
            <w:u w:val="single"/>
          </w:rPr>
          <w:t xml:space="preserve"> 498 U.S. 439, 448 n. 7, 111 S. Ct. 865, 112 L. Ed. 2d 969 (1991)</w:t>
        </w:r>
      </w:hyperlink>
      <w:r>
        <w:rPr>
          <w:rFonts w:ascii="Arial" w:eastAsia="Arial" w:hAnsi="Arial" w:cs="Arial"/>
          <w:color w:val="000000"/>
          <w:sz w:val="20"/>
        </w:rPr>
        <w:t xml:space="preserve"> ("Indeed, we have already rejected a distinction between express and implied rights under </w:t>
      </w:r>
      <w:r>
        <w:rPr>
          <w:rFonts w:ascii="Arial" w:eastAsia="Arial" w:hAnsi="Arial" w:cs="Arial"/>
          <w:i/>
          <w:color w:val="000000"/>
          <w:sz w:val="20"/>
        </w:rPr>
        <w:t>§ 1983</w:t>
      </w:r>
      <w:r>
        <w:rPr>
          <w:rFonts w:ascii="Arial" w:eastAsia="Arial" w:hAnsi="Arial" w:cs="Arial"/>
          <w:color w:val="000000"/>
          <w:sz w:val="20"/>
        </w:rPr>
        <w:t xml:space="preserve"> i</w:t>
      </w:r>
      <w:r>
        <w:rPr>
          <w:rFonts w:ascii="Arial" w:eastAsia="Arial" w:hAnsi="Arial" w:cs="Arial"/>
          <w:color w:val="000000"/>
          <w:sz w:val="20"/>
        </w:rPr>
        <w:t xml:space="preserve">n the statutory context."). And the Court has also indicated that "[a] court's role in discerning whether personal rights exist in the </w:t>
      </w:r>
      <w:r>
        <w:rPr>
          <w:rFonts w:ascii="Arial" w:eastAsia="Arial" w:hAnsi="Arial" w:cs="Arial"/>
          <w:i/>
          <w:color w:val="000000"/>
          <w:sz w:val="20"/>
        </w:rPr>
        <w:t>§ 1983</w:t>
      </w:r>
      <w:r>
        <w:rPr>
          <w:rFonts w:ascii="Arial" w:eastAsia="Arial" w:hAnsi="Arial" w:cs="Arial"/>
          <w:color w:val="000000"/>
          <w:sz w:val="20"/>
        </w:rPr>
        <w:t xml:space="preserve"> context should . . . not differ from its role in discerning whether </w:t>
      </w:r>
      <w:r>
        <w:rPr>
          <w:rFonts w:ascii="Arial" w:eastAsia="Arial" w:hAnsi="Arial" w:cs="Arial"/>
          <w:b/>
          <w:color w:val="000000"/>
          <w:sz w:val="20"/>
        </w:rPr>
        <w:t> [**109] </w:t>
      </w:r>
      <w:r>
        <w:rPr>
          <w:rFonts w:ascii="Arial" w:eastAsia="Arial" w:hAnsi="Arial" w:cs="Arial"/>
          <w:color w:val="000000"/>
          <w:sz w:val="20"/>
        </w:rPr>
        <w:t xml:space="preserve">personal rights exist in the implied </w:t>
      </w:r>
      <w:r>
        <w:rPr>
          <w:rFonts w:ascii="Arial" w:eastAsia="Arial" w:hAnsi="Arial" w:cs="Arial"/>
          <w:color w:val="000000"/>
          <w:sz w:val="20"/>
        </w:rPr>
        <w:t xml:space="preserve">right of action context." </w:t>
      </w:r>
      <w:bookmarkStart w:id="646" w:name="Bookmark_I4T94V3H0K1MNJ0PY0000400"/>
      <w:bookmarkEnd w:id="646"/>
      <w:r>
        <w:fldChar w:fldCharType="begin"/>
      </w:r>
      <w:r>
        <w:instrText xml:space="preserve"> HYPERLINK "https://advance.lexis.com/api/document?collection=cases&amp;id=urn:contentItem:463N-JW90-004C-000C-00000-00&amp;context=" </w:instrText>
      </w:r>
      <w:r>
        <w:fldChar w:fldCharType="separate"/>
      </w:r>
      <w:r>
        <w:rPr>
          <w:rFonts w:ascii="Arial" w:eastAsia="Arial" w:hAnsi="Arial" w:cs="Arial"/>
          <w:i/>
          <w:color w:val="0077CC"/>
          <w:sz w:val="20"/>
          <w:u w:val="single"/>
        </w:rPr>
        <w:t>Gonzaga Univ. v. Doe,</w:t>
      </w:r>
      <w:r>
        <w:rPr>
          <w:rFonts w:ascii="Arial" w:eastAsia="Arial" w:hAnsi="Arial" w:cs="Arial"/>
          <w:i/>
          <w:color w:val="0077CC"/>
          <w:sz w:val="20"/>
          <w:u w:val="single"/>
        </w:rPr>
        <w:fldChar w:fldCharType="end"/>
      </w:r>
      <w:hyperlink r:id="rId202" w:history="1">
        <w:r>
          <w:rPr>
            <w:rFonts w:ascii="Arial" w:eastAsia="Arial" w:hAnsi="Arial" w:cs="Arial"/>
            <w:i/>
            <w:color w:val="0077CC"/>
            <w:sz w:val="20"/>
            <w:u w:val="single"/>
          </w:rPr>
          <w:t xml:space="preserve"> 536 U.S. 273, 284, 122 S. Ct. 2268, 153 L. Ed. 2d 309 (2002)</w:t>
        </w:r>
      </w:hyperlink>
      <w:r>
        <w:rPr>
          <w:rFonts w:ascii="Arial" w:eastAsia="Arial" w:hAnsi="Arial" w:cs="Arial"/>
          <w:color w:val="000000"/>
          <w:sz w:val="20"/>
        </w:rPr>
        <w:t xml:space="preserve">. If an implied constitutional right suffices for purposes of </w:t>
      </w:r>
      <w:r>
        <w:rPr>
          <w:rFonts w:ascii="Arial" w:eastAsia="Arial" w:hAnsi="Arial" w:cs="Arial"/>
          <w:i/>
          <w:color w:val="000000"/>
          <w:sz w:val="20"/>
        </w:rPr>
        <w:t>§ 1983</w:t>
      </w:r>
      <w:r>
        <w:rPr>
          <w:rFonts w:ascii="Arial" w:eastAsia="Arial" w:hAnsi="Arial" w:cs="Arial"/>
          <w:color w:val="000000"/>
          <w:sz w:val="20"/>
        </w:rPr>
        <w:t>, there is no reason it should not suffice here.</w:t>
      </w:r>
    </w:p>
    <w:p w:rsidR="00911C93" w:rsidRDefault="001135ED">
      <w:pPr>
        <w:widowControl w:val="0"/>
        <w:spacing w:before="240" w:line="260" w:lineRule="atLeast"/>
        <w:jc w:val="both"/>
      </w:pPr>
      <w:bookmarkStart w:id="647" w:name="Bookmark_para_120"/>
      <w:bookmarkStart w:id="648" w:name="Bookmark_I4T94V3H0K1MNJ0R20000400"/>
      <w:bookmarkStart w:id="649" w:name="Bookmark_I4T94V3H0K1MNJ0SK0000400"/>
      <w:bookmarkEnd w:id="647"/>
      <w:bookmarkEnd w:id="648"/>
      <w:bookmarkEnd w:id="649"/>
      <w:r>
        <w:rPr>
          <w:rFonts w:ascii="Arial" w:eastAsia="Arial" w:hAnsi="Arial" w:cs="Arial"/>
          <w:color w:val="000000"/>
          <w:sz w:val="20"/>
        </w:rPr>
        <w:t xml:space="preserve">After undertaking an analogous examination of Article I, the Supreme Court has held that there is a judicially enforceable right implied in the </w:t>
      </w:r>
      <w:r>
        <w:rPr>
          <w:rFonts w:ascii="Arial" w:eastAsia="Arial" w:hAnsi="Arial" w:cs="Arial"/>
          <w:i/>
          <w:color w:val="000000"/>
          <w:sz w:val="20"/>
        </w:rPr>
        <w:t>Commerce Clause</w:t>
      </w:r>
      <w:r>
        <w:rPr>
          <w:rFonts w:ascii="Arial" w:eastAsia="Arial" w:hAnsi="Arial" w:cs="Arial"/>
          <w:color w:val="000000"/>
          <w:sz w:val="20"/>
        </w:rPr>
        <w:t xml:space="preserve"> notwithstanding that there is no explicit textual basis for that right. </w:t>
      </w:r>
      <w:bookmarkStart w:id="650" w:name="Bookmark_I4T94V3H0K1MNJ0SN0000400"/>
      <w:bookmarkEnd w:id="650"/>
      <w:r>
        <w:rPr>
          <w:rFonts w:ascii="Arial" w:eastAsia="Arial" w:hAnsi="Arial" w:cs="Arial"/>
          <w:color w:val="000000"/>
          <w:sz w:val="20"/>
        </w:rPr>
        <w:t xml:space="preserve">In </w:t>
      </w:r>
      <w:r>
        <w:rPr>
          <w:rFonts w:ascii="Arial" w:eastAsia="Arial" w:hAnsi="Arial" w:cs="Arial"/>
          <w:color w:val="000000"/>
          <w:sz w:val="20"/>
          <w:u w:val="single"/>
        </w:rPr>
        <w:t>Dennis,</w:t>
      </w:r>
      <w:r>
        <w:rPr>
          <w:rFonts w:ascii="Arial" w:eastAsia="Arial" w:hAnsi="Arial" w:cs="Arial"/>
          <w:color w:val="000000"/>
          <w:sz w:val="20"/>
        </w:rPr>
        <w:t xml:space="preserve"> the Court rej</w:t>
      </w:r>
      <w:r>
        <w:rPr>
          <w:rFonts w:ascii="Arial" w:eastAsia="Arial" w:hAnsi="Arial" w:cs="Arial"/>
          <w:color w:val="000000"/>
          <w:sz w:val="20"/>
        </w:rPr>
        <w:t xml:space="preserve">ected the argument that "the </w:t>
      </w:r>
      <w:r>
        <w:rPr>
          <w:rFonts w:ascii="Arial" w:eastAsia="Arial" w:hAnsi="Arial" w:cs="Arial"/>
          <w:i/>
          <w:color w:val="000000"/>
          <w:sz w:val="20"/>
        </w:rPr>
        <w:t>Commerce Clause</w:t>
      </w:r>
      <w:r>
        <w:rPr>
          <w:rFonts w:ascii="Arial" w:eastAsia="Arial" w:hAnsi="Arial" w:cs="Arial"/>
          <w:color w:val="000000"/>
          <w:sz w:val="20"/>
        </w:rPr>
        <w:t xml:space="preserve"> merely allocates power between the Federal and State Governments and does not confer 'rights.'" </w:t>
      </w:r>
      <w:bookmarkStart w:id="651" w:name="Bookmark_I4T94V3H0K1MNJ0R10000400"/>
      <w:bookmarkEnd w:id="651"/>
      <w:r>
        <w:fldChar w:fldCharType="begin"/>
      </w:r>
      <w:r>
        <w:instrText xml:space="preserve"> HYPERLINK "https://advance.lexis.com/api/document?collection=cases&amp;id=urn:contentItem:3S65-KVX0-003B-R3FH-00000-</w:instrText>
      </w:r>
      <w:r>
        <w:instrText xml:space="preserve">00&amp;context=" </w:instrText>
      </w:r>
      <w:r>
        <w:fldChar w:fldCharType="separate"/>
      </w:r>
      <w:r>
        <w:rPr>
          <w:rFonts w:ascii="Arial" w:eastAsia="Arial" w:hAnsi="Arial" w:cs="Arial"/>
          <w:i/>
          <w:color w:val="0077CC"/>
          <w:sz w:val="20"/>
          <w:u w:val="single"/>
        </w:rPr>
        <w:t>498 U.S. at 447</w:t>
      </w:r>
      <w:r>
        <w:rPr>
          <w:rFonts w:ascii="Arial" w:eastAsia="Arial" w:hAnsi="Arial" w:cs="Arial"/>
          <w:i/>
          <w:color w:val="0077CC"/>
          <w:sz w:val="20"/>
          <w:u w:val="single"/>
        </w:rPr>
        <w:fldChar w:fldCharType="end"/>
      </w:r>
      <w:r>
        <w:rPr>
          <w:rFonts w:ascii="Arial" w:eastAsia="Arial" w:hAnsi="Arial" w:cs="Arial"/>
          <w:color w:val="000000"/>
          <w:sz w:val="20"/>
        </w:rPr>
        <w:t xml:space="preserve">. Indeed, "[t]he Court has often described the </w:t>
      </w:r>
      <w:r>
        <w:rPr>
          <w:rFonts w:ascii="Arial" w:eastAsia="Arial" w:hAnsi="Arial" w:cs="Arial"/>
          <w:i/>
          <w:color w:val="000000"/>
          <w:sz w:val="20"/>
        </w:rPr>
        <w:t>Commerce Clause</w:t>
      </w:r>
      <w:r>
        <w:rPr>
          <w:rFonts w:ascii="Arial" w:eastAsia="Arial" w:hAnsi="Arial" w:cs="Arial"/>
          <w:color w:val="000000"/>
          <w:sz w:val="20"/>
        </w:rPr>
        <w:t xml:space="preserve"> as conferring a 'right' to engage in interstate trade free from restrictive state regulation." </w:t>
      </w:r>
      <w:bookmarkStart w:id="652" w:name="Bookmark_I4T94V3H0K1MNJ0R30000400"/>
      <w:bookmarkEnd w:id="652"/>
      <w:r>
        <w:fldChar w:fldCharType="begin"/>
      </w:r>
      <w:r>
        <w:instrText xml:space="preserve"> HYPERLINK "https://advance.lexis.com/api/document?collection=cases</w:instrText>
      </w:r>
      <w:r>
        <w:instrText xml:space="preserve">&amp;id=urn:contentItem:3S65-KVX0-003B-R3FH-00000-00&amp;context="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03" w:history="1">
        <w:r>
          <w:rPr>
            <w:rFonts w:ascii="Arial" w:eastAsia="Arial" w:hAnsi="Arial" w:cs="Arial"/>
            <w:i/>
            <w:color w:val="0077CC"/>
            <w:sz w:val="20"/>
            <w:u w:val="single"/>
          </w:rPr>
          <w:t xml:space="preserve"> at 448</w:t>
        </w:r>
      </w:hyperlink>
      <w:r>
        <w:rPr>
          <w:rFonts w:ascii="Arial" w:eastAsia="Arial" w:hAnsi="Arial" w:cs="Arial"/>
          <w:color w:val="000000"/>
          <w:sz w:val="20"/>
        </w:rPr>
        <w:t xml:space="preserve">. </w:t>
      </w:r>
      <w:bookmarkStart w:id="653" w:name="Bookmark_I4T94V3H0K1MNJ0SN0000400_2"/>
      <w:bookmarkStart w:id="654" w:name="Bookmark_I4T94V3H0K1MNJ0SR0000400"/>
      <w:bookmarkEnd w:id="653"/>
      <w:bookmarkEnd w:id="654"/>
      <w:r>
        <w:rPr>
          <w:rFonts w:ascii="Arial" w:eastAsia="Arial" w:hAnsi="Arial" w:cs="Arial"/>
          <w:color w:val="000000"/>
          <w:sz w:val="20"/>
        </w:rPr>
        <w:t>No less is true of Congress's right and power to invest</w:t>
      </w:r>
      <w:r>
        <w:rPr>
          <w:rFonts w:ascii="Arial" w:eastAsia="Arial" w:hAnsi="Arial" w:cs="Arial"/>
          <w:color w:val="000000"/>
          <w:sz w:val="20"/>
        </w:rPr>
        <w:t xml:space="preserve">igate as part of its legislative function; indeed, in </w:t>
      </w:r>
      <w:r>
        <w:rPr>
          <w:rFonts w:ascii="Arial" w:eastAsia="Arial" w:hAnsi="Arial" w:cs="Arial"/>
          <w:color w:val="000000"/>
          <w:sz w:val="20"/>
          <w:u w:val="single"/>
        </w:rPr>
        <w:t>Marshall</w:t>
      </w:r>
      <w:r>
        <w:rPr>
          <w:rFonts w:ascii="Arial" w:eastAsia="Arial" w:hAnsi="Arial" w:cs="Arial"/>
          <w:color w:val="000000"/>
          <w:sz w:val="20"/>
        </w:rPr>
        <w:t xml:space="preserve"> the Supreme Court pointed to Congress's "</w:t>
      </w:r>
      <w:r>
        <w:rPr>
          <w:rFonts w:ascii="Arial" w:eastAsia="Arial" w:hAnsi="Arial" w:cs="Arial"/>
          <w:color w:val="000000"/>
          <w:sz w:val="20"/>
          <w:u w:val="single"/>
        </w:rPr>
        <w:t>right</w:t>
      </w:r>
      <w:r>
        <w:rPr>
          <w:rFonts w:ascii="Arial" w:eastAsia="Arial" w:hAnsi="Arial" w:cs="Arial"/>
          <w:color w:val="000000"/>
          <w:sz w:val="20"/>
        </w:rPr>
        <w:t xml:space="preserve"> to . . . discharge [its] legislative duty" as the source of its inherent contempt authority. </w:t>
      </w:r>
      <w:bookmarkStart w:id="655" w:name="Bookmark_I4T94V3H0K1MNJ0SM0000400"/>
      <w:bookmarkEnd w:id="655"/>
      <w:r>
        <w:fldChar w:fldCharType="begin"/>
      </w:r>
      <w:r>
        <w:instrText xml:space="preserve"> HYPERLINK "https://advance.lexis.com/api/document?</w:instrText>
      </w:r>
      <w:r>
        <w:instrText xml:space="preserve">collection=cases&amp;id=urn:contentItem:3S4X-69F0-003B-H1FW-00000-00&amp;context=" </w:instrText>
      </w:r>
      <w:r>
        <w:fldChar w:fldCharType="separate"/>
      </w:r>
      <w:r>
        <w:rPr>
          <w:rFonts w:ascii="Arial" w:eastAsia="Arial" w:hAnsi="Arial" w:cs="Arial"/>
          <w:i/>
          <w:color w:val="0077CC"/>
          <w:sz w:val="20"/>
          <w:u w:val="single"/>
        </w:rPr>
        <w:t>243 U.S. at 542</w:t>
      </w:r>
      <w:r>
        <w:rPr>
          <w:rFonts w:ascii="Arial" w:eastAsia="Arial" w:hAnsi="Arial" w:cs="Arial"/>
          <w:i/>
          <w:color w:val="0077CC"/>
          <w:sz w:val="20"/>
          <w:u w:val="single"/>
        </w:rPr>
        <w:fldChar w:fldCharType="end"/>
      </w:r>
      <w:r>
        <w:rPr>
          <w:rFonts w:ascii="Arial" w:eastAsia="Arial" w:hAnsi="Arial" w:cs="Arial"/>
          <w:color w:val="000000"/>
          <w:sz w:val="20"/>
        </w:rPr>
        <w:t xml:space="preserve">. </w:t>
      </w:r>
      <w:bookmarkStart w:id="656" w:name="Bookmark_I4T94V3H0K1MNJ0SR0000400_2"/>
      <w:bookmarkEnd w:id="656"/>
      <w:r>
        <w:rPr>
          <w:rFonts w:ascii="Arial" w:eastAsia="Arial" w:hAnsi="Arial" w:cs="Arial"/>
          <w:color w:val="000000"/>
          <w:sz w:val="20"/>
        </w:rPr>
        <w:t xml:space="preserve">The existence of a judicially remediable right derived from the </w:t>
      </w:r>
      <w:r>
        <w:rPr>
          <w:rFonts w:ascii="Arial" w:eastAsia="Arial" w:hAnsi="Arial" w:cs="Arial"/>
          <w:i/>
          <w:color w:val="000000"/>
          <w:sz w:val="20"/>
        </w:rPr>
        <w:t>Commerce Clause</w:t>
      </w:r>
      <w:r>
        <w:rPr>
          <w:rFonts w:ascii="Arial" w:eastAsia="Arial" w:hAnsi="Arial" w:cs="Arial"/>
          <w:color w:val="000000"/>
          <w:sz w:val="20"/>
        </w:rPr>
        <w:t xml:space="preserve">, then, </w:t>
      </w:r>
      <w:r>
        <w:rPr>
          <w:rFonts w:ascii="Arial" w:eastAsia="Arial" w:hAnsi="Arial" w:cs="Arial"/>
          <w:b/>
          <w:color w:val="000000"/>
          <w:sz w:val="20"/>
        </w:rPr>
        <w:t> [*91] </w:t>
      </w:r>
      <w:r>
        <w:rPr>
          <w:rFonts w:ascii="Arial" w:eastAsia="Arial" w:hAnsi="Arial" w:cs="Arial"/>
          <w:color w:val="000000"/>
          <w:sz w:val="20"/>
        </w:rPr>
        <w:t xml:space="preserve"> provides strong support for a similarly </w:t>
      </w:r>
      <w:r>
        <w:rPr>
          <w:rFonts w:ascii="Arial" w:eastAsia="Arial" w:hAnsi="Arial" w:cs="Arial"/>
          <w:b/>
          <w:color w:val="000000"/>
          <w:sz w:val="20"/>
        </w:rPr>
        <w:t> [**110] </w:t>
      </w:r>
      <w:r>
        <w:rPr>
          <w:rFonts w:ascii="Arial" w:eastAsia="Arial" w:hAnsi="Arial" w:cs="Arial"/>
          <w:color w:val="000000"/>
          <w:sz w:val="20"/>
        </w:rPr>
        <w:t>cognizable investig</w:t>
      </w:r>
      <w:r>
        <w:rPr>
          <w:rFonts w:ascii="Arial" w:eastAsia="Arial" w:hAnsi="Arial" w:cs="Arial"/>
          <w:color w:val="000000"/>
          <w:sz w:val="20"/>
        </w:rPr>
        <w:t xml:space="preserve">ation right in Congress. Moreover, the Court has also indicated that "individuals injured by state action that violates . . . the </w:t>
      </w:r>
      <w:r>
        <w:rPr>
          <w:rFonts w:ascii="Arial" w:eastAsia="Arial" w:hAnsi="Arial" w:cs="Arial"/>
          <w:i/>
          <w:color w:val="000000"/>
          <w:sz w:val="20"/>
        </w:rPr>
        <w:t>Commerce Clause</w:t>
      </w:r>
      <w:r>
        <w:rPr>
          <w:rFonts w:ascii="Arial" w:eastAsia="Arial" w:hAnsi="Arial" w:cs="Arial"/>
          <w:color w:val="000000"/>
          <w:sz w:val="20"/>
        </w:rPr>
        <w:t xml:space="preserve"> may sue and obtain injunctive and declaratory relief." </w:t>
      </w:r>
      <w:bookmarkStart w:id="657" w:name="Bookmark_I4T94V3H0K1MNJ0SP0000400"/>
      <w:bookmarkEnd w:id="657"/>
      <w:r>
        <w:fldChar w:fldCharType="begin"/>
      </w:r>
      <w:r>
        <w:instrText xml:space="preserve"> HYPERLINK "https://advance.lexis.com/api/document?co</w:instrText>
      </w:r>
      <w:r>
        <w:instrText xml:space="preserve">llection=cases&amp;id=urn:contentItem:3S65-KVX0-003B-R3FH-00000-00&amp;context=" </w:instrText>
      </w:r>
      <w:r>
        <w:fldChar w:fldCharType="separate"/>
      </w:r>
      <w:r>
        <w:rPr>
          <w:rFonts w:ascii="Arial" w:eastAsia="Arial" w:hAnsi="Arial" w:cs="Arial"/>
          <w:i/>
          <w:color w:val="0077CC"/>
          <w:sz w:val="20"/>
          <w:u w:val="single"/>
        </w:rPr>
        <w:t>Dennis,</w:t>
      </w:r>
      <w:r>
        <w:rPr>
          <w:rFonts w:ascii="Arial" w:eastAsia="Arial" w:hAnsi="Arial" w:cs="Arial"/>
          <w:i/>
          <w:color w:val="0077CC"/>
          <w:sz w:val="20"/>
          <w:u w:val="single"/>
        </w:rPr>
        <w:fldChar w:fldCharType="end"/>
      </w:r>
      <w:hyperlink r:id="rId204" w:history="1">
        <w:r>
          <w:rPr>
            <w:rFonts w:ascii="Arial" w:eastAsia="Arial" w:hAnsi="Arial" w:cs="Arial"/>
            <w:i/>
            <w:color w:val="0077CC"/>
            <w:sz w:val="20"/>
            <w:u w:val="single"/>
          </w:rPr>
          <w:t xml:space="preserve"> 498 U.S. at 447</w:t>
        </w:r>
      </w:hyperlink>
      <w:r>
        <w:rPr>
          <w:rFonts w:ascii="Arial" w:eastAsia="Arial" w:hAnsi="Arial" w:cs="Arial"/>
          <w:color w:val="000000"/>
          <w:sz w:val="20"/>
        </w:rPr>
        <w:t xml:space="preserve"> (citing </w:t>
      </w:r>
      <w:bookmarkStart w:id="658" w:name="Bookmark_I4T94V3H0K1MNJ0SY0000400"/>
      <w:bookmarkEnd w:id="658"/>
      <w:r>
        <w:fldChar w:fldCharType="begin"/>
      </w:r>
      <w:r>
        <w:instrText xml:space="preserve"> HYPERLINK "https://advance.lexis.com/api/document?collection=cases&amp;id=urn:contentItem:3S4X-6F60-003B-447Y-00000-00&amp;context=" </w:instrText>
      </w:r>
      <w:r>
        <w:fldChar w:fldCharType="separate"/>
      </w:r>
      <w:r>
        <w:rPr>
          <w:rFonts w:ascii="Arial" w:eastAsia="Arial" w:hAnsi="Arial" w:cs="Arial"/>
          <w:i/>
          <w:color w:val="0077CC"/>
          <w:sz w:val="20"/>
          <w:u w:val="single"/>
        </w:rPr>
        <w:t>McKesson Corp. v. Div. of Alcoholic Beverages &amp; Tobacco, Dep't of Bus. Regulation of Florida,</w:t>
      </w:r>
      <w:r>
        <w:rPr>
          <w:rFonts w:ascii="Arial" w:eastAsia="Arial" w:hAnsi="Arial" w:cs="Arial"/>
          <w:i/>
          <w:color w:val="0077CC"/>
          <w:sz w:val="20"/>
          <w:u w:val="single"/>
        </w:rPr>
        <w:fldChar w:fldCharType="end"/>
      </w:r>
      <w:hyperlink r:id="rId205" w:history="1">
        <w:r>
          <w:rPr>
            <w:rFonts w:ascii="Arial" w:eastAsia="Arial" w:hAnsi="Arial" w:cs="Arial"/>
            <w:i/>
            <w:color w:val="0077CC"/>
            <w:sz w:val="20"/>
            <w:u w:val="single"/>
          </w:rPr>
          <w:t xml:space="preserve"> 496 U.S. 18, 31, 110 S. Ct. 2238, 110 L. Ed. 2d 17 (1990))</w:t>
        </w:r>
      </w:hyperlink>
      <w:r>
        <w:rPr>
          <w:rFonts w:ascii="Arial" w:eastAsia="Arial" w:hAnsi="Arial" w:cs="Arial"/>
          <w:color w:val="000000"/>
          <w:sz w:val="20"/>
        </w:rPr>
        <w:t>. So, too, can the Committee sue for declaratory relief concerning its right to issue and enforce subpoe</w:t>
      </w:r>
      <w:r>
        <w:rPr>
          <w:rFonts w:ascii="Arial" w:eastAsia="Arial" w:hAnsi="Arial" w:cs="Arial"/>
          <w:color w:val="000000"/>
          <w:sz w:val="20"/>
        </w:rPr>
        <w:t>nas to obtain testimony and documents.</w:t>
      </w:r>
    </w:p>
    <w:p w:rsidR="00911C93" w:rsidRDefault="001135ED">
      <w:pPr>
        <w:widowControl w:val="0"/>
        <w:spacing w:before="200" w:line="260" w:lineRule="atLeast"/>
        <w:jc w:val="both"/>
      </w:pPr>
      <w:bookmarkStart w:id="659" w:name="Bookmark_para_121"/>
      <w:bookmarkEnd w:id="659"/>
      <w:r>
        <w:rPr>
          <w:rFonts w:ascii="Arial" w:eastAsia="Arial" w:hAnsi="Arial" w:cs="Arial"/>
          <w:color w:val="000000"/>
          <w:sz w:val="20"/>
        </w:rPr>
        <w:t xml:space="preserve">The Executive next makes the related argument that "Article I is fundamentally the stuff of government </w:t>
      </w:r>
      <w:r>
        <w:rPr>
          <w:rFonts w:ascii="Arial" w:eastAsia="Arial" w:hAnsi="Arial" w:cs="Arial"/>
          <w:i/>
          <w:color w:val="000000"/>
          <w:sz w:val="20"/>
        </w:rPr>
        <w:t>structure,</w:t>
      </w:r>
      <w:r>
        <w:rPr>
          <w:rFonts w:ascii="Arial" w:eastAsia="Arial" w:hAnsi="Arial" w:cs="Arial"/>
          <w:color w:val="000000"/>
          <w:sz w:val="20"/>
        </w:rPr>
        <w:t xml:space="preserve"> not 'rights.'"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27. That, however, is exactly the argument rejected by the </w:t>
      </w:r>
      <w:r>
        <w:rPr>
          <w:rFonts w:ascii="Arial" w:eastAsia="Arial" w:hAnsi="Arial" w:cs="Arial"/>
          <w:color w:val="000000"/>
          <w:sz w:val="20"/>
        </w:rPr>
        <w:t xml:space="preserve">Supreme Court in </w:t>
      </w:r>
      <w:r>
        <w:rPr>
          <w:rFonts w:ascii="Arial" w:eastAsia="Arial" w:hAnsi="Arial" w:cs="Arial"/>
          <w:color w:val="000000"/>
          <w:sz w:val="20"/>
          <w:u w:val="single"/>
        </w:rPr>
        <w:t>Dennis</w:t>
      </w:r>
      <w:r>
        <w:rPr>
          <w:rFonts w:ascii="Arial" w:eastAsia="Arial" w:hAnsi="Arial" w:cs="Arial"/>
          <w:color w:val="000000"/>
          <w:sz w:val="20"/>
        </w:rPr>
        <w:t xml:space="preserve"> and the Court finds that decision instructive here as well. Undeterred, the Executive notes that Article I itself refers to the "powers" of Congress rather </w:t>
      </w:r>
      <w:r>
        <w:rPr>
          <w:rFonts w:ascii="Arial" w:eastAsia="Arial" w:hAnsi="Arial" w:cs="Arial"/>
          <w:color w:val="000000"/>
          <w:sz w:val="20"/>
        </w:rPr>
        <w:t xml:space="preserve">than to the "rights" of Congress. And to the extent that the Supreme Court has made various statements concerning Congress's investigatory role, it has indicated that there is a "congressional </w:t>
      </w:r>
      <w:r>
        <w:rPr>
          <w:rFonts w:ascii="Arial" w:eastAsia="Arial" w:hAnsi="Arial" w:cs="Arial"/>
          <w:i/>
          <w:color w:val="000000"/>
          <w:sz w:val="20"/>
        </w:rPr>
        <w:t>power</w:t>
      </w:r>
      <w:r>
        <w:rPr>
          <w:rFonts w:ascii="Arial" w:eastAsia="Arial" w:hAnsi="Arial" w:cs="Arial"/>
          <w:color w:val="000000"/>
          <w:sz w:val="20"/>
        </w:rPr>
        <w:t xml:space="preserve"> of inquiry (which itself is not expressly identified in t</w:t>
      </w:r>
      <w:r>
        <w:rPr>
          <w:rFonts w:ascii="Arial" w:eastAsia="Arial" w:hAnsi="Arial" w:cs="Arial"/>
          <w:color w:val="000000"/>
          <w:sz w:val="20"/>
        </w:rPr>
        <w:t xml:space="preserve">he Constitution, but must be implied as appurtenant </w:t>
      </w:r>
      <w:r>
        <w:rPr>
          <w:rFonts w:ascii="Arial" w:eastAsia="Arial" w:hAnsi="Arial" w:cs="Arial"/>
          <w:b/>
          <w:color w:val="000000"/>
          <w:sz w:val="20"/>
        </w:rPr>
        <w:t> [**111] </w:t>
      </w:r>
      <w:r>
        <w:rPr>
          <w:rFonts w:ascii="Arial" w:eastAsia="Arial" w:hAnsi="Arial" w:cs="Arial"/>
          <w:color w:val="000000"/>
          <w:sz w:val="20"/>
        </w:rPr>
        <w:t xml:space="preserve">to the legislative function)." </w:t>
      </w:r>
      <w:r>
        <w:rPr>
          <w:rFonts w:ascii="Arial" w:eastAsia="Arial" w:hAnsi="Arial" w:cs="Arial"/>
          <w:color w:val="000000"/>
          <w:sz w:val="20"/>
          <w:u w:val="single"/>
        </w:rPr>
        <w:t>Id.</w:t>
      </w:r>
      <w:r>
        <w:rPr>
          <w:rFonts w:ascii="Arial" w:eastAsia="Arial" w:hAnsi="Arial" w:cs="Arial"/>
          <w:color w:val="000000"/>
          <w:sz w:val="20"/>
        </w:rPr>
        <w:t xml:space="preserve"> at 28. "The Court did not, however, hold (or otherwise suggest) that Article I vests Congress with justiciable </w:t>
      </w:r>
      <w:r>
        <w:rPr>
          <w:rFonts w:ascii="Arial" w:eastAsia="Arial" w:hAnsi="Arial" w:cs="Arial"/>
          <w:i/>
          <w:color w:val="000000"/>
          <w:sz w:val="20"/>
        </w:rPr>
        <w:t>rights</w:t>
      </w:r>
      <w:r>
        <w:rPr>
          <w:rFonts w:ascii="Arial" w:eastAsia="Arial" w:hAnsi="Arial" w:cs="Arial"/>
          <w:color w:val="000000"/>
          <w:sz w:val="20"/>
        </w:rPr>
        <w:t xml:space="preserve"> to validate in courts." </w:t>
      </w:r>
      <w:r>
        <w:rPr>
          <w:rFonts w:ascii="Arial" w:eastAsia="Arial" w:hAnsi="Arial" w:cs="Arial"/>
          <w:color w:val="000000"/>
          <w:sz w:val="20"/>
          <w:u w:val="single"/>
        </w:rPr>
        <w:t>Id.</w:t>
      </w:r>
      <w:r>
        <w:rPr>
          <w:rFonts w:ascii="Arial" w:eastAsia="Arial" w:hAnsi="Arial" w:cs="Arial"/>
          <w:color w:val="000000"/>
          <w:sz w:val="20"/>
        </w:rPr>
        <w:t xml:space="preserve"> at 28-29.</w:t>
      </w:r>
    </w:p>
    <w:p w:rsidR="00911C93" w:rsidRDefault="001135ED">
      <w:pPr>
        <w:widowControl w:val="0"/>
        <w:spacing w:before="200" w:line="260" w:lineRule="atLeast"/>
        <w:jc w:val="both"/>
      </w:pPr>
      <w:bookmarkStart w:id="660" w:name="Bookmark_para_122"/>
      <w:bookmarkStart w:id="661" w:name="Bookmark_I4T94V3H0K1MNJ0T20000400"/>
      <w:bookmarkEnd w:id="660"/>
      <w:bookmarkEnd w:id="661"/>
      <w:r>
        <w:rPr>
          <w:rFonts w:ascii="Arial" w:eastAsia="Arial" w:hAnsi="Arial" w:cs="Arial"/>
          <w:color w:val="000000"/>
          <w:sz w:val="20"/>
        </w:rPr>
        <w:t xml:space="preserve">The </w:t>
      </w:r>
      <w:r>
        <w:rPr>
          <w:rFonts w:ascii="Arial" w:eastAsia="Arial" w:hAnsi="Arial" w:cs="Arial"/>
          <w:color w:val="000000"/>
          <w:sz w:val="20"/>
        </w:rPr>
        <w:t xml:space="preserve">Executive makes far too much of the difference between rights and powers, apparently attempting to draw on the well-established concept that, for implied cause of action or </w:t>
      </w:r>
      <w:r>
        <w:rPr>
          <w:rFonts w:ascii="Arial" w:eastAsia="Arial" w:hAnsi="Arial" w:cs="Arial"/>
          <w:i/>
          <w:color w:val="000000"/>
          <w:sz w:val="20"/>
        </w:rPr>
        <w:t>§ 1983</w:t>
      </w:r>
      <w:r>
        <w:rPr>
          <w:rFonts w:ascii="Arial" w:eastAsia="Arial" w:hAnsi="Arial" w:cs="Arial"/>
          <w:color w:val="000000"/>
          <w:sz w:val="20"/>
        </w:rPr>
        <w:t xml:space="preserve"> purposes, only "rights" -- as distinct from "benefits or interests" -- are j</w:t>
      </w:r>
      <w:r>
        <w:rPr>
          <w:rFonts w:ascii="Arial" w:eastAsia="Arial" w:hAnsi="Arial" w:cs="Arial"/>
          <w:color w:val="000000"/>
          <w:sz w:val="20"/>
        </w:rPr>
        <w:t xml:space="preserve">udicially enforceable. </w:t>
      </w:r>
      <w:r>
        <w:rPr>
          <w:rFonts w:ascii="Arial" w:eastAsia="Arial" w:hAnsi="Arial" w:cs="Arial"/>
          <w:color w:val="000000"/>
          <w:sz w:val="20"/>
          <w:u w:val="single"/>
        </w:rPr>
        <w:t xml:space="preserve">See, e.g., </w:t>
      </w:r>
      <w:bookmarkStart w:id="662" w:name="Bookmark_I4T94V3H0K1MNJ0T10000400"/>
      <w:bookmarkEnd w:id="662"/>
      <w:r>
        <w:fldChar w:fldCharType="begin"/>
      </w:r>
      <w:r>
        <w:instrText xml:space="preserve"> HYPERLINK "https://advance.lexis.com/api/document?collection=cases&amp;id=urn:contentItem:463N-JW90-004C-000C-00000-00&amp;context=" </w:instrText>
      </w:r>
      <w:r>
        <w:fldChar w:fldCharType="separate"/>
      </w:r>
      <w:r>
        <w:rPr>
          <w:rFonts w:ascii="Arial" w:eastAsia="Arial" w:hAnsi="Arial" w:cs="Arial"/>
          <w:i/>
          <w:color w:val="0077CC"/>
          <w:sz w:val="20"/>
          <w:u w:val="single"/>
        </w:rPr>
        <w:t>Gonzaga Univ.,</w:t>
      </w:r>
      <w:r>
        <w:rPr>
          <w:rFonts w:ascii="Arial" w:eastAsia="Arial" w:hAnsi="Arial" w:cs="Arial"/>
          <w:i/>
          <w:color w:val="0077CC"/>
          <w:sz w:val="20"/>
          <w:u w:val="single"/>
        </w:rPr>
        <w:fldChar w:fldCharType="end"/>
      </w:r>
      <w:hyperlink r:id="rId206" w:history="1">
        <w:r>
          <w:rPr>
            <w:rFonts w:ascii="Arial" w:eastAsia="Arial" w:hAnsi="Arial" w:cs="Arial"/>
            <w:i/>
            <w:color w:val="0077CC"/>
            <w:sz w:val="20"/>
            <w:u w:val="single"/>
          </w:rPr>
          <w:t xml:space="preserve"> 536 U.S. at 283</w:t>
        </w:r>
      </w:hyperlink>
      <w:r>
        <w:rPr>
          <w:rFonts w:ascii="Arial" w:eastAsia="Arial" w:hAnsi="Arial" w:cs="Arial"/>
          <w:color w:val="000000"/>
          <w:sz w:val="20"/>
        </w:rPr>
        <w:t>. The "rights versus powers" assessment, however, does not fit into that dichotomy. Instead, rights and powers are inherently related concepts. The exercise of Congress's investigative "powe</w:t>
      </w:r>
      <w:r>
        <w:rPr>
          <w:rFonts w:ascii="Arial" w:eastAsia="Arial" w:hAnsi="Arial" w:cs="Arial"/>
          <w:color w:val="000000"/>
          <w:sz w:val="20"/>
        </w:rPr>
        <w:t xml:space="preserve">r," which the Executive concedes that Congress has, </w:t>
      </w:r>
      <w:r>
        <w:rPr>
          <w:rFonts w:ascii="Arial" w:eastAsia="Arial" w:hAnsi="Arial" w:cs="Arial"/>
          <w:color w:val="000000"/>
          <w:sz w:val="20"/>
          <w:u w:val="single"/>
        </w:rPr>
        <w:t>creates</w:t>
      </w:r>
      <w:r>
        <w:rPr>
          <w:rFonts w:ascii="Arial" w:eastAsia="Arial" w:hAnsi="Arial" w:cs="Arial"/>
          <w:color w:val="000000"/>
          <w:sz w:val="20"/>
        </w:rPr>
        <w:t xml:space="preserve"> rights. For instance, by utilizing its power to issue subpoenas and proceed with an investigation via compulsory process, Congress creates a </w:t>
      </w:r>
      <w:r>
        <w:rPr>
          <w:rFonts w:ascii="Arial" w:eastAsia="Arial" w:hAnsi="Arial" w:cs="Arial"/>
          <w:color w:val="000000"/>
          <w:sz w:val="20"/>
          <w:u w:val="single"/>
        </w:rPr>
        <w:t>legal right</w:t>
      </w:r>
      <w:r>
        <w:rPr>
          <w:rFonts w:ascii="Arial" w:eastAsia="Arial" w:hAnsi="Arial" w:cs="Arial"/>
          <w:color w:val="000000"/>
          <w:sz w:val="20"/>
        </w:rPr>
        <w:t xml:space="preserve"> to the responsive information that those su</w:t>
      </w:r>
      <w:r>
        <w:rPr>
          <w:rFonts w:ascii="Arial" w:eastAsia="Arial" w:hAnsi="Arial" w:cs="Arial"/>
          <w:color w:val="000000"/>
          <w:sz w:val="20"/>
        </w:rPr>
        <w:t xml:space="preserve">bpoenas will yield. To hold that Congress's ability to enforce its subpoenas in federal court turns on whether its investigative function and accompanying authority to utilize subpoenas are properly labeled as "powers" or "rights" would elevate </w:t>
      </w:r>
      <w:r>
        <w:rPr>
          <w:rFonts w:ascii="Arial" w:eastAsia="Arial" w:hAnsi="Arial" w:cs="Arial"/>
          <w:b/>
          <w:color w:val="000000"/>
          <w:sz w:val="20"/>
        </w:rPr>
        <w:t> [**112] </w:t>
      </w:r>
      <w:r>
        <w:rPr>
          <w:rFonts w:ascii="Arial" w:eastAsia="Arial" w:hAnsi="Arial" w:cs="Arial"/>
          <w:color w:val="000000"/>
          <w:sz w:val="20"/>
        </w:rPr>
        <w:t>fo</w:t>
      </w:r>
      <w:r>
        <w:rPr>
          <w:rFonts w:ascii="Arial" w:eastAsia="Arial" w:hAnsi="Arial" w:cs="Arial"/>
          <w:color w:val="000000"/>
          <w:sz w:val="20"/>
        </w:rPr>
        <w:t xml:space="preserve">rm over substance. The Court declines to do so. </w:t>
      </w:r>
      <w:r>
        <w:rPr>
          <w:rFonts w:ascii="Arial" w:eastAsia="Arial" w:hAnsi="Arial" w:cs="Arial"/>
          <w:vertAlign w:val="superscript"/>
        </w:rPr>
        <w:footnoteReference w:customMarkFollows="1" w:id="28"/>
        <w:t>28</w:t>
      </w:r>
      <w:r>
        <w:rPr>
          <w:rFonts w:ascii="Arial" w:eastAsia="Arial" w:hAnsi="Arial" w:cs="Arial"/>
          <w:color w:val="000000"/>
          <w:sz w:val="20"/>
        </w:rPr>
        <w:t xml:space="preserve"> </w:t>
      </w:r>
    </w:p>
    <w:p w:rsidR="00911C93" w:rsidRDefault="001135ED">
      <w:pPr>
        <w:widowControl w:val="0"/>
        <w:spacing w:before="240" w:line="260" w:lineRule="atLeast"/>
        <w:jc w:val="both"/>
      </w:pPr>
      <w:bookmarkStart w:id="664" w:name="Bookmark_para_123"/>
      <w:bookmarkStart w:id="665" w:name="Bookmark_I4T94V3H0K1MNJ0V80000400"/>
      <w:bookmarkEnd w:id="664"/>
      <w:bookmarkEnd w:id="665"/>
      <w:r>
        <w:rPr>
          <w:rFonts w:ascii="Arial" w:eastAsia="Arial" w:hAnsi="Arial" w:cs="Arial"/>
          <w:color w:val="000000"/>
          <w:sz w:val="20"/>
        </w:rPr>
        <w:t>Even assuming that Congress has an implied constitutionally-recognized interest, the Executive nonetheless contends that "'alternative, existing process[es] for protecting [that] interest amount[] to a convincing reason for the Judicial Branch to refrain f</w:t>
      </w:r>
      <w:r>
        <w:rPr>
          <w:rFonts w:ascii="Arial" w:eastAsia="Arial" w:hAnsi="Arial" w:cs="Arial"/>
          <w:color w:val="000000"/>
          <w:sz w:val="20"/>
        </w:rPr>
        <w:t xml:space="preserve">rom providing a new and freestanding remedy' here," particularly where the Committee has failed to exhaust those remedies.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32 (quoting </w:t>
      </w:r>
      <w:bookmarkStart w:id="666" w:name="Bookmark_I4T94V3H0K1MNJ0T30000400"/>
      <w:bookmarkEnd w:id="666"/>
      <w:r>
        <w:fldChar w:fldCharType="begin"/>
      </w:r>
      <w:r>
        <w:instrText xml:space="preserve"> HYPERLINK "https://advance.lexis.com/api/document?collection=cases&amp;id=urn:contentItem:4P24-96H0-00</w:instrText>
      </w:r>
      <w:r>
        <w:instrText xml:space="preserve">4C-101T-00000-00&amp;context=" </w:instrText>
      </w:r>
      <w:r>
        <w:fldChar w:fldCharType="separate"/>
      </w:r>
      <w:proofErr w:type="spellStart"/>
      <w:r>
        <w:rPr>
          <w:rFonts w:ascii="Arial" w:eastAsia="Arial" w:hAnsi="Arial" w:cs="Arial"/>
          <w:i/>
          <w:color w:val="0077CC"/>
          <w:sz w:val="20"/>
          <w:u w:val="single"/>
        </w:rPr>
        <w:t>Wilkie</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207" w:history="1">
        <w:r>
          <w:rPr>
            <w:rFonts w:ascii="Arial" w:eastAsia="Arial" w:hAnsi="Arial" w:cs="Arial"/>
            <w:i/>
            <w:color w:val="0077CC"/>
            <w:sz w:val="20"/>
            <w:u w:val="single"/>
          </w:rPr>
          <w:t xml:space="preserve"> 127 S. Ct. at 2598</w:t>
        </w:r>
      </w:hyperlink>
      <w:r>
        <w:rPr>
          <w:rFonts w:ascii="Arial" w:eastAsia="Arial" w:hAnsi="Arial" w:cs="Arial"/>
          <w:color w:val="000000"/>
          <w:sz w:val="20"/>
        </w:rPr>
        <w:t>). Of course, the Committee's attempt to proceed with a criminal contempt</w:t>
      </w:r>
      <w:r>
        <w:rPr>
          <w:rFonts w:ascii="Arial" w:eastAsia="Arial" w:hAnsi="Arial" w:cs="Arial"/>
          <w:color w:val="000000"/>
          <w:sz w:val="20"/>
        </w:rPr>
        <w:t xml:space="preserve"> prosecution was thwarted by the executive branch. That option, which was one of the three available routes to achieve enforcement of a congressional subpoena, has now </w:t>
      </w:r>
      <w:r>
        <w:rPr>
          <w:rFonts w:ascii="Arial" w:eastAsia="Arial" w:hAnsi="Arial" w:cs="Arial"/>
          <w:color w:val="000000"/>
          <w:sz w:val="20"/>
        </w:rPr>
        <w:lastRenderedPageBreak/>
        <w:t>been foreclosed.</w:t>
      </w:r>
    </w:p>
    <w:p w:rsidR="00911C93" w:rsidRDefault="001135ED">
      <w:pPr>
        <w:widowControl w:val="0"/>
        <w:spacing w:before="200" w:line="260" w:lineRule="atLeast"/>
        <w:jc w:val="both"/>
      </w:pPr>
      <w:bookmarkStart w:id="667" w:name="Bookmark_para_124"/>
      <w:bookmarkEnd w:id="667"/>
      <w:r>
        <w:rPr>
          <w:rFonts w:ascii="Arial" w:eastAsia="Arial" w:hAnsi="Arial" w:cs="Arial"/>
          <w:color w:val="000000"/>
          <w:sz w:val="20"/>
        </w:rPr>
        <w:t>Still, the Executive takes the Committee to task for failing to utilize</w:t>
      </w:r>
      <w:r>
        <w:rPr>
          <w:rFonts w:ascii="Arial" w:eastAsia="Arial" w:hAnsi="Arial" w:cs="Arial"/>
          <w:color w:val="000000"/>
          <w:sz w:val="20"/>
        </w:rPr>
        <w:t xml:space="preserve"> its inherent contempt authority. But there are serious problems presented by the prospect of inherent contempt, not the least of which is that the Executive is attempting to have it </w:t>
      </w:r>
      <w:r>
        <w:rPr>
          <w:rFonts w:ascii="Arial" w:eastAsia="Arial" w:hAnsi="Arial" w:cs="Arial"/>
          <w:b/>
          <w:color w:val="000000"/>
          <w:sz w:val="20"/>
        </w:rPr>
        <w:t> [*92] </w:t>
      </w:r>
      <w:r>
        <w:rPr>
          <w:rFonts w:ascii="Arial" w:eastAsia="Arial" w:hAnsi="Arial" w:cs="Arial"/>
          <w:color w:val="000000"/>
          <w:sz w:val="20"/>
        </w:rPr>
        <w:t xml:space="preserve"> both ways on this point. To begin </w:t>
      </w:r>
      <w:r>
        <w:rPr>
          <w:rFonts w:ascii="Arial" w:eastAsia="Arial" w:hAnsi="Arial" w:cs="Arial"/>
          <w:b/>
          <w:color w:val="000000"/>
          <w:sz w:val="20"/>
        </w:rPr>
        <w:t> [**113] </w:t>
      </w:r>
      <w:r>
        <w:rPr>
          <w:rFonts w:ascii="Arial" w:eastAsia="Arial" w:hAnsi="Arial" w:cs="Arial"/>
          <w:color w:val="000000"/>
          <w:sz w:val="20"/>
        </w:rPr>
        <w:t>with, prosecution purs</w:t>
      </w:r>
      <w:r>
        <w:rPr>
          <w:rFonts w:ascii="Arial" w:eastAsia="Arial" w:hAnsi="Arial" w:cs="Arial"/>
          <w:color w:val="000000"/>
          <w:sz w:val="20"/>
        </w:rPr>
        <w:t xml:space="preserve">uant to inherent contempt is a method of "inflicting punishment on an individual who failed" to comply with a subpoena. </w:t>
      </w:r>
      <w:r>
        <w:rPr>
          <w:rFonts w:ascii="Arial" w:eastAsia="Arial" w:hAnsi="Arial" w:cs="Arial"/>
          <w:color w:val="000000"/>
          <w:sz w:val="20"/>
          <w:u w:val="single"/>
        </w:rPr>
        <w:t>See</w:t>
      </w:r>
      <w:r>
        <w:rPr>
          <w:rFonts w:ascii="Arial" w:eastAsia="Arial" w:hAnsi="Arial" w:cs="Arial"/>
          <w:color w:val="000000"/>
          <w:sz w:val="20"/>
        </w:rPr>
        <w:t xml:space="preserve"> Olson OLC Opinion at 137. As OLC has recognized, a civil action, by contrast, is directed towards "obtaining any unprivileged docume</w:t>
      </w:r>
      <w:r>
        <w:rPr>
          <w:rFonts w:ascii="Arial" w:eastAsia="Arial" w:hAnsi="Arial" w:cs="Arial"/>
          <w:color w:val="000000"/>
          <w:sz w:val="20"/>
        </w:rPr>
        <w:t xml:space="preserve">nts necessary to assist [Congress's] lawmaking function." </w:t>
      </w:r>
      <w:r>
        <w:rPr>
          <w:rFonts w:ascii="Arial" w:eastAsia="Arial" w:hAnsi="Arial" w:cs="Arial"/>
          <w:color w:val="000000"/>
          <w:sz w:val="20"/>
          <w:u w:val="single"/>
        </w:rPr>
        <w:t>Id.</w:t>
      </w:r>
      <w:r>
        <w:rPr>
          <w:rFonts w:ascii="Arial" w:eastAsia="Arial" w:hAnsi="Arial" w:cs="Arial"/>
          <w:color w:val="000000"/>
          <w:sz w:val="20"/>
        </w:rPr>
        <w:t xml:space="preserve"> Put another way, the two remedies serve different purposes, although it is true that threatening prosecution under inherent contempt may lead to the production of documents. But unlike a civil a</w:t>
      </w:r>
      <w:r>
        <w:rPr>
          <w:rFonts w:ascii="Arial" w:eastAsia="Arial" w:hAnsi="Arial" w:cs="Arial"/>
          <w:color w:val="000000"/>
          <w:sz w:val="20"/>
        </w:rPr>
        <w:t xml:space="preserve">ction for subpoena enforcement, that is not the primary goal of inherent contempt. Second, imprisoning current (and even former) senior presidential advisors and prosecuting them before the House would only exacerbate the acrimony between the two branches </w:t>
      </w:r>
      <w:r>
        <w:rPr>
          <w:rFonts w:ascii="Arial" w:eastAsia="Arial" w:hAnsi="Arial" w:cs="Arial"/>
          <w:color w:val="000000"/>
          <w:sz w:val="20"/>
        </w:rPr>
        <w:t xml:space="preserve">and would present a grave risk of precipitating a constitutional crisis. Indeed, one can easily imagine a stand-off between the Sergeant-at-Arms and executive branch law enforcement officials concerning taking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into custody and detaining him. </w:t>
      </w:r>
      <w:r>
        <w:rPr>
          <w:rFonts w:ascii="Arial" w:eastAsia="Arial" w:hAnsi="Arial" w:cs="Arial"/>
          <w:color w:val="000000"/>
          <w:sz w:val="20"/>
          <w:u w:val="single"/>
        </w:rPr>
        <w:t>See</w:t>
      </w:r>
      <w:r>
        <w:rPr>
          <w:rFonts w:ascii="Arial" w:eastAsia="Arial" w:hAnsi="Arial" w:cs="Arial"/>
          <w:color w:val="000000"/>
          <w:sz w:val="20"/>
        </w:rPr>
        <w:t xml:space="preserve"> Cooper OLC Opinion at 86 ("[I]t seems most unlikely that Congress could dispatch the Sergeant at-Arms to arrest and imprison an Executive Branch official </w:t>
      </w:r>
      <w:r>
        <w:rPr>
          <w:rFonts w:ascii="Arial" w:eastAsia="Arial" w:hAnsi="Arial" w:cs="Arial"/>
          <w:b/>
          <w:color w:val="000000"/>
          <w:sz w:val="20"/>
        </w:rPr>
        <w:t> [**114] </w:t>
      </w:r>
      <w:r>
        <w:rPr>
          <w:rFonts w:ascii="Arial" w:eastAsia="Arial" w:hAnsi="Arial" w:cs="Arial"/>
          <w:color w:val="000000"/>
          <w:sz w:val="20"/>
        </w:rPr>
        <w:t>who claimed executive privilege."). Such unseemly, provocative clashes should be avoided, an</w:t>
      </w:r>
      <w:r>
        <w:rPr>
          <w:rFonts w:ascii="Arial" w:eastAsia="Arial" w:hAnsi="Arial" w:cs="Arial"/>
          <w:color w:val="000000"/>
          <w:sz w:val="20"/>
        </w:rPr>
        <w:t>d there is no need to run the risk of such mischief when a civil action can resolve the same issues in an orderly fashion. Third, even if the Committee did exercise inherent contempt, the disputed issue would in all likelihood end up before this Court, jus</w:t>
      </w:r>
      <w:r>
        <w:rPr>
          <w:rFonts w:ascii="Arial" w:eastAsia="Arial" w:hAnsi="Arial" w:cs="Arial"/>
          <w:color w:val="000000"/>
          <w:sz w:val="20"/>
        </w:rPr>
        <w:t xml:space="preserve">t by a different vehicle -- a writ of habeas corpus brought by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In either event there would be judicial resolution of the underlying issue.</w:t>
      </w:r>
    </w:p>
    <w:p w:rsidR="00911C93" w:rsidRDefault="001135ED">
      <w:pPr>
        <w:widowControl w:val="0"/>
        <w:spacing w:before="200" w:line="260" w:lineRule="atLeast"/>
        <w:jc w:val="both"/>
      </w:pPr>
      <w:bookmarkStart w:id="668" w:name="Bookmark_para_125"/>
      <w:bookmarkEnd w:id="668"/>
      <w:r>
        <w:rPr>
          <w:rFonts w:ascii="Arial" w:eastAsia="Arial" w:hAnsi="Arial" w:cs="Arial"/>
          <w:color w:val="000000"/>
          <w:sz w:val="20"/>
        </w:rPr>
        <w:t>Indeed this administration, along with previous executive administrations, has observed tha</w:t>
      </w:r>
      <w:r>
        <w:rPr>
          <w:rFonts w:ascii="Arial" w:eastAsia="Arial" w:hAnsi="Arial" w:cs="Arial"/>
          <w:color w:val="000000"/>
          <w:sz w:val="20"/>
        </w:rPr>
        <w:t xml:space="preserve">t inherent contempt is </w:t>
      </w:r>
      <w:r>
        <w:rPr>
          <w:rFonts w:ascii="Arial" w:eastAsia="Arial" w:hAnsi="Arial" w:cs="Arial"/>
          <w:color w:val="000000"/>
          <w:sz w:val="20"/>
          <w:u w:val="single"/>
        </w:rPr>
        <w:t>not</w:t>
      </w:r>
      <w:r>
        <w:rPr>
          <w:rFonts w:ascii="Arial" w:eastAsia="Arial" w:hAnsi="Arial" w:cs="Arial"/>
          <w:color w:val="000000"/>
          <w:sz w:val="20"/>
        </w:rPr>
        <w:t xml:space="preserve"> available for use against senior executive branch officials who claim executive privilege. In this very case, the Executive has questioned "whether [inherent contempt] would even countenance the arrest of the President or his clo</w:t>
      </w:r>
      <w:r>
        <w:rPr>
          <w:rFonts w:ascii="Arial" w:eastAsia="Arial" w:hAnsi="Arial" w:cs="Arial"/>
          <w:color w:val="000000"/>
          <w:sz w:val="20"/>
        </w:rPr>
        <w:t xml:space="preserve">sest aides for refusing to testify or provide privileged documents . . . at the President's direction."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22. The Executive has described that possibility as a "dubious proposition." </w:t>
      </w:r>
      <w:r>
        <w:rPr>
          <w:rFonts w:ascii="Arial" w:eastAsia="Arial" w:hAnsi="Arial" w:cs="Arial"/>
          <w:color w:val="000000"/>
          <w:sz w:val="20"/>
          <w:u w:val="single"/>
        </w:rPr>
        <w:t>Id.</w:t>
      </w:r>
      <w:r>
        <w:rPr>
          <w:rFonts w:ascii="Arial" w:eastAsia="Arial" w:hAnsi="Arial" w:cs="Arial"/>
          <w:color w:val="000000"/>
          <w:sz w:val="20"/>
        </w:rPr>
        <w:t xml:space="preserve"> Previous administrations have gone even further. Th</w:t>
      </w:r>
      <w:r>
        <w:rPr>
          <w:rFonts w:ascii="Arial" w:eastAsia="Arial" w:hAnsi="Arial" w:cs="Arial"/>
          <w:color w:val="000000"/>
          <w:sz w:val="20"/>
        </w:rPr>
        <w:t xml:space="preserve">e Olson OLC Opinion explained that </w:t>
      </w:r>
      <w:r>
        <w:rPr>
          <w:rFonts w:ascii="Arial" w:eastAsia="Arial" w:hAnsi="Arial" w:cs="Arial"/>
          <w:color w:val="000000"/>
          <w:sz w:val="20"/>
        </w:rPr>
        <w:t xml:space="preserve">"the same reasoning that suggests that the [criminal </w:t>
      </w:r>
      <w:r>
        <w:rPr>
          <w:rFonts w:ascii="Arial" w:eastAsia="Arial" w:hAnsi="Arial" w:cs="Arial"/>
          <w:b/>
          <w:color w:val="000000"/>
          <w:sz w:val="20"/>
        </w:rPr>
        <w:t> [**115] </w:t>
      </w:r>
      <w:r>
        <w:rPr>
          <w:rFonts w:ascii="Arial" w:eastAsia="Arial" w:hAnsi="Arial" w:cs="Arial"/>
          <w:color w:val="000000"/>
          <w:sz w:val="20"/>
        </w:rPr>
        <w:t xml:space="preserve">contempt] statute could not constitutionally be applied against a Presidential assertion of privilege applies to Congress' inherent contempt powers as well." </w:t>
      </w:r>
      <w:r>
        <w:rPr>
          <w:rFonts w:ascii="Arial" w:eastAsia="Arial" w:hAnsi="Arial" w:cs="Arial"/>
          <w:color w:val="000000"/>
          <w:sz w:val="20"/>
          <w:u w:val="single"/>
        </w:rPr>
        <w:t>S</w:t>
      </w:r>
      <w:r>
        <w:rPr>
          <w:rFonts w:ascii="Arial" w:eastAsia="Arial" w:hAnsi="Arial" w:cs="Arial"/>
          <w:color w:val="000000"/>
          <w:sz w:val="20"/>
          <w:u w:val="single"/>
        </w:rPr>
        <w:t>ee</w:t>
      </w:r>
      <w:r>
        <w:rPr>
          <w:rFonts w:ascii="Arial" w:eastAsia="Arial" w:hAnsi="Arial" w:cs="Arial"/>
          <w:color w:val="000000"/>
          <w:sz w:val="20"/>
        </w:rPr>
        <w:t xml:space="preserve"> Olson OLC Opinion at 140 n. 42. The Cooper OLC Opinion concurred: the inherent contempt alternative "may well be foreclosed by advice previously rendered by this Office." </w:t>
      </w:r>
      <w:r>
        <w:rPr>
          <w:rFonts w:ascii="Arial" w:eastAsia="Arial" w:hAnsi="Arial" w:cs="Arial"/>
          <w:color w:val="000000"/>
          <w:sz w:val="20"/>
          <w:u w:val="single"/>
        </w:rPr>
        <w:t>See</w:t>
      </w:r>
      <w:r>
        <w:rPr>
          <w:rFonts w:ascii="Arial" w:eastAsia="Arial" w:hAnsi="Arial" w:cs="Arial"/>
          <w:color w:val="000000"/>
          <w:sz w:val="20"/>
        </w:rPr>
        <w:t xml:space="preserve"> Cooper OLC Opinion at 83. Thus, there are strong reasons to doubt the viabilit</w:t>
      </w:r>
      <w:r>
        <w:rPr>
          <w:rFonts w:ascii="Arial" w:eastAsia="Arial" w:hAnsi="Arial" w:cs="Arial"/>
          <w:color w:val="000000"/>
          <w:sz w:val="20"/>
        </w:rPr>
        <w:t>y of Congress's inherent contempt authority vis-a-vis senior executive officials. To be sure, the executive branch's opinion is not dispositive on this question, and the Court need not decide the issue. At the very least, however, the Executive cannot simu</w:t>
      </w:r>
      <w:r>
        <w:rPr>
          <w:rFonts w:ascii="Arial" w:eastAsia="Arial" w:hAnsi="Arial" w:cs="Arial"/>
          <w:color w:val="000000"/>
          <w:sz w:val="20"/>
        </w:rPr>
        <w:t>ltaneously question the sufficiency and availability of an alternative remedy but nevertheless insist that the Committee must attempt to "exhaust" it before a civil cause of action is available.</w:t>
      </w:r>
    </w:p>
    <w:p w:rsidR="00911C93" w:rsidRDefault="001135ED">
      <w:pPr>
        <w:widowControl w:val="0"/>
        <w:spacing w:before="200" w:line="260" w:lineRule="atLeast"/>
        <w:jc w:val="both"/>
      </w:pPr>
      <w:bookmarkStart w:id="669" w:name="Bookmark_para_126"/>
      <w:bookmarkEnd w:id="669"/>
      <w:r>
        <w:rPr>
          <w:rFonts w:ascii="Arial" w:eastAsia="Arial" w:hAnsi="Arial" w:cs="Arial"/>
          <w:color w:val="000000"/>
          <w:sz w:val="20"/>
        </w:rPr>
        <w:t>The remaining alternative suggested by the Executive branch -</w:t>
      </w:r>
      <w:r>
        <w:rPr>
          <w:rFonts w:ascii="Arial" w:eastAsia="Arial" w:hAnsi="Arial" w:cs="Arial"/>
          <w:color w:val="000000"/>
          <w:sz w:val="20"/>
        </w:rPr>
        <w:t>- the process of accommodation and negotiation, including the exercise of other political tools such as withholding appropriations -- is not sufficient to remedy the injury to Congress's investigative power. Whether or not these types of disputes are tradi</w:t>
      </w:r>
      <w:r>
        <w:rPr>
          <w:rFonts w:ascii="Arial" w:eastAsia="Arial" w:hAnsi="Arial" w:cs="Arial"/>
          <w:color w:val="000000"/>
          <w:sz w:val="20"/>
        </w:rPr>
        <w:t xml:space="preserve">tionally settled by </w:t>
      </w:r>
      <w:r>
        <w:rPr>
          <w:rFonts w:ascii="Arial" w:eastAsia="Arial" w:hAnsi="Arial" w:cs="Arial"/>
          <w:b/>
          <w:color w:val="000000"/>
          <w:sz w:val="20"/>
        </w:rPr>
        <w:t> [**116] </w:t>
      </w:r>
      <w:r>
        <w:rPr>
          <w:rFonts w:ascii="Arial" w:eastAsia="Arial" w:hAnsi="Arial" w:cs="Arial"/>
          <w:color w:val="000000"/>
          <w:sz w:val="20"/>
        </w:rPr>
        <w:t xml:space="preserve">negotiation and accommodation -- and the Court will assume that they are -- it is evident that those processes have failed in this case. Indeed, both parties agree that </w:t>
      </w:r>
      <w:r>
        <w:rPr>
          <w:rFonts w:ascii="Arial" w:eastAsia="Arial" w:hAnsi="Arial" w:cs="Arial"/>
          <w:b/>
          <w:color w:val="000000"/>
          <w:sz w:val="20"/>
        </w:rPr>
        <w:t> [*93] </w:t>
      </w:r>
      <w:r>
        <w:rPr>
          <w:rFonts w:ascii="Arial" w:eastAsia="Arial" w:hAnsi="Arial" w:cs="Arial"/>
          <w:color w:val="000000"/>
          <w:sz w:val="20"/>
        </w:rPr>
        <w:t xml:space="preserve"> the political branches have reached a stalemate. A</w:t>
      </w:r>
      <w:r>
        <w:rPr>
          <w:rFonts w:ascii="Arial" w:eastAsia="Arial" w:hAnsi="Arial" w:cs="Arial"/>
          <w:color w:val="000000"/>
          <w:sz w:val="20"/>
        </w:rPr>
        <w:t xml:space="preserve">nd both sides invested much effort in that process over a lengthy period. When faced with a similar situation in </w:t>
      </w:r>
      <w:r>
        <w:rPr>
          <w:rFonts w:ascii="Arial" w:eastAsia="Arial" w:hAnsi="Arial" w:cs="Arial"/>
          <w:color w:val="000000"/>
          <w:sz w:val="20"/>
          <w:u w:val="single"/>
        </w:rPr>
        <w:t>AT&amp;T I,</w:t>
      </w:r>
      <w:r>
        <w:rPr>
          <w:rFonts w:ascii="Arial" w:eastAsia="Arial" w:hAnsi="Arial" w:cs="Arial"/>
          <w:color w:val="000000"/>
          <w:sz w:val="20"/>
        </w:rPr>
        <w:t xml:space="preserve"> the executive branch did not hesitate to repair to federal court in order to protect its institutional interests. The Court can identif</w:t>
      </w:r>
      <w:r>
        <w:rPr>
          <w:rFonts w:ascii="Arial" w:eastAsia="Arial" w:hAnsi="Arial" w:cs="Arial"/>
          <w:color w:val="000000"/>
          <w:sz w:val="20"/>
        </w:rPr>
        <w:t>y no reason why the Committee should not be able to do the same here. Moreover, the appropriations process is too far removed, and the prospect of successful compulsion too attenuated, from this dispute to remedy the Committee's injury to its investigative</w:t>
      </w:r>
      <w:r>
        <w:rPr>
          <w:rFonts w:ascii="Arial" w:eastAsia="Arial" w:hAnsi="Arial" w:cs="Arial"/>
          <w:color w:val="000000"/>
          <w:sz w:val="20"/>
        </w:rPr>
        <w:t xml:space="preserve"> function in a manner similar to a civil action for declaratory relief. </w:t>
      </w:r>
      <w:r>
        <w:rPr>
          <w:rFonts w:ascii="Arial" w:eastAsia="Arial" w:hAnsi="Arial" w:cs="Arial"/>
          <w:vertAlign w:val="superscript"/>
        </w:rPr>
        <w:footnoteReference w:customMarkFollows="1" w:id="29"/>
        <w:t>29</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671" w:name="Bookmark_para_127"/>
      <w:bookmarkEnd w:id="671"/>
      <w:r>
        <w:rPr>
          <w:rFonts w:ascii="Arial" w:eastAsia="Arial" w:hAnsi="Arial" w:cs="Arial"/>
          <w:color w:val="000000"/>
          <w:sz w:val="20"/>
        </w:rPr>
        <w:lastRenderedPageBreak/>
        <w:t>Finally, noting that "the [Supreme] Court has been particularly reluctant to permit the fashioning of remedies under the Constitution where doing so raises separation of powers con</w:t>
      </w:r>
      <w:r>
        <w:rPr>
          <w:rFonts w:ascii="Arial" w:eastAsia="Arial" w:hAnsi="Arial" w:cs="Arial"/>
          <w:color w:val="000000"/>
          <w:sz w:val="20"/>
        </w:rPr>
        <w:t xml:space="preserve">cerns," the Executive contends that special factors counseling hesitation "demonstrate[] that the Committee cannot rely on </w:t>
      </w:r>
      <w:hyperlink r:id="rId208" w:history="1">
        <w:r>
          <w:rPr>
            <w:rFonts w:ascii="Arial" w:eastAsia="Arial" w:hAnsi="Arial" w:cs="Arial"/>
            <w:i/>
            <w:color w:val="0077CC"/>
            <w:sz w:val="20"/>
            <w:u w:val="single"/>
          </w:rPr>
          <w:t>Article I, § 1</w:t>
        </w:r>
      </w:hyperlink>
      <w:r>
        <w:rPr>
          <w:rFonts w:ascii="Arial" w:eastAsia="Arial" w:hAnsi="Arial" w:cs="Arial"/>
          <w:color w:val="000000"/>
          <w:sz w:val="20"/>
        </w:rPr>
        <w:t xml:space="preserve"> to establish an entitlement to relief."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Reply at 31. The Executive's primary point is th</w:t>
      </w:r>
      <w:r>
        <w:rPr>
          <w:rFonts w:ascii="Arial" w:eastAsia="Arial" w:hAnsi="Arial" w:cs="Arial"/>
          <w:color w:val="000000"/>
          <w:sz w:val="20"/>
        </w:rPr>
        <w:t xml:space="preserve">at "the Constitution's express provision of the 'take care' power to the Executive with no corresponding assignment to Congress, is yet another special factor counseling hesitation." </w:t>
      </w:r>
      <w:r>
        <w:rPr>
          <w:rFonts w:ascii="Arial" w:eastAsia="Arial" w:hAnsi="Arial" w:cs="Arial"/>
          <w:color w:val="000000"/>
          <w:sz w:val="20"/>
          <w:u w:val="single"/>
        </w:rPr>
        <w:t>Id.</w:t>
      </w:r>
      <w:r>
        <w:rPr>
          <w:rFonts w:ascii="Arial" w:eastAsia="Arial" w:hAnsi="Arial" w:cs="Arial"/>
          <w:color w:val="000000"/>
          <w:sz w:val="20"/>
        </w:rPr>
        <w:t xml:space="preserve"> at 34. </w:t>
      </w:r>
      <w:r>
        <w:rPr>
          <w:rFonts w:ascii="Arial" w:eastAsia="Arial" w:hAnsi="Arial" w:cs="Arial"/>
          <w:vertAlign w:val="superscript"/>
        </w:rPr>
        <w:footnoteReference w:customMarkFollows="1" w:id="30"/>
        <w:t>30</w:t>
      </w:r>
      <w:r>
        <w:rPr>
          <w:rFonts w:ascii="Arial" w:eastAsia="Arial" w:hAnsi="Arial" w:cs="Arial"/>
          <w:color w:val="000000"/>
          <w:sz w:val="20"/>
        </w:rPr>
        <w:t xml:space="preserve"> But it is difficult to see how unique separation of powers </w:t>
      </w:r>
      <w:r>
        <w:rPr>
          <w:rFonts w:ascii="Arial" w:eastAsia="Arial" w:hAnsi="Arial" w:cs="Arial"/>
          <w:color w:val="000000"/>
          <w:sz w:val="20"/>
        </w:rPr>
        <w:t xml:space="preserve">issues are raised by implying a congressional cause of action from Article I in this context. First off, the Senate already has a statutory right to proceed with such an action that </w:t>
      </w:r>
      <w:r>
        <w:rPr>
          <w:rFonts w:ascii="Arial" w:eastAsia="Arial" w:hAnsi="Arial" w:cs="Arial"/>
          <w:b/>
          <w:color w:val="000000"/>
          <w:sz w:val="20"/>
        </w:rPr>
        <w:t> [**119] </w:t>
      </w:r>
      <w:r>
        <w:rPr>
          <w:rFonts w:ascii="Arial" w:eastAsia="Arial" w:hAnsi="Arial" w:cs="Arial"/>
          <w:color w:val="000000"/>
          <w:sz w:val="20"/>
        </w:rPr>
        <w:t>presents no apparent separation of powers concern. It is not clea</w:t>
      </w:r>
      <w:r>
        <w:rPr>
          <w:rFonts w:ascii="Arial" w:eastAsia="Arial" w:hAnsi="Arial" w:cs="Arial"/>
          <w:color w:val="000000"/>
          <w:sz w:val="20"/>
        </w:rPr>
        <w:t>r why the mere act of implying a constitutional cause of action for the House runs afoul of separation of powers principles when the Senate already has an analogous statutory right of action. Moreover, permitting the Committee to proceed with an implied ca</w:t>
      </w:r>
      <w:r>
        <w:rPr>
          <w:rFonts w:ascii="Arial" w:eastAsia="Arial" w:hAnsi="Arial" w:cs="Arial"/>
          <w:color w:val="000000"/>
          <w:sz w:val="20"/>
        </w:rPr>
        <w:t xml:space="preserve">use of action in this case would have virtually no impact on the Executive's general authority and discretion to take care that the laws are faithfully executed. The proposed implied action </w:t>
      </w:r>
      <w:r>
        <w:rPr>
          <w:rFonts w:ascii="Arial" w:eastAsia="Arial" w:hAnsi="Arial" w:cs="Arial"/>
          <w:b/>
          <w:color w:val="000000"/>
          <w:sz w:val="20"/>
        </w:rPr>
        <w:t> [*94] </w:t>
      </w:r>
      <w:r>
        <w:rPr>
          <w:rFonts w:ascii="Arial" w:eastAsia="Arial" w:hAnsi="Arial" w:cs="Arial"/>
          <w:color w:val="000000"/>
          <w:sz w:val="20"/>
        </w:rPr>
        <w:t xml:space="preserve"> would </w:t>
      </w:r>
      <w:r>
        <w:rPr>
          <w:rFonts w:ascii="Arial" w:eastAsia="Arial" w:hAnsi="Arial" w:cs="Arial"/>
          <w:color w:val="000000"/>
          <w:sz w:val="20"/>
          <w:u w:val="single"/>
        </w:rPr>
        <w:t>only</w:t>
      </w:r>
      <w:r>
        <w:rPr>
          <w:rFonts w:ascii="Arial" w:eastAsia="Arial" w:hAnsi="Arial" w:cs="Arial"/>
          <w:color w:val="000000"/>
          <w:sz w:val="20"/>
        </w:rPr>
        <w:t xml:space="preserve"> permit the House to enter federal court in orde</w:t>
      </w:r>
      <w:r>
        <w:rPr>
          <w:rFonts w:ascii="Arial" w:eastAsia="Arial" w:hAnsi="Arial" w:cs="Arial"/>
          <w:color w:val="000000"/>
          <w:sz w:val="20"/>
        </w:rPr>
        <w:t xml:space="preserve">r to vindicate its institutional right to information in settings </w:t>
      </w:r>
      <w:r>
        <w:rPr>
          <w:rFonts w:ascii="Arial" w:eastAsia="Arial" w:hAnsi="Arial" w:cs="Arial"/>
          <w:color w:val="000000"/>
          <w:sz w:val="20"/>
        </w:rPr>
        <w:t xml:space="preserve">where the Executive has refused to comply with a House subpoena. It would not otherwise authorize the House to take enforcement action or bring suit in any other situation. </w:t>
      </w:r>
    </w:p>
    <w:p w:rsidR="00911C93" w:rsidRDefault="001135ED">
      <w:pPr>
        <w:widowControl w:val="0"/>
        <w:spacing w:before="200" w:line="260" w:lineRule="atLeast"/>
        <w:jc w:val="both"/>
      </w:pPr>
      <w:bookmarkStart w:id="673" w:name="Bookmark_para_128"/>
      <w:bookmarkEnd w:id="673"/>
      <w:r>
        <w:rPr>
          <w:rFonts w:ascii="Arial" w:eastAsia="Arial" w:hAnsi="Arial" w:cs="Arial"/>
          <w:color w:val="000000"/>
          <w:sz w:val="20"/>
        </w:rPr>
        <w:t>Indeed, there ar</w:t>
      </w:r>
      <w:r>
        <w:rPr>
          <w:rFonts w:ascii="Arial" w:eastAsia="Arial" w:hAnsi="Arial" w:cs="Arial"/>
          <w:color w:val="000000"/>
          <w:sz w:val="20"/>
        </w:rPr>
        <w:t xml:space="preserve">e few reasons for hesitation in the context of implying a cause of action for declaratory relief on the part of </w:t>
      </w:r>
      <w:r>
        <w:rPr>
          <w:rFonts w:ascii="Arial" w:eastAsia="Arial" w:hAnsi="Arial" w:cs="Arial"/>
          <w:color w:val="000000"/>
          <w:sz w:val="20"/>
          <w:u w:val="single"/>
        </w:rPr>
        <w:t>Congress</w:t>
      </w:r>
      <w:r>
        <w:rPr>
          <w:rFonts w:ascii="Arial" w:eastAsia="Arial" w:hAnsi="Arial" w:cs="Arial"/>
          <w:color w:val="000000"/>
          <w:sz w:val="20"/>
        </w:rPr>
        <w:t xml:space="preserve"> as compared to the </w:t>
      </w:r>
      <w:r>
        <w:rPr>
          <w:rFonts w:ascii="Arial" w:eastAsia="Arial" w:hAnsi="Arial" w:cs="Arial"/>
          <w:b/>
          <w:color w:val="000000"/>
          <w:sz w:val="20"/>
        </w:rPr>
        <w:t> [**120] </w:t>
      </w:r>
      <w:r>
        <w:rPr>
          <w:rFonts w:ascii="Arial" w:eastAsia="Arial" w:hAnsi="Arial" w:cs="Arial"/>
          <w:color w:val="000000"/>
          <w:sz w:val="20"/>
        </w:rPr>
        <w:t xml:space="preserve">typical </w:t>
      </w:r>
      <w:r>
        <w:rPr>
          <w:rFonts w:ascii="Arial" w:eastAsia="Arial" w:hAnsi="Arial" w:cs="Arial"/>
          <w:color w:val="000000"/>
          <w:sz w:val="20"/>
          <w:u w:val="single"/>
        </w:rPr>
        <w:t>Bivens</w:t>
      </w:r>
      <w:r>
        <w:rPr>
          <w:rFonts w:ascii="Arial" w:eastAsia="Arial" w:hAnsi="Arial" w:cs="Arial"/>
          <w:color w:val="000000"/>
          <w:sz w:val="20"/>
        </w:rPr>
        <w:t xml:space="preserve"> damages suit. In the latter context, recognizing an implied cause of action does two things:</w:t>
      </w:r>
      <w:r>
        <w:rPr>
          <w:rFonts w:ascii="Arial" w:eastAsia="Arial" w:hAnsi="Arial" w:cs="Arial"/>
          <w:color w:val="000000"/>
          <w:sz w:val="20"/>
        </w:rPr>
        <w:t xml:space="preserve"> (1) it opens the gates of federal courts to an entire </w:t>
      </w:r>
      <w:r>
        <w:rPr>
          <w:rFonts w:ascii="Arial" w:eastAsia="Arial" w:hAnsi="Arial" w:cs="Arial"/>
          <w:color w:val="000000"/>
          <w:sz w:val="20"/>
          <w:u w:val="single"/>
        </w:rPr>
        <w:t>class</w:t>
      </w:r>
      <w:r>
        <w:rPr>
          <w:rFonts w:ascii="Arial" w:eastAsia="Arial" w:hAnsi="Arial" w:cs="Arial"/>
          <w:color w:val="000000"/>
          <w:sz w:val="20"/>
        </w:rPr>
        <w:t xml:space="preserve"> of plaintiffs; and (2) it permits that class to pursue monetary damages against executive branch officials. The proposed cause of action for the Committee does neither. This cause of action for t</w:t>
      </w:r>
      <w:r>
        <w:rPr>
          <w:rFonts w:ascii="Arial" w:eastAsia="Arial" w:hAnsi="Arial" w:cs="Arial"/>
          <w:color w:val="000000"/>
          <w:sz w:val="20"/>
        </w:rPr>
        <w:t xml:space="preserve">he House would not open the door to federal court for any plaintiffs except the House or its authorized committees. Thus, this is not the sort of scenario where one could imagine a new </w:t>
      </w:r>
      <w:r>
        <w:rPr>
          <w:rFonts w:ascii="Arial" w:eastAsia="Arial" w:hAnsi="Arial" w:cs="Arial"/>
          <w:color w:val="000000"/>
          <w:sz w:val="20"/>
          <w:u w:val="single"/>
        </w:rPr>
        <w:t>Bivens</w:t>
      </w:r>
      <w:r>
        <w:rPr>
          <w:rFonts w:ascii="Arial" w:eastAsia="Arial" w:hAnsi="Arial" w:cs="Arial"/>
          <w:color w:val="000000"/>
          <w:sz w:val="20"/>
        </w:rPr>
        <w:t xml:space="preserve"> remedy leading to a deluge of additional litigation. Moreover, t</w:t>
      </w:r>
      <w:r>
        <w:rPr>
          <w:rFonts w:ascii="Arial" w:eastAsia="Arial" w:hAnsi="Arial" w:cs="Arial"/>
          <w:color w:val="000000"/>
          <w:sz w:val="20"/>
        </w:rPr>
        <w:t>he relief authorized by this implied cause of action would not authorize monetary damages from executive branch officials but would simply permit the Committee to seek enforcement of information subpoenas. Hence, there is little risk of any negative impact</w:t>
      </w:r>
      <w:r>
        <w:rPr>
          <w:rFonts w:ascii="Arial" w:eastAsia="Arial" w:hAnsi="Arial" w:cs="Arial"/>
          <w:color w:val="000000"/>
          <w:sz w:val="20"/>
        </w:rPr>
        <w:t xml:space="preserve"> on the conduct of government employees or operations. These distinctions from ordinary </w:t>
      </w:r>
      <w:r>
        <w:rPr>
          <w:rFonts w:ascii="Arial" w:eastAsia="Arial" w:hAnsi="Arial" w:cs="Arial"/>
          <w:color w:val="000000"/>
          <w:sz w:val="20"/>
          <w:u w:val="single"/>
        </w:rPr>
        <w:t>Bivens</w:t>
      </w:r>
      <w:r>
        <w:rPr>
          <w:rFonts w:ascii="Arial" w:eastAsia="Arial" w:hAnsi="Arial" w:cs="Arial"/>
          <w:color w:val="000000"/>
          <w:sz w:val="20"/>
        </w:rPr>
        <w:t xml:space="preserve"> cases suggest that the Court should have less hesitation in recognizing an implied cause of action here.</w:t>
      </w:r>
    </w:p>
    <w:p w:rsidR="00911C93" w:rsidRDefault="001135ED">
      <w:pPr>
        <w:widowControl w:val="0"/>
        <w:spacing w:before="200" w:line="260" w:lineRule="atLeast"/>
        <w:jc w:val="both"/>
      </w:pPr>
      <w:bookmarkStart w:id="674" w:name="Bookmark_para_129"/>
      <w:bookmarkStart w:id="675" w:name="Bookmark_I4T94V3H0K1MNJ0VB0000400"/>
      <w:bookmarkEnd w:id="674"/>
      <w:bookmarkEnd w:id="675"/>
      <w:r>
        <w:rPr>
          <w:rFonts w:ascii="Arial" w:eastAsia="Arial" w:hAnsi="Arial" w:cs="Arial"/>
          <w:color w:val="000000"/>
          <w:sz w:val="20"/>
        </w:rPr>
        <w:t xml:space="preserve">The Court concludes that </w:t>
      </w:r>
      <w:bookmarkStart w:id="676" w:name="Bookmark_LNHNREFclscc21"/>
      <w:bookmarkEnd w:id="676"/>
      <w:r>
        <w:fldChar w:fldCharType="begin"/>
      </w:r>
      <w:r>
        <w:instrText xml:space="preserve"> HYPERLINK "https://advance.l</w:instrText>
      </w:r>
      <w:r>
        <w:instrText xml:space="preserve">exis.com/api/document?collection=cases&amp;id=urn:contentItem:4T48-B010-TX4N-G0N6-00000-00&amp;context=&amp;link=clscc21" </w:instrText>
      </w:r>
      <w:r>
        <w:fldChar w:fldCharType="separate"/>
      </w:r>
      <w:r>
        <w:rPr>
          <w:rFonts w:ascii="Arial" w:eastAsia="Arial" w:hAnsi="Arial" w:cs="Arial"/>
          <w:b/>
          <w:i/>
          <w:color w:val="0077CC"/>
          <w:sz w:val="20"/>
          <w:u w:val="single"/>
        </w:rPr>
        <w:t>HN21</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1" w:history="1">
        <w:r>
          <w:pict>
            <v:shape id="_x0000_i1075" type="#_x0000_t75" style="width:10.5pt;height:10.5pt">
              <v:imagedata r:id="rId48" o:title=""/>
            </v:shape>
          </w:pict>
        </w:r>
      </w:hyperlink>
      <w:r>
        <w:rPr>
          <w:rFonts w:ascii="Arial" w:eastAsia="Arial" w:hAnsi="Arial" w:cs="Arial"/>
          <w:color w:val="000000"/>
          <w:sz w:val="20"/>
        </w:rPr>
        <w:t xml:space="preserve">] the Committee has an implied cause of action derived from Article I to seek a declaratory judgment concerning </w:t>
      </w:r>
      <w:r>
        <w:rPr>
          <w:rFonts w:ascii="Arial" w:eastAsia="Arial" w:hAnsi="Arial" w:cs="Arial"/>
          <w:b/>
          <w:color w:val="000000"/>
          <w:sz w:val="20"/>
        </w:rPr>
        <w:t> [**121] </w:t>
      </w:r>
      <w:r>
        <w:rPr>
          <w:rFonts w:ascii="Arial" w:eastAsia="Arial" w:hAnsi="Arial" w:cs="Arial"/>
          <w:color w:val="000000"/>
          <w:sz w:val="20"/>
        </w:rPr>
        <w:t>the exercise of its subpoena power. The Court is cognizant of the fact that the Supreme Court has exhibited a general reluctance to imp</w:t>
      </w:r>
      <w:r>
        <w:rPr>
          <w:rFonts w:ascii="Arial" w:eastAsia="Arial" w:hAnsi="Arial" w:cs="Arial"/>
          <w:color w:val="000000"/>
          <w:sz w:val="20"/>
        </w:rPr>
        <w:t xml:space="preserve">ly new causes of action in instances that might implicate separation of powers issues. </w:t>
      </w:r>
      <w:r>
        <w:rPr>
          <w:rFonts w:ascii="Arial" w:eastAsia="Arial" w:hAnsi="Arial" w:cs="Arial"/>
          <w:color w:val="000000"/>
          <w:sz w:val="20"/>
          <w:u w:val="single"/>
        </w:rPr>
        <w:t xml:space="preserve">See, e.g., </w:t>
      </w:r>
      <w:bookmarkStart w:id="677" w:name="Bookmark_I4T94V3H0K1MNJ0V90000400"/>
      <w:bookmarkEnd w:id="677"/>
      <w:r>
        <w:fldChar w:fldCharType="begin"/>
      </w:r>
      <w:r>
        <w:instrText xml:space="preserve"> HYPERLINK "https://advance.lexis.com/api/document?collection=cases&amp;id=urn:contentItem:3S4X-H490-003B-44M3-00000-00&amp;context=" </w:instrText>
      </w:r>
      <w:r>
        <w:fldChar w:fldCharType="separate"/>
      </w:r>
      <w:r>
        <w:rPr>
          <w:rFonts w:ascii="Arial" w:eastAsia="Arial" w:hAnsi="Arial" w:cs="Arial"/>
          <w:i/>
          <w:color w:val="0077CC"/>
          <w:sz w:val="20"/>
          <w:u w:val="single"/>
        </w:rPr>
        <w:t>United States v. Stanley,</w:t>
      </w:r>
      <w:r>
        <w:rPr>
          <w:rFonts w:ascii="Arial" w:eastAsia="Arial" w:hAnsi="Arial" w:cs="Arial"/>
          <w:i/>
          <w:color w:val="0077CC"/>
          <w:sz w:val="20"/>
          <w:u w:val="single"/>
        </w:rPr>
        <w:fldChar w:fldCharType="end"/>
      </w:r>
      <w:hyperlink r:id="rId209" w:history="1">
        <w:r>
          <w:rPr>
            <w:rFonts w:ascii="Arial" w:eastAsia="Arial" w:hAnsi="Arial" w:cs="Arial"/>
            <w:i/>
            <w:color w:val="0077CC"/>
            <w:sz w:val="20"/>
            <w:u w:val="single"/>
          </w:rPr>
          <w:t xml:space="preserve"> 483 U.S. 669, 683-84, 107 S. Ct. 3054, 97 L. Ed. 2d 550 (1987)</w:t>
        </w:r>
      </w:hyperlink>
      <w:r>
        <w:rPr>
          <w:rFonts w:ascii="Arial" w:eastAsia="Arial" w:hAnsi="Arial" w:cs="Arial"/>
          <w:color w:val="000000"/>
          <w:sz w:val="20"/>
        </w:rPr>
        <w:t xml:space="preserve"> (declining to extend a </w:t>
      </w:r>
      <w:r>
        <w:rPr>
          <w:rFonts w:ascii="Arial" w:eastAsia="Arial" w:hAnsi="Arial" w:cs="Arial"/>
          <w:color w:val="000000"/>
          <w:sz w:val="20"/>
          <w:u w:val="single"/>
        </w:rPr>
        <w:t>Bivens</w:t>
      </w:r>
      <w:r>
        <w:rPr>
          <w:rFonts w:ascii="Arial" w:eastAsia="Arial" w:hAnsi="Arial" w:cs="Arial"/>
          <w:color w:val="000000"/>
          <w:sz w:val="20"/>
        </w:rPr>
        <w:t xml:space="preserve"> remedy for "injuries that arise out o</w:t>
      </w:r>
      <w:r>
        <w:rPr>
          <w:rFonts w:ascii="Arial" w:eastAsia="Arial" w:hAnsi="Arial" w:cs="Arial"/>
          <w:color w:val="000000"/>
          <w:sz w:val="20"/>
        </w:rPr>
        <w:t xml:space="preserve">f or are in the course of activity incident to [military] service") (internal quotations omitted). Hence, the Court will proceed with caution. But ultimately the cause of action recognized here is exceedingly narrow. Indeed, it effectively applies only in </w:t>
      </w:r>
      <w:r>
        <w:rPr>
          <w:rFonts w:ascii="Arial" w:eastAsia="Arial" w:hAnsi="Arial" w:cs="Arial"/>
          <w:color w:val="000000"/>
          <w:sz w:val="20"/>
        </w:rPr>
        <w:t xml:space="preserve">this precise circumstance. The Court is therefore convinced that acknowledging an implied cause of action in this very limited scenario does not present the same set of concerns that are ordinarily presented by </w:t>
      </w:r>
      <w:r>
        <w:rPr>
          <w:rFonts w:ascii="Arial" w:eastAsia="Arial" w:hAnsi="Arial" w:cs="Arial"/>
          <w:color w:val="000000"/>
          <w:sz w:val="20"/>
          <w:u w:val="single"/>
        </w:rPr>
        <w:t>Bivens</w:t>
      </w:r>
      <w:r>
        <w:rPr>
          <w:rFonts w:ascii="Arial" w:eastAsia="Arial" w:hAnsi="Arial" w:cs="Arial"/>
          <w:color w:val="000000"/>
          <w:sz w:val="20"/>
        </w:rPr>
        <w:t xml:space="preserve"> damages actions.</w:t>
      </w:r>
    </w:p>
    <w:p w:rsidR="00911C93" w:rsidRDefault="001135ED">
      <w:pPr>
        <w:widowControl w:val="0"/>
        <w:spacing w:before="240" w:line="260" w:lineRule="atLeast"/>
      </w:pPr>
      <w:r>
        <w:br/>
      </w:r>
      <w:r>
        <w:rPr>
          <w:rFonts w:ascii="Arial" w:eastAsia="Arial" w:hAnsi="Arial" w:cs="Arial"/>
          <w:i/>
          <w:color w:val="000000"/>
          <w:sz w:val="20"/>
        </w:rPr>
        <w:t>C. Equitable Discret</w:t>
      </w:r>
      <w:r>
        <w:rPr>
          <w:rFonts w:ascii="Arial" w:eastAsia="Arial" w:hAnsi="Arial" w:cs="Arial"/>
          <w:i/>
          <w:color w:val="000000"/>
          <w:sz w:val="20"/>
        </w:rPr>
        <w:t>ion</w:t>
      </w:r>
    </w:p>
    <w:p w:rsidR="00911C93" w:rsidRDefault="001135ED">
      <w:pPr>
        <w:widowControl w:val="0"/>
        <w:spacing w:before="200" w:line="260" w:lineRule="atLeast"/>
        <w:jc w:val="both"/>
      </w:pPr>
      <w:bookmarkStart w:id="678" w:name="Bookmark_para_130"/>
      <w:bookmarkEnd w:id="678"/>
      <w:r>
        <w:rPr>
          <w:rFonts w:ascii="Arial" w:eastAsia="Arial" w:hAnsi="Arial" w:cs="Arial"/>
          <w:color w:val="000000"/>
          <w:sz w:val="20"/>
        </w:rPr>
        <w:lastRenderedPageBreak/>
        <w:t xml:space="preserve">That leaves the Executive's final basis for dismissal. </w:t>
      </w:r>
      <w:bookmarkStart w:id="679" w:name="Bookmark_I4T94V3H0K1MNJ0VD0000400"/>
      <w:bookmarkEnd w:id="679"/>
      <w:r>
        <w:rPr>
          <w:rFonts w:ascii="Arial" w:eastAsia="Arial" w:hAnsi="Arial" w:cs="Arial"/>
          <w:color w:val="000000"/>
          <w:sz w:val="20"/>
        </w:rPr>
        <w:t>Even if the Committee has either the requisite right pursuant to the DJA or an implied cause of action, the Executive contends that this Court nevertheless has the discretion to decline to hear the</w:t>
      </w:r>
      <w:r>
        <w:rPr>
          <w:rFonts w:ascii="Arial" w:eastAsia="Arial" w:hAnsi="Arial" w:cs="Arial"/>
          <w:color w:val="000000"/>
          <w:sz w:val="20"/>
        </w:rPr>
        <w:t xml:space="preserve"> case, and should do so here. The Executive is correct that the Court has such discretion. </w:t>
      </w:r>
      <w:bookmarkStart w:id="680" w:name="Bookmark_I4T94V3H0K1MNJ0VX0000400"/>
      <w:bookmarkEnd w:id="680"/>
      <w:r>
        <w:rPr>
          <w:rFonts w:ascii="Arial" w:eastAsia="Arial" w:hAnsi="Arial" w:cs="Arial"/>
          <w:b/>
          <w:color w:val="000000"/>
          <w:sz w:val="20"/>
        </w:rPr>
        <w:t> [**122] </w:t>
      </w:r>
      <w:r>
        <w:rPr>
          <w:rFonts w:ascii="Arial" w:eastAsia="Arial" w:hAnsi="Arial" w:cs="Arial"/>
          <w:color w:val="000000"/>
          <w:sz w:val="20"/>
        </w:rPr>
        <w:t>The DJA provides that a court "</w:t>
      </w:r>
      <w:r>
        <w:rPr>
          <w:rFonts w:ascii="Arial" w:eastAsia="Arial" w:hAnsi="Arial" w:cs="Arial"/>
          <w:color w:val="000000"/>
          <w:sz w:val="20"/>
          <w:u w:val="single"/>
        </w:rPr>
        <w:t>may</w:t>
      </w:r>
      <w:r>
        <w:rPr>
          <w:rFonts w:ascii="Arial" w:eastAsia="Arial" w:hAnsi="Arial" w:cs="Arial"/>
          <w:color w:val="000000"/>
          <w:sz w:val="20"/>
        </w:rPr>
        <w:t xml:space="preserve"> declare the rights and other legal relations of any party seeking such declaration." </w:t>
      </w:r>
      <w:r>
        <w:rPr>
          <w:rFonts w:ascii="Arial" w:eastAsia="Arial" w:hAnsi="Arial" w:cs="Arial"/>
          <w:color w:val="000000"/>
          <w:sz w:val="20"/>
          <w:u w:val="single"/>
        </w:rPr>
        <w:t>See</w:t>
      </w:r>
      <w:r>
        <w:rPr>
          <w:rFonts w:ascii="Arial" w:eastAsia="Arial" w:hAnsi="Arial" w:cs="Arial"/>
          <w:color w:val="000000"/>
          <w:sz w:val="20"/>
        </w:rPr>
        <w:t xml:space="preserve"> </w:t>
      </w:r>
      <w:r>
        <w:rPr>
          <w:rFonts w:ascii="Arial" w:eastAsia="Arial" w:hAnsi="Arial" w:cs="Arial"/>
          <w:i/>
          <w:color w:val="000000"/>
          <w:sz w:val="20"/>
        </w:rPr>
        <w:t>28 U.S.C. § 2201(a)</w:t>
      </w:r>
      <w:r>
        <w:rPr>
          <w:rFonts w:ascii="Arial" w:eastAsia="Arial" w:hAnsi="Arial" w:cs="Arial"/>
          <w:color w:val="000000"/>
          <w:sz w:val="20"/>
        </w:rPr>
        <w:t xml:space="preserve"> (emphasis ad</w:t>
      </w:r>
      <w:r>
        <w:rPr>
          <w:rFonts w:ascii="Arial" w:eastAsia="Arial" w:hAnsi="Arial" w:cs="Arial"/>
          <w:color w:val="000000"/>
          <w:sz w:val="20"/>
        </w:rPr>
        <w:t>ded). The Supreme Court has held that the Act's textual commitment to discretion indicates that "district courts possess discretion in determining whether and when to entertain an action under the Declaratory Judgment Act, even when the suit satisfies subj</w:t>
      </w:r>
      <w:r>
        <w:rPr>
          <w:rFonts w:ascii="Arial" w:eastAsia="Arial" w:hAnsi="Arial" w:cs="Arial"/>
          <w:color w:val="000000"/>
          <w:sz w:val="20"/>
        </w:rPr>
        <w:t xml:space="preserve">ect matter jurisdictional prerequisites." </w:t>
      </w:r>
      <w:bookmarkStart w:id="681" w:name="Bookmark_I4T94V3H0K1MNJ0VC0000400"/>
      <w:bookmarkEnd w:id="681"/>
      <w:r>
        <w:fldChar w:fldCharType="begin"/>
      </w:r>
      <w:r>
        <w:instrText xml:space="preserve"> HYPERLINK "https://advance.lexis.com/api/document?collection=cases&amp;id=urn:contentItem:3S36-4150-003B-R3M4-00000-00&amp;context=" </w:instrText>
      </w:r>
      <w:r>
        <w:fldChar w:fldCharType="separate"/>
      </w:r>
      <w:r>
        <w:rPr>
          <w:rFonts w:ascii="Arial" w:eastAsia="Arial" w:hAnsi="Arial" w:cs="Arial"/>
          <w:i/>
          <w:color w:val="0077CC"/>
          <w:sz w:val="20"/>
          <w:u w:val="single"/>
        </w:rPr>
        <w:t>Wilton v. Seven Falls,</w:t>
      </w:r>
      <w:r>
        <w:rPr>
          <w:rFonts w:ascii="Arial" w:eastAsia="Arial" w:hAnsi="Arial" w:cs="Arial"/>
          <w:i/>
          <w:color w:val="0077CC"/>
          <w:sz w:val="20"/>
          <w:u w:val="single"/>
        </w:rPr>
        <w:fldChar w:fldCharType="end"/>
      </w:r>
      <w:hyperlink r:id="rId210" w:history="1">
        <w:r>
          <w:rPr>
            <w:rFonts w:ascii="Arial" w:eastAsia="Arial" w:hAnsi="Arial" w:cs="Arial"/>
            <w:i/>
            <w:color w:val="0077CC"/>
            <w:sz w:val="20"/>
            <w:u w:val="single"/>
          </w:rPr>
          <w:t xml:space="preserve"> 515 U.S. 277, 283, 115 S. Ct. 2137, 132 L. Ed. 2d 214 (1995)</w:t>
        </w:r>
      </w:hyperlink>
      <w:r>
        <w:rPr>
          <w:rFonts w:ascii="Arial" w:eastAsia="Arial" w:hAnsi="Arial" w:cs="Arial"/>
          <w:color w:val="000000"/>
          <w:sz w:val="20"/>
        </w:rPr>
        <w:t xml:space="preserve">; </w:t>
      </w:r>
      <w:r>
        <w:rPr>
          <w:rFonts w:ascii="Arial" w:eastAsia="Arial" w:hAnsi="Arial" w:cs="Arial"/>
          <w:color w:val="000000"/>
          <w:sz w:val="20"/>
          <w:u w:val="single"/>
        </w:rPr>
        <w:t xml:space="preserve">see also </w:t>
      </w:r>
      <w:bookmarkStart w:id="682" w:name="Bookmark_I4T94V3H0K1MNJ0VT0000400"/>
      <w:bookmarkEnd w:id="682"/>
      <w:r>
        <w:fldChar w:fldCharType="begin"/>
      </w:r>
      <w:r>
        <w:instrText xml:space="preserve"> HYPERLINK "https://advance.lexis.com/api/document?collection=cases&amp;id=urn:contentItem:3S4X-2820-0039-M1R0-00000-00&amp;</w:instrText>
      </w:r>
      <w:r>
        <w:instrText xml:space="preserve">context=" </w:instrText>
      </w:r>
      <w:r>
        <w:fldChar w:fldCharType="separate"/>
      </w:r>
      <w:r>
        <w:rPr>
          <w:rFonts w:ascii="Arial" w:eastAsia="Arial" w:hAnsi="Arial" w:cs="Arial"/>
          <w:i/>
          <w:color w:val="0077CC"/>
          <w:sz w:val="20"/>
          <w:u w:val="single"/>
        </w:rPr>
        <w:t>Hanes Corp.,</w:t>
      </w:r>
      <w:r>
        <w:rPr>
          <w:rFonts w:ascii="Arial" w:eastAsia="Arial" w:hAnsi="Arial" w:cs="Arial"/>
          <w:i/>
          <w:color w:val="0077CC"/>
          <w:sz w:val="20"/>
          <w:u w:val="single"/>
        </w:rPr>
        <w:fldChar w:fldCharType="end"/>
      </w:r>
      <w:hyperlink r:id="rId211" w:history="1">
        <w:r>
          <w:rPr>
            <w:rFonts w:ascii="Arial" w:eastAsia="Arial" w:hAnsi="Arial" w:cs="Arial"/>
            <w:i/>
            <w:color w:val="0077CC"/>
            <w:sz w:val="20"/>
            <w:u w:val="single"/>
          </w:rPr>
          <w:t xml:space="preserve"> 531 F.2d at 591</w:t>
        </w:r>
      </w:hyperlink>
      <w:r>
        <w:rPr>
          <w:rFonts w:ascii="Arial" w:eastAsia="Arial" w:hAnsi="Arial" w:cs="Arial"/>
          <w:color w:val="000000"/>
          <w:sz w:val="20"/>
        </w:rPr>
        <w:t xml:space="preserve"> (</w:t>
      </w:r>
      <w:bookmarkStart w:id="683" w:name="Bookmark_LNHNREFclscc22"/>
      <w:bookmarkEnd w:id="683"/>
      <w:r>
        <w:fldChar w:fldCharType="begin"/>
      </w:r>
      <w:r>
        <w:instrText xml:space="preserve"> HYPERLINK "https://advance.lexis.com/api/document?collection=cases&amp;id=urn:contentItem:4T48-B010-TX4N-G0N6-00000-00&amp;context=&amp;link=clscc22" </w:instrText>
      </w:r>
      <w:r>
        <w:fldChar w:fldCharType="separate"/>
      </w:r>
      <w:r>
        <w:rPr>
          <w:rFonts w:ascii="Arial" w:eastAsia="Arial" w:hAnsi="Arial" w:cs="Arial"/>
          <w:b/>
          <w:i/>
          <w:color w:val="0077CC"/>
          <w:sz w:val="20"/>
          <w:u w:val="single"/>
        </w:rPr>
        <w:t>HN22</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2" w:history="1">
        <w:r>
          <w:pict>
            <v:shape id="_x0000_i1076" type="#_x0000_t75" style="width:10.5pt;height:10.5pt">
              <v:imagedata r:id="rId48" o:title=""/>
            </v:shape>
          </w:pict>
        </w:r>
      </w:hyperlink>
      <w:r>
        <w:rPr>
          <w:rFonts w:ascii="Arial" w:eastAsia="Arial" w:hAnsi="Arial" w:cs="Arial"/>
          <w:color w:val="000000"/>
          <w:sz w:val="20"/>
        </w:rPr>
        <w:t>] "There is no absolute right to a declaratory judgment in the federal cou</w:t>
      </w:r>
      <w:r>
        <w:rPr>
          <w:rFonts w:ascii="Arial" w:eastAsia="Arial" w:hAnsi="Arial" w:cs="Arial"/>
          <w:color w:val="000000"/>
          <w:sz w:val="20"/>
        </w:rPr>
        <w:t xml:space="preserve">rts. . . . [Whether one is granted] in a particular case is a matter of judicial discretion."). </w:t>
      </w:r>
      <w:bookmarkStart w:id="684" w:name="Bookmark_I4T94V3H0K1MNJ0VX0000400_2"/>
      <w:bookmarkEnd w:id="684"/>
      <w:r>
        <w:rPr>
          <w:rFonts w:ascii="Arial" w:eastAsia="Arial" w:hAnsi="Arial" w:cs="Arial"/>
          <w:color w:val="000000"/>
          <w:sz w:val="20"/>
        </w:rPr>
        <w:t xml:space="preserve">Similarly, </w:t>
      </w:r>
      <w:bookmarkStart w:id="685" w:name="Bookmark_LNHNREFclscc23"/>
      <w:bookmarkEnd w:id="685"/>
      <w:r>
        <w:fldChar w:fldCharType="begin"/>
      </w:r>
      <w:r>
        <w:instrText xml:space="preserve"> HYPERLINK "https://advance.lexis.com/api/document?collection=cases&amp;id=urn:contentItem:4T48-B010-TX4N-G0N6-00000-00&amp;context=&amp;link=clscc23" </w:instrText>
      </w:r>
      <w:r>
        <w:fldChar w:fldCharType="separate"/>
      </w:r>
      <w:r>
        <w:rPr>
          <w:rFonts w:ascii="Arial" w:eastAsia="Arial" w:hAnsi="Arial" w:cs="Arial"/>
          <w:b/>
          <w:i/>
          <w:color w:val="0077CC"/>
          <w:sz w:val="20"/>
          <w:u w:val="single"/>
        </w:rPr>
        <w:t>HN23</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3" w:history="1">
        <w:r>
          <w:pict>
            <v:shape id="_x0000_i1077" type="#_x0000_t75" style="width:10.5pt;height:10.5pt">
              <v:imagedata r:id="rId48" o:title=""/>
            </v:shape>
          </w:pict>
        </w:r>
      </w:hyperlink>
      <w:r>
        <w:rPr>
          <w:rFonts w:ascii="Arial" w:eastAsia="Arial" w:hAnsi="Arial" w:cs="Arial"/>
          <w:color w:val="000000"/>
          <w:sz w:val="20"/>
        </w:rPr>
        <w:t xml:space="preserve">] the Court has discretion </w:t>
      </w:r>
      <w:r>
        <w:rPr>
          <w:rFonts w:ascii="Arial" w:eastAsia="Arial" w:hAnsi="Arial" w:cs="Arial"/>
          <w:b/>
          <w:color w:val="000000"/>
          <w:sz w:val="20"/>
        </w:rPr>
        <w:t> [*95] </w:t>
      </w:r>
      <w:r>
        <w:rPr>
          <w:rFonts w:ascii="Arial" w:eastAsia="Arial" w:hAnsi="Arial" w:cs="Arial"/>
          <w:color w:val="000000"/>
          <w:sz w:val="20"/>
        </w:rPr>
        <w:t xml:space="preserve"> with respect to any implied cause of action that arises from equitable powers and the Supreme Court's instruction that a "remedy for a claimed constitutional violation has to represent a</w:t>
      </w:r>
      <w:r>
        <w:rPr>
          <w:rFonts w:ascii="Arial" w:eastAsia="Arial" w:hAnsi="Arial" w:cs="Arial"/>
          <w:color w:val="000000"/>
          <w:sz w:val="20"/>
        </w:rPr>
        <w:t xml:space="preserve"> judgment about the best way to implement a constitutional guarantee." </w:t>
      </w:r>
      <w:bookmarkStart w:id="686" w:name="Bookmark_I4T94V3H0K1MNJ0VW0000400"/>
      <w:bookmarkEnd w:id="686"/>
      <w:r>
        <w:fldChar w:fldCharType="begin"/>
      </w:r>
      <w:r>
        <w:instrText xml:space="preserve"> HYPERLINK "https://advance.lexis.com/api/document?collection=cases&amp;id=urn:contentItem:4P24-96H0-004C-101T-00000-00&amp;context=" </w:instrText>
      </w:r>
      <w:r>
        <w:fldChar w:fldCharType="separate"/>
      </w:r>
      <w:proofErr w:type="spellStart"/>
      <w:r>
        <w:rPr>
          <w:rFonts w:ascii="Arial" w:eastAsia="Arial" w:hAnsi="Arial" w:cs="Arial"/>
          <w:i/>
          <w:color w:val="0077CC"/>
          <w:sz w:val="20"/>
          <w:u w:val="single"/>
        </w:rPr>
        <w:t>Wilkie</w:t>
      </w:r>
      <w:proofErr w:type="spellEnd"/>
      <w:r>
        <w:rPr>
          <w:rFonts w:ascii="Arial" w:eastAsia="Arial" w:hAnsi="Arial" w:cs="Arial"/>
          <w:i/>
          <w:color w:val="0077CC"/>
          <w:sz w:val="20"/>
          <w:u w:val="single"/>
        </w:rPr>
        <w:t>,</w:t>
      </w:r>
      <w:r>
        <w:rPr>
          <w:rFonts w:ascii="Arial" w:eastAsia="Arial" w:hAnsi="Arial" w:cs="Arial"/>
          <w:i/>
          <w:color w:val="0077CC"/>
          <w:sz w:val="20"/>
          <w:u w:val="single"/>
        </w:rPr>
        <w:fldChar w:fldCharType="end"/>
      </w:r>
      <w:hyperlink r:id="rId212" w:history="1">
        <w:r>
          <w:rPr>
            <w:rFonts w:ascii="Arial" w:eastAsia="Arial" w:hAnsi="Arial" w:cs="Arial"/>
            <w:i/>
            <w:color w:val="0077CC"/>
            <w:sz w:val="20"/>
            <w:u w:val="single"/>
          </w:rPr>
          <w:t xml:space="preserve"> 127 S. Ct. at 2597</w:t>
        </w:r>
      </w:hyperlink>
      <w:r>
        <w:rPr>
          <w:rFonts w:ascii="Arial" w:eastAsia="Arial" w:hAnsi="Arial" w:cs="Arial"/>
          <w:color w:val="000000"/>
          <w:sz w:val="20"/>
        </w:rPr>
        <w:t>. The Committee does not dispute that, but urges instead that adjudicating this dispute would be an appropriate exercise of discretion. Thus, the question he</w:t>
      </w:r>
      <w:r>
        <w:rPr>
          <w:rFonts w:ascii="Arial" w:eastAsia="Arial" w:hAnsi="Arial" w:cs="Arial"/>
          <w:color w:val="000000"/>
          <w:sz w:val="20"/>
        </w:rPr>
        <w:t xml:space="preserve">re is not whether </w:t>
      </w:r>
      <w:r>
        <w:rPr>
          <w:rFonts w:ascii="Arial" w:eastAsia="Arial" w:hAnsi="Arial" w:cs="Arial"/>
          <w:b/>
          <w:color w:val="000000"/>
          <w:sz w:val="20"/>
        </w:rPr>
        <w:t> [**123] </w:t>
      </w:r>
      <w:r>
        <w:rPr>
          <w:rFonts w:ascii="Arial" w:eastAsia="Arial" w:hAnsi="Arial" w:cs="Arial"/>
          <w:color w:val="000000"/>
          <w:sz w:val="20"/>
        </w:rPr>
        <w:t xml:space="preserve">the Court </w:t>
      </w:r>
      <w:r>
        <w:rPr>
          <w:rFonts w:ascii="Arial" w:eastAsia="Arial" w:hAnsi="Arial" w:cs="Arial"/>
          <w:color w:val="000000"/>
          <w:sz w:val="20"/>
          <w:u w:val="single"/>
        </w:rPr>
        <w:t>can</w:t>
      </w:r>
      <w:r>
        <w:rPr>
          <w:rFonts w:ascii="Arial" w:eastAsia="Arial" w:hAnsi="Arial" w:cs="Arial"/>
          <w:color w:val="000000"/>
          <w:sz w:val="20"/>
        </w:rPr>
        <w:t xml:space="preserve"> entertain this suit, but whether it </w:t>
      </w:r>
      <w:r>
        <w:rPr>
          <w:rFonts w:ascii="Arial" w:eastAsia="Arial" w:hAnsi="Arial" w:cs="Arial"/>
          <w:color w:val="000000"/>
          <w:sz w:val="20"/>
          <w:u w:val="single"/>
        </w:rPr>
        <w:t>should</w:t>
      </w:r>
      <w:r>
        <w:rPr>
          <w:rFonts w:ascii="Arial" w:eastAsia="Arial" w:hAnsi="Arial" w:cs="Arial"/>
          <w:color w:val="000000"/>
          <w:sz w:val="20"/>
        </w:rPr>
        <w:t xml:space="preserve"> do so.</w:t>
      </w:r>
    </w:p>
    <w:p w:rsidR="00911C93" w:rsidRDefault="001135ED">
      <w:pPr>
        <w:widowControl w:val="0"/>
        <w:spacing w:before="200" w:line="260" w:lineRule="atLeast"/>
        <w:jc w:val="both"/>
      </w:pPr>
      <w:bookmarkStart w:id="687" w:name="Bookmark_para_131"/>
      <w:bookmarkEnd w:id="687"/>
      <w:r>
        <w:rPr>
          <w:rFonts w:ascii="Arial" w:eastAsia="Arial" w:hAnsi="Arial" w:cs="Arial"/>
          <w:color w:val="000000"/>
          <w:sz w:val="20"/>
        </w:rPr>
        <w:t xml:space="preserve">There are no dispositive factors to consider in this analysis. </w:t>
      </w:r>
      <w:bookmarkStart w:id="688" w:name="Bookmark_I5Y9043D3JC000VXW2D0017K"/>
      <w:bookmarkStart w:id="689" w:name="Bookmark_I4T94V3H0K1MNJ0W50000400"/>
      <w:bookmarkEnd w:id="688"/>
      <w:bookmarkEnd w:id="689"/>
      <w:r>
        <w:rPr>
          <w:rFonts w:ascii="Arial" w:eastAsia="Arial" w:hAnsi="Arial" w:cs="Arial"/>
          <w:color w:val="000000"/>
          <w:sz w:val="20"/>
        </w:rPr>
        <w:t>Instead, there are several factors that help to guide the Court's determination:</w:t>
      </w:r>
    </w:p>
    <w:bookmarkStart w:id="690" w:name="Bookmark_para_132"/>
    <w:bookmarkStart w:id="691" w:name="Bookmark_I4T94V3H0K1MNJ0W50000400_2"/>
    <w:bookmarkStart w:id="692" w:name="Bookmark_I4T94V3H0K1MNJ0W70000400"/>
    <w:bookmarkStart w:id="693" w:name="Bookmark_LNHNREFclscc24"/>
    <w:bookmarkEnd w:id="690"/>
    <w:bookmarkEnd w:id="691"/>
    <w:bookmarkEnd w:id="692"/>
    <w:bookmarkEnd w:id="693"/>
    <w:p w:rsidR="00911C93" w:rsidRDefault="001135ED">
      <w:pPr>
        <w:widowControl w:val="0"/>
        <w:spacing w:before="200" w:line="260" w:lineRule="atLeast"/>
        <w:ind w:left="400"/>
        <w:jc w:val="both"/>
      </w:pPr>
      <w:r>
        <w:fldChar w:fldCharType="begin"/>
      </w:r>
      <w:r>
        <w:instrText xml:space="preserve"> HYPERLINK "https:/</w:instrText>
      </w:r>
      <w:r>
        <w:instrText xml:space="preserve">/advance.lexis.com/api/document?collection=cases&amp;id=urn:contentItem:4T48-B010-TX4N-G0N6-00000-00&amp;context=&amp;link=clscc24" </w:instrText>
      </w:r>
      <w:r>
        <w:fldChar w:fldCharType="separate"/>
      </w:r>
      <w:r>
        <w:rPr>
          <w:rFonts w:ascii="Arial" w:eastAsia="Arial" w:hAnsi="Arial" w:cs="Arial"/>
          <w:b/>
          <w:i/>
          <w:color w:val="0077CC"/>
          <w:sz w:val="20"/>
          <w:u w:val="single"/>
        </w:rPr>
        <w:t>HN24</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4" w:history="1">
        <w:r>
          <w:pict>
            <v:shape id="_x0000_i1078" type="#_x0000_t75" style="width:10.5pt;height:10.5pt">
              <v:imagedata r:id="rId48" o:title=""/>
            </v:shape>
          </w:pict>
        </w:r>
      </w:hyperlink>
      <w:r>
        <w:rPr>
          <w:rFonts w:ascii="Arial" w:eastAsia="Arial" w:hAnsi="Arial" w:cs="Arial"/>
          <w:color w:val="000000"/>
          <w:sz w:val="20"/>
        </w:rPr>
        <w:t xml:space="preserve">] Among the factors relevant to the propriety of granting a declaratory judgment are the </w:t>
      </w:r>
      <w:r>
        <w:rPr>
          <w:rFonts w:ascii="Arial" w:eastAsia="Arial" w:hAnsi="Arial" w:cs="Arial"/>
          <w:color w:val="000000"/>
          <w:sz w:val="20"/>
        </w:rPr>
        <w:t>following: whether it would finally settle the controversy between the parties; whether other remedies are available or other proceedings pending; the convenience of the parties; the equity of the conduct of the declaratory judgment plaintiff; prevention o</w:t>
      </w:r>
      <w:r>
        <w:rPr>
          <w:rFonts w:ascii="Arial" w:eastAsia="Arial" w:hAnsi="Arial" w:cs="Arial"/>
          <w:color w:val="000000"/>
          <w:sz w:val="20"/>
        </w:rPr>
        <w:t>f "procedural fencing"; the state of the record; the degree of adverseness between the parties; and the public importance of the question to be decided.</w:t>
      </w:r>
    </w:p>
    <w:bookmarkStart w:id="694" w:name="Bookmark_I4T94V3H0K1MNJ0W70000400_2"/>
    <w:bookmarkStart w:id="695" w:name="Bookmark_I4T94V3H0K1MNJ0W50000400_3"/>
    <w:bookmarkStart w:id="696" w:name="Bookmark_I4T94V3H0K1MNJ0VY0000400"/>
    <w:bookmarkEnd w:id="694"/>
    <w:bookmarkEnd w:id="695"/>
    <w:bookmarkEnd w:id="696"/>
    <w:p w:rsidR="00911C93" w:rsidRDefault="001135ED">
      <w:pPr>
        <w:widowControl w:val="0"/>
        <w:spacing w:before="240" w:line="260" w:lineRule="atLeast"/>
        <w:jc w:val="both"/>
      </w:pPr>
      <w:r>
        <w:fldChar w:fldCharType="begin"/>
      </w:r>
      <w:r>
        <w:instrText xml:space="preserve"> HYPERLINK "https://advance.lexis.com/api/document?collection=cases&amp;id=urn:contentItem:3S4X-2820-0039</w:instrText>
      </w:r>
      <w:r>
        <w:instrText xml:space="preserve">-M1R0-00000-00&amp;context=" </w:instrText>
      </w:r>
      <w:r>
        <w:fldChar w:fldCharType="separate"/>
      </w:r>
      <w:r>
        <w:rPr>
          <w:rFonts w:ascii="Arial" w:eastAsia="Arial" w:hAnsi="Arial" w:cs="Arial"/>
          <w:i/>
          <w:color w:val="0077CC"/>
          <w:sz w:val="20"/>
          <w:u w:val="single"/>
        </w:rPr>
        <w:t>Hanes Corp.,</w:t>
      </w:r>
      <w:r>
        <w:rPr>
          <w:rFonts w:ascii="Arial" w:eastAsia="Arial" w:hAnsi="Arial" w:cs="Arial"/>
          <w:i/>
          <w:color w:val="0077CC"/>
          <w:sz w:val="20"/>
          <w:u w:val="single"/>
        </w:rPr>
        <w:fldChar w:fldCharType="end"/>
      </w:r>
      <w:hyperlink r:id="rId213" w:history="1">
        <w:r>
          <w:rPr>
            <w:rFonts w:ascii="Arial" w:eastAsia="Arial" w:hAnsi="Arial" w:cs="Arial"/>
            <w:i/>
            <w:color w:val="0077CC"/>
            <w:sz w:val="20"/>
            <w:u w:val="single"/>
          </w:rPr>
          <w:t xml:space="preserve"> 531 F.2d at 591 n. 4</w:t>
        </w:r>
      </w:hyperlink>
      <w:r>
        <w:rPr>
          <w:rFonts w:ascii="Arial" w:eastAsia="Arial" w:hAnsi="Arial" w:cs="Arial"/>
          <w:color w:val="000000"/>
          <w:sz w:val="20"/>
        </w:rPr>
        <w:t xml:space="preserve">. The D.C. Circuit "has placed some emphasis on the likelihood that </w:t>
      </w:r>
      <w:r>
        <w:rPr>
          <w:rFonts w:ascii="Arial" w:eastAsia="Arial" w:hAnsi="Arial" w:cs="Arial"/>
          <w:color w:val="000000"/>
          <w:sz w:val="20"/>
        </w:rPr>
        <w:t xml:space="preserve">a controversy -- particularly one of questionable vitality -- will recur." </w:t>
      </w:r>
      <w:bookmarkStart w:id="697" w:name="Bookmark_I4T94V3H0K1MNJ0W60000400"/>
      <w:bookmarkEnd w:id="697"/>
      <w:r>
        <w:fldChar w:fldCharType="begin"/>
      </w:r>
      <w:r>
        <w:instrText xml:space="preserve"> HYPERLINK "https://advance.lexis.com/api/document?collection=cases&amp;id=urn:contentItem:3S4X-2820-0039-M1R0-00000-00&amp;context="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14" w:history="1">
        <w:r>
          <w:rPr>
            <w:rFonts w:ascii="Arial" w:eastAsia="Arial" w:hAnsi="Arial" w:cs="Arial"/>
            <w:i/>
            <w:color w:val="0077CC"/>
            <w:sz w:val="20"/>
            <w:u w:val="single"/>
          </w:rPr>
          <w:t xml:space="preserve"> at 592</w:t>
        </w:r>
      </w:hyperlink>
      <w:r>
        <w:rPr>
          <w:rFonts w:ascii="Arial" w:eastAsia="Arial" w:hAnsi="Arial" w:cs="Arial"/>
          <w:color w:val="000000"/>
          <w:sz w:val="20"/>
        </w:rPr>
        <w:t>.</w:t>
      </w:r>
    </w:p>
    <w:p w:rsidR="00911C93" w:rsidRDefault="001135ED">
      <w:pPr>
        <w:widowControl w:val="0"/>
        <w:spacing w:before="200" w:line="260" w:lineRule="atLeast"/>
        <w:jc w:val="both"/>
      </w:pPr>
      <w:bookmarkStart w:id="698" w:name="Bookmark_para_133"/>
      <w:bookmarkEnd w:id="698"/>
      <w:r>
        <w:rPr>
          <w:rFonts w:ascii="Arial" w:eastAsia="Arial" w:hAnsi="Arial" w:cs="Arial"/>
          <w:color w:val="000000"/>
          <w:sz w:val="20"/>
        </w:rPr>
        <w:t xml:space="preserve">The Executive presents a litany of reasons why the Court should decline to decide this case. </w:t>
      </w:r>
      <w:r>
        <w:rPr>
          <w:rFonts w:ascii="Arial" w:eastAsia="Arial" w:hAnsi="Arial" w:cs="Arial"/>
          <w:vertAlign w:val="superscript"/>
        </w:rPr>
        <w:footnoteReference w:customMarkFollows="1" w:id="31"/>
        <w:t>31</w:t>
      </w:r>
      <w:r>
        <w:rPr>
          <w:rFonts w:ascii="Arial" w:eastAsia="Arial" w:hAnsi="Arial" w:cs="Arial"/>
          <w:color w:val="000000"/>
          <w:sz w:val="20"/>
        </w:rPr>
        <w:t xml:space="preserve"> But the crux of the Executive's position is that the federal judiciary </w:t>
      </w:r>
      <w:r>
        <w:rPr>
          <w:rFonts w:ascii="Arial" w:eastAsia="Arial" w:hAnsi="Arial" w:cs="Arial"/>
          <w:color w:val="000000"/>
          <w:sz w:val="20"/>
        </w:rPr>
        <w:t xml:space="preserve">should not enter into this dispute between the political branches. "[F]or more than 200 years," the Executive asserts, "the political branches have </w:t>
      </w:r>
      <w:r>
        <w:rPr>
          <w:rFonts w:ascii="Arial" w:eastAsia="Arial" w:hAnsi="Arial" w:cs="Arial"/>
          <w:b/>
          <w:color w:val="000000"/>
          <w:sz w:val="20"/>
        </w:rPr>
        <w:t> [**124] </w:t>
      </w:r>
      <w:r>
        <w:rPr>
          <w:rFonts w:ascii="Arial" w:eastAsia="Arial" w:hAnsi="Arial" w:cs="Arial"/>
          <w:color w:val="000000"/>
          <w:sz w:val="20"/>
        </w:rPr>
        <w:t>resolved their disputes over congressional requests for information without Congress invoking the a</w:t>
      </w:r>
      <w:r>
        <w:rPr>
          <w:rFonts w:ascii="Arial" w:eastAsia="Arial" w:hAnsi="Arial" w:cs="Arial"/>
          <w:color w:val="000000"/>
          <w:sz w:val="20"/>
        </w:rPr>
        <w:t xml:space="preserve">id of the federal judiciary to adjudicate Congress's claims."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Reply at 34. And if this Court were to reach the merits of the case, a decision "would inexorably alter the separation of powers and forever change how the political branches deal wit</w:t>
      </w:r>
      <w:r>
        <w:rPr>
          <w:rFonts w:ascii="Arial" w:eastAsia="Arial" w:hAnsi="Arial" w:cs="Arial"/>
          <w:color w:val="000000"/>
          <w:sz w:val="20"/>
        </w:rPr>
        <w:t xml:space="preserve">h each other and the nature of accommodation, if any, between them." </w:t>
      </w:r>
      <w:r>
        <w:rPr>
          <w:rFonts w:ascii="Arial" w:eastAsia="Arial" w:hAnsi="Arial" w:cs="Arial"/>
          <w:color w:val="000000"/>
          <w:sz w:val="20"/>
          <w:u w:val="single"/>
        </w:rPr>
        <w:t>Id.</w:t>
      </w:r>
      <w:r>
        <w:rPr>
          <w:rFonts w:ascii="Arial" w:eastAsia="Arial" w:hAnsi="Arial" w:cs="Arial"/>
          <w:color w:val="000000"/>
          <w:sz w:val="20"/>
        </w:rPr>
        <w:t xml:space="preserve"> at 35. Moreover, a "definitive judicial resolution of these issues would invite further judicial involvement in an area where it is settled that courts should tread lightly, if at all</w:t>
      </w:r>
      <w:r>
        <w:rPr>
          <w:rFonts w:ascii="Arial" w:eastAsia="Arial" w:hAnsi="Arial" w:cs="Arial"/>
          <w:color w:val="000000"/>
          <w:sz w:val="20"/>
        </w:rPr>
        <w:t xml:space="preserve">." </w:t>
      </w:r>
      <w:r>
        <w:rPr>
          <w:rFonts w:ascii="Arial" w:eastAsia="Arial" w:hAnsi="Arial" w:cs="Arial"/>
          <w:color w:val="000000"/>
          <w:sz w:val="20"/>
          <w:u w:val="single"/>
        </w:rPr>
        <w:t>Id.</w:t>
      </w:r>
      <w:r>
        <w:rPr>
          <w:rFonts w:ascii="Arial" w:eastAsia="Arial" w:hAnsi="Arial" w:cs="Arial"/>
          <w:color w:val="000000"/>
          <w:sz w:val="20"/>
        </w:rPr>
        <w:t xml:space="preserve"> In short, according to the Executive, this Court should leave this dispute to resolution by the political process, which is what the Framers intended. </w:t>
      </w:r>
    </w:p>
    <w:p w:rsidR="00911C93" w:rsidRDefault="001135ED">
      <w:pPr>
        <w:widowControl w:val="0"/>
        <w:spacing w:before="200" w:line="260" w:lineRule="atLeast"/>
        <w:jc w:val="both"/>
      </w:pPr>
      <w:bookmarkStart w:id="703" w:name="Bookmark_para_134"/>
      <w:bookmarkEnd w:id="703"/>
      <w:r>
        <w:rPr>
          <w:rFonts w:ascii="Arial" w:eastAsia="Arial" w:hAnsi="Arial" w:cs="Arial"/>
          <w:color w:val="000000"/>
          <w:sz w:val="20"/>
        </w:rPr>
        <w:t>There is some force to the Executive's position, but the Court is not persuaded. To begin with, whatever way this Court decides the issues before it may impact the balance between the political branches in this and future settings, as the Court has already</w:t>
      </w:r>
      <w:r>
        <w:rPr>
          <w:rFonts w:ascii="Arial" w:eastAsia="Arial" w:hAnsi="Arial" w:cs="Arial"/>
          <w:color w:val="000000"/>
          <w:sz w:val="20"/>
        </w:rPr>
        <w:t xml:space="preserve"> noted. </w:t>
      </w:r>
      <w:r>
        <w:rPr>
          <w:rFonts w:ascii="Arial" w:eastAsia="Arial" w:hAnsi="Arial" w:cs="Arial"/>
          <w:color w:val="000000"/>
          <w:sz w:val="20"/>
          <w:u w:val="single"/>
        </w:rPr>
        <w:t>See</w:t>
      </w:r>
      <w:r>
        <w:rPr>
          <w:rFonts w:ascii="Arial" w:eastAsia="Arial" w:hAnsi="Arial" w:cs="Arial"/>
          <w:color w:val="000000"/>
          <w:sz w:val="20"/>
        </w:rPr>
        <w:t xml:space="preserve"> Tr. at 87-88 ("This is one of the difficulties I have, because both sides have that same point, whatever I do, whether I rule for the executive branch . . . or rule for the legislative branch, that somehow I am going to disrupt the balance that</w:t>
      </w:r>
      <w:r>
        <w:rPr>
          <w:rFonts w:ascii="Arial" w:eastAsia="Arial" w:hAnsi="Arial" w:cs="Arial"/>
          <w:color w:val="000000"/>
          <w:sz w:val="20"/>
        </w:rPr>
        <w:t xml:space="preserve"> has existed."). Hence, a decision to foreclose access to the courts, as the Executive urges, would tilt the balance in favor of the Executive here, the very mischief the Executive purports to fear. Moreover, the Executive is mistaken in the contention tha</w:t>
      </w:r>
      <w:r>
        <w:rPr>
          <w:rFonts w:ascii="Arial" w:eastAsia="Arial" w:hAnsi="Arial" w:cs="Arial"/>
          <w:color w:val="000000"/>
          <w:sz w:val="20"/>
        </w:rPr>
        <w:t xml:space="preserve">t judicial intervention in this arena at </w:t>
      </w:r>
      <w:r>
        <w:rPr>
          <w:rFonts w:ascii="Arial" w:eastAsia="Arial" w:hAnsi="Arial" w:cs="Arial"/>
          <w:b/>
          <w:color w:val="000000"/>
          <w:sz w:val="20"/>
        </w:rPr>
        <w:t> [*96] </w:t>
      </w:r>
      <w:r>
        <w:rPr>
          <w:rFonts w:ascii="Arial" w:eastAsia="Arial" w:hAnsi="Arial" w:cs="Arial"/>
          <w:color w:val="000000"/>
          <w:sz w:val="20"/>
        </w:rPr>
        <w:t xml:space="preserve"> the request of Congress would be unprecedented in the nation's history. The 1974 decision by the Supreme Court in </w:t>
      </w:r>
      <w:r>
        <w:rPr>
          <w:rFonts w:ascii="Arial" w:eastAsia="Arial" w:hAnsi="Arial" w:cs="Arial"/>
          <w:color w:val="000000"/>
          <w:sz w:val="20"/>
          <w:u w:val="single"/>
        </w:rPr>
        <w:t>United States v. Nixon</w:t>
      </w:r>
      <w:r>
        <w:rPr>
          <w:rFonts w:ascii="Arial" w:eastAsia="Arial" w:hAnsi="Arial" w:cs="Arial"/>
          <w:color w:val="000000"/>
          <w:sz w:val="20"/>
        </w:rPr>
        <w:t xml:space="preserve"> adjusted this balance by clarifying that the judiciary must be availab</w:t>
      </w:r>
      <w:r>
        <w:rPr>
          <w:rFonts w:ascii="Arial" w:eastAsia="Arial" w:hAnsi="Arial" w:cs="Arial"/>
          <w:color w:val="000000"/>
          <w:sz w:val="20"/>
        </w:rPr>
        <w:t xml:space="preserve">le to resolve executive privilege claims. Thereafter, the D.C. Circuit issued a judicial resolution on the merits of the executive's presumptive privilege claim </w:t>
      </w:r>
      <w:r>
        <w:rPr>
          <w:rFonts w:ascii="Arial" w:eastAsia="Arial" w:hAnsi="Arial" w:cs="Arial"/>
          <w:b/>
          <w:color w:val="000000"/>
          <w:sz w:val="20"/>
        </w:rPr>
        <w:t> [**126] </w:t>
      </w:r>
      <w:r>
        <w:rPr>
          <w:rFonts w:ascii="Arial" w:eastAsia="Arial" w:hAnsi="Arial" w:cs="Arial"/>
          <w:color w:val="000000"/>
          <w:sz w:val="20"/>
        </w:rPr>
        <w:t xml:space="preserve">at the Senate's prompting. </w:t>
      </w:r>
      <w:bookmarkStart w:id="704" w:name="Bookmark_I4T94V3H0K1MNJ0X30000400"/>
      <w:bookmarkEnd w:id="704"/>
      <w:r>
        <w:rPr>
          <w:rFonts w:ascii="Arial" w:eastAsia="Arial" w:hAnsi="Arial" w:cs="Arial"/>
          <w:color w:val="000000"/>
          <w:sz w:val="20"/>
        </w:rPr>
        <w:t xml:space="preserve">And it was the executive branch </w:t>
      </w:r>
      <w:r>
        <w:rPr>
          <w:rFonts w:ascii="Arial" w:eastAsia="Arial" w:hAnsi="Arial" w:cs="Arial"/>
          <w:color w:val="000000"/>
          <w:sz w:val="20"/>
        </w:rPr>
        <w:lastRenderedPageBreak/>
        <w:t>that invoked the aid of the</w:t>
      </w:r>
      <w:r>
        <w:rPr>
          <w:rFonts w:ascii="Arial" w:eastAsia="Arial" w:hAnsi="Arial" w:cs="Arial"/>
          <w:color w:val="000000"/>
          <w:sz w:val="20"/>
        </w:rPr>
        <w:t xml:space="preserve"> federal judiciary in </w:t>
      </w:r>
      <w:r>
        <w:rPr>
          <w:rFonts w:ascii="Arial" w:eastAsia="Arial" w:hAnsi="Arial" w:cs="Arial"/>
          <w:color w:val="000000"/>
          <w:sz w:val="20"/>
          <w:u w:val="single"/>
        </w:rPr>
        <w:t>United States v. House of Representatives;</w:t>
      </w:r>
      <w:r>
        <w:rPr>
          <w:rFonts w:ascii="Arial" w:eastAsia="Arial" w:hAnsi="Arial" w:cs="Arial"/>
          <w:color w:val="000000"/>
          <w:sz w:val="20"/>
        </w:rPr>
        <w:t xml:space="preserve"> so, too, in </w:t>
      </w:r>
      <w:r>
        <w:rPr>
          <w:rFonts w:ascii="Arial" w:eastAsia="Arial" w:hAnsi="Arial" w:cs="Arial"/>
          <w:color w:val="000000"/>
          <w:sz w:val="20"/>
          <w:u w:val="single"/>
        </w:rPr>
        <w:t>AT&amp;T I,</w:t>
      </w:r>
      <w:r>
        <w:rPr>
          <w:rFonts w:ascii="Arial" w:eastAsia="Arial" w:hAnsi="Arial" w:cs="Arial"/>
          <w:color w:val="000000"/>
          <w:sz w:val="20"/>
        </w:rPr>
        <w:t xml:space="preserve"> where the executive branch filed a lawsuit that challenged the validity of a congressional subpoena after negotiations with Congress designed to avoid the subpoena had fai</w:t>
      </w:r>
      <w:r>
        <w:rPr>
          <w:rFonts w:ascii="Arial" w:eastAsia="Arial" w:hAnsi="Arial" w:cs="Arial"/>
          <w:color w:val="000000"/>
          <w:sz w:val="20"/>
        </w:rPr>
        <w:t xml:space="preserve">led. The Court does not understand why separation of powers principles are more offended when the Article I branch sues the Article II branch than when the Article II branch sues the Article I branch. </w:t>
      </w:r>
      <w:r>
        <w:rPr>
          <w:rFonts w:ascii="Arial" w:eastAsia="Arial" w:hAnsi="Arial" w:cs="Arial"/>
          <w:vertAlign w:val="superscript"/>
        </w:rPr>
        <w:footnoteReference w:customMarkFollows="1" w:id="32"/>
        <w:t>32</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707" w:name="Bookmark_para_135"/>
      <w:bookmarkEnd w:id="707"/>
      <w:r>
        <w:rPr>
          <w:rFonts w:ascii="Arial" w:eastAsia="Arial" w:hAnsi="Arial" w:cs="Arial"/>
          <w:color w:val="000000"/>
          <w:sz w:val="20"/>
        </w:rPr>
        <w:t>OLC itself has noted that the Supreme Court confirm</w:t>
      </w:r>
      <w:r>
        <w:rPr>
          <w:rFonts w:ascii="Arial" w:eastAsia="Arial" w:hAnsi="Arial" w:cs="Arial"/>
          <w:color w:val="000000"/>
          <w:sz w:val="20"/>
        </w:rPr>
        <w:t xml:space="preserve">ed in </w:t>
      </w:r>
      <w:r>
        <w:rPr>
          <w:rFonts w:ascii="Arial" w:eastAsia="Arial" w:hAnsi="Arial" w:cs="Arial"/>
          <w:color w:val="000000"/>
          <w:sz w:val="20"/>
          <w:u w:val="single"/>
        </w:rPr>
        <w:t>United States v. Nixon</w:t>
      </w:r>
      <w:r>
        <w:rPr>
          <w:rFonts w:ascii="Arial" w:eastAsia="Arial" w:hAnsi="Arial" w:cs="Arial"/>
          <w:color w:val="000000"/>
          <w:sz w:val="20"/>
        </w:rPr>
        <w:t xml:space="preserve"> that the judiciary is the ultimate arbiter of claims of executive privilege. Ever since then, it has been apparent that issues relating to claims of executive privilege are subject to at least some judicial oversight. Moreover,</w:t>
      </w:r>
      <w:r>
        <w:rPr>
          <w:rFonts w:ascii="Arial" w:eastAsia="Arial" w:hAnsi="Arial" w:cs="Arial"/>
          <w:color w:val="000000"/>
          <w:sz w:val="20"/>
        </w:rPr>
        <w:t xml:space="preserve"> the judiciary has a long history of deciding cases that involve </w:t>
      </w:r>
      <w:r>
        <w:rPr>
          <w:rFonts w:ascii="Arial" w:eastAsia="Arial" w:hAnsi="Arial" w:cs="Arial"/>
          <w:b/>
          <w:color w:val="000000"/>
          <w:sz w:val="20"/>
        </w:rPr>
        <w:t> [**127] </w:t>
      </w:r>
      <w:r>
        <w:rPr>
          <w:rFonts w:ascii="Arial" w:eastAsia="Arial" w:hAnsi="Arial" w:cs="Arial"/>
          <w:color w:val="000000"/>
          <w:sz w:val="20"/>
        </w:rPr>
        <w:t xml:space="preserve">various separation of powers issues and, indeed, cases such as </w:t>
      </w:r>
      <w:r>
        <w:rPr>
          <w:rFonts w:ascii="Arial" w:eastAsia="Arial" w:hAnsi="Arial" w:cs="Arial"/>
          <w:color w:val="000000"/>
          <w:sz w:val="20"/>
          <w:u w:val="single"/>
        </w:rPr>
        <w:t>AT&amp;T I, United States v. House of Representatives,</w:t>
      </w:r>
      <w:r>
        <w:rPr>
          <w:rFonts w:ascii="Arial" w:eastAsia="Arial" w:hAnsi="Arial" w:cs="Arial"/>
          <w:color w:val="000000"/>
          <w:sz w:val="20"/>
        </w:rPr>
        <w:t xml:space="preserve"> and </w:t>
      </w:r>
      <w:r>
        <w:rPr>
          <w:rFonts w:ascii="Arial" w:eastAsia="Arial" w:hAnsi="Arial" w:cs="Arial"/>
          <w:color w:val="000000"/>
          <w:sz w:val="20"/>
          <w:u w:val="single"/>
        </w:rPr>
        <w:t>Senate Select Comm. III</w:t>
      </w:r>
      <w:r>
        <w:rPr>
          <w:rFonts w:ascii="Arial" w:eastAsia="Arial" w:hAnsi="Arial" w:cs="Arial"/>
          <w:color w:val="000000"/>
          <w:sz w:val="20"/>
        </w:rPr>
        <w:t xml:space="preserve"> mark judicial involvement in congression</w:t>
      </w:r>
      <w:r>
        <w:rPr>
          <w:rFonts w:ascii="Arial" w:eastAsia="Arial" w:hAnsi="Arial" w:cs="Arial"/>
          <w:color w:val="000000"/>
          <w:sz w:val="20"/>
        </w:rPr>
        <w:t xml:space="preserve">al subpoena disputes between the executive and legislative branches. The status quo in the light of which the political branches have operated -- at least since </w:t>
      </w:r>
      <w:r>
        <w:rPr>
          <w:rFonts w:ascii="Arial" w:eastAsia="Arial" w:hAnsi="Arial" w:cs="Arial"/>
          <w:color w:val="000000"/>
          <w:sz w:val="20"/>
          <w:u w:val="single"/>
        </w:rPr>
        <w:t>United States v. Nixon</w:t>
      </w:r>
      <w:r>
        <w:rPr>
          <w:rFonts w:ascii="Arial" w:eastAsia="Arial" w:hAnsi="Arial" w:cs="Arial"/>
          <w:color w:val="000000"/>
          <w:sz w:val="20"/>
        </w:rPr>
        <w:t xml:space="preserve"> -- is the availability of ultimate judicial intervention in exactly this</w:t>
      </w:r>
      <w:r>
        <w:rPr>
          <w:rFonts w:ascii="Arial" w:eastAsia="Arial" w:hAnsi="Arial" w:cs="Arial"/>
          <w:color w:val="000000"/>
          <w:sz w:val="20"/>
        </w:rPr>
        <w:t xml:space="preserve"> sort of controversy. That fact was made abundantly clear in both the Olson and Cooper OLC opinions, and things have not changed since then. Put another way, the historical record dating back to </w:t>
      </w:r>
      <w:r>
        <w:rPr>
          <w:rFonts w:ascii="Arial" w:eastAsia="Arial" w:hAnsi="Arial" w:cs="Arial"/>
          <w:color w:val="000000"/>
          <w:sz w:val="20"/>
          <w:u w:val="single"/>
        </w:rPr>
        <w:t>United States v. Nixon</w:t>
      </w:r>
      <w:r>
        <w:rPr>
          <w:rFonts w:ascii="Arial" w:eastAsia="Arial" w:hAnsi="Arial" w:cs="Arial"/>
          <w:color w:val="000000"/>
          <w:sz w:val="20"/>
        </w:rPr>
        <w:t xml:space="preserve"> suggests that the political branches h</w:t>
      </w:r>
      <w:r>
        <w:rPr>
          <w:rFonts w:ascii="Arial" w:eastAsia="Arial" w:hAnsi="Arial" w:cs="Arial"/>
          <w:color w:val="000000"/>
          <w:sz w:val="20"/>
        </w:rPr>
        <w:t xml:space="preserve">ave negotiated with one another against the backdrop of presumptive judicial review, mindful of that very real possibility. Thus, contrary to the Executive's contention, </w:t>
      </w:r>
      <w:r>
        <w:rPr>
          <w:rFonts w:ascii="Arial" w:eastAsia="Arial" w:hAnsi="Arial" w:cs="Arial"/>
          <w:color w:val="000000"/>
          <w:sz w:val="20"/>
          <w:u w:val="single"/>
        </w:rPr>
        <w:t>declining</w:t>
      </w:r>
      <w:r>
        <w:rPr>
          <w:rFonts w:ascii="Arial" w:eastAsia="Arial" w:hAnsi="Arial" w:cs="Arial"/>
          <w:color w:val="000000"/>
          <w:sz w:val="20"/>
        </w:rPr>
        <w:t xml:space="preserve"> to decide this case would be the action most likely to "alter" the accommoda</w:t>
      </w:r>
      <w:r>
        <w:rPr>
          <w:rFonts w:ascii="Arial" w:eastAsia="Arial" w:hAnsi="Arial" w:cs="Arial"/>
          <w:color w:val="000000"/>
          <w:sz w:val="20"/>
        </w:rPr>
        <w:t>tions process between the political branches.</w:t>
      </w:r>
    </w:p>
    <w:p w:rsidR="00911C93" w:rsidRDefault="001135ED">
      <w:pPr>
        <w:widowControl w:val="0"/>
        <w:spacing w:before="200" w:line="260" w:lineRule="atLeast"/>
        <w:jc w:val="both"/>
      </w:pPr>
      <w:bookmarkStart w:id="708" w:name="Bookmark_para_136"/>
      <w:bookmarkEnd w:id="708"/>
      <w:r>
        <w:rPr>
          <w:rFonts w:ascii="Arial" w:eastAsia="Arial" w:hAnsi="Arial" w:cs="Arial"/>
          <w:color w:val="000000"/>
          <w:sz w:val="20"/>
        </w:rPr>
        <w:t xml:space="preserve">Nor would hearing this case open the floodgates for similar litigation that would overwhelm the federal courts and paralyze the accommodations process between the political branches. Prior cases, particularly </w:t>
      </w:r>
      <w:r>
        <w:rPr>
          <w:rFonts w:ascii="Arial" w:eastAsia="Arial" w:hAnsi="Arial" w:cs="Arial"/>
          <w:b/>
          <w:color w:val="000000"/>
          <w:sz w:val="20"/>
        </w:rPr>
        <w:t> </w:t>
      </w:r>
      <w:r>
        <w:rPr>
          <w:rFonts w:ascii="Arial" w:eastAsia="Arial" w:hAnsi="Arial" w:cs="Arial"/>
          <w:b/>
          <w:color w:val="000000"/>
          <w:sz w:val="20"/>
        </w:rPr>
        <w:t>[**128] </w:t>
      </w:r>
      <w:r>
        <w:rPr>
          <w:rFonts w:ascii="Arial" w:eastAsia="Arial" w:hAnsi="Arial" w:cs="Arial"/>
          <w:color w:val="000000"/>
          <w:sz w:val="20"/>
          <w:u w:val="single"/>
        </w:rPr>
        <w:t>United States v. Nixon, AT&amp;T I,</w:t>
      </w:r>
      <w:r>
        <w:rPr>
          <w:rFonts w:ascii="Arial" w:eastAsia="Arial" w:hAnsi="Arial" w:cs="Arial"/>
          <w:color w:val="000000"/>
          <w:sz w:val="20"/>
        </w:rPr>
        <w:t xml:space="preserve"> and </w:t>
      </w:r>
      <w:r>
        <w:rPr>
          <w:rFonts w:ascii="Arial" w:eastAsia="Arial" w:hAnsi="Arial" w:cs="Arial"/>
          <w:color w:val="000000"/>
          <w:sz w:val="20"/>
          <w:u w:val="single"/>
        </w:rPr>
        <w:t>Senate Select Comm. III,</w:t>
      </w:r>
      <w:r>
        <w:rPr>
          <w:rFonts w:ascii="Arial" w:eastAsia="Arial" w:hAnsi="Arial" w:cs="Arial"/>
          <w:color w:val="000000"/>
          <w:sz w:val="20"/>
        </w:rPr>
        <w:t xml:space="preserve"> have already paved the way for claims of this type. Notwithstanding that fact, there have been very few lawsuits brought in federal court raising this issue -- certainly no rush to the co</w:t>
      </w:r>
      <w:r>
        <w:rPr>
          <w:rFonts w:ascii="Arial" w:eastAsia="Arial" w:hAnsi="Arial" w:cs="Arial"/>
          <w:color w:val="000000"/>
          <w:sz w:val="20"/>
        </w:rPr>
        <w:t xml:space="preserve">urthouse by either political branch is evident. The process of negotiation </w:t>
      </w:r>
      <w:r>
        <w:rPr>
          <w:rFonts w:ascii="Arial" w:eastAsia="Arial" w:hAnsi="Arial" w:cs="Arial"/>
          <w:color w:val="000000"/>
          <w:sz w:val="20"/>
        </w:rPr>
        <w:t>between the executive and legislative branches has functioned as always. Indeed, there are powerful reasons to believe that most disputes of this nature will continue to be resolved</w:t>
      </w:r>
      <w:r>
        <w:rPr>
          <w:rFonts w:ascii="Arial" w:eastAsia="Arial" w:hAnsi="Arial" w:cs="Arial"/>
          <w:color w:val="000000"/>
          <w:sz w:val="20"/>
        </w:rPr>
        <w:t xml:space="preserve"> through the informal processes of negotiation and accommodation. Resort to the judicial process is, after all, not a particularly expedient way to obtain prompt access to sought-after information, especially if a full House or Senate resolution is a neces</w:t>
      </w:r>
      <w:r>
        <w:rPr>
          <w:rFonts w:ascii="Arial" w:eastAsia="Arial" w:hAnsi="Arial" w:cs="Arial"/>
          <w:color w:val="000000"/>
          <w:sz w:val="20"/>
        </w:rPr>
        <w:t xml:space="preserve">sary part of the process. The lengthy delays in the history of this case are a testament to the inefficiency of resort to the judicial process. Finally, the prospect of ultimate judicial resolution will </w:t>
      </w:r>
      <w:r>
        <w:rPr>
          <w:rFonts w:ascii="Arial" w:eastAsia="Arial" w:hAnsi="Arial" w:cs="Arial"/>
          <w:b/>
          <w:color w:val="000000"/>
          <w:sz w:val="20"/>
        </w:rPr>
        <w:t> [*97] </w:t>
      </w:r>
      <w:r>
        <w:rPr>
          <w:rFonts w:ascii="Arial" w:eastAsia="Arial" w:hAnsi="Arial" w:cs="Arial"/>
          <w:color w:val="000000"/>
          <w:sz w:val="20"/>
        </w:rPr>
        <w:t xml:space="preserve"> help to ensure that the parties continue to n</w:t>
      </w:r>
      <w:r>
        <w:rPr>
          <w:rFonts w:ascii="Arial" w:eastAsia="Arial" w:hAnsi="Arial" w:cs="Arial"/>
          <w:color w:val="000000"/>
          <w:sz w:val="20"/>
        </w:rPr>
        <w:t>egotiate in good faith rather than rewarding intransigence.</w:t>
      </w:r>
    </w:p>
    <w:p w:rsidR="00911C93" w:rsidRDefault="001135ED">
      <w:pPr>
        <w:widowControl w:val="0"/>
        <w:spacing w:before="240" w:line="260" w:lineRule="atLeast"/>
        <w:jc w:val="both"/>
      </w:pPr>
      <w:bookmarkStart w:id="709" w:name="Bookmark_para_137"/>
      <w:bookmarkEnd w:id="709"/>
      <w:r>
        <w:rPr>
          <w:rFonts w:ascii="Arial" w:eastAsia="Arial" w:hAnsi="Arial" w:cs="Arial"/>
          <w:color w:val="000000"/>
          <w:sz w:val="20"/>
        </w:rPr>
        <w:t xml:space="preserve">Citing to the </w:t>
      </w:r>
      <w:r>
        <w:rPr>
          <w:rFonts w:ascii="Arial" w:eastAsia="Arial" w:hAnsi="Arial" w:cs="Arial"/>
          <w:color w:val="000000"/>
          <w:sz w:val="20"/>
          <w:u w:val="single"/>
        </w:rPr>
        <w:t>Hanes Corp.</w:t>
      </w:r>
      <w:r>
        <w:rPr>
          <w:rFonts w:ascii="Arial" w:eastAsia="Arial" w:hAnsi="Arial" w:cs="Arial"/>
          <w:color w:val="000000"/>
          <w:sz w:val="20"/>
        </w:rPr>
        <w:t xml:space="preserve"> criteria, the Committee presents persuasive reasons why the Court should exercise its discretion to decide </w:t>
      </w:r>
      <w:r>
        <w:rPr>
          <w:rFonts w:ascii="Arial" w:eastAsia="Arial" w:hAnsi="Arial" w:cs="Arial"/>
          <w:b/>
          <w:color w:val="000000"/>
          <w:sz w:val="20"/>
        </w:rPr>
        <w:t> [**129] </w:t>
      </w:r>
      <w:r>
        <w:rPr>
          <w:rFonts w:ascii="Arial" w:eastAsia="Arial" w:hAnsi="Arial" w:cs="Arial"/>
          <w:color w:val="000000"/>
          <w:sz w:val="20"/>
        </w:rPr>
        <w:t>the issues raised in its motion for partial summary ju</w:t>
      </w:r>
      <w:r>
        <w:rPr>
          <w:rFonts w:ascii="Arial" w:eastAsia="Arial" w:hAnsi="Arial" w:cs="Arial"/>
          <w:color w:val="000000"/>
          <w:sz w:val="20"/>
        </w:rPr>
        <w:t xml:space="preserve">dgment. First, judicial resolution would settle this dispute between the parties as to whether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absolutely immune from congressional process and whether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must respond further. Resolution of the immunity issue will determine the next s</w:t>
      </w:r>
      <w:r>
        <w:rPr>
          <w:rFonts w:ascii="Arial" w:eastAsia="Arial" w:hAnsi="Arial" w:cs="Arial"/>
          <w:color w:val="000000"/>
          <w:sz w:val="20"/>
        </w:rPr>
        <w:t xml:space="preserve">teps (if any) the parties must take in this matter. Second, contrary to the Executive's suggestion that the Committee did not make any serious counter-offers,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38, the record reflects that it was the Executive and not the Committee that </w:t>
      </w:r>
      <w:r>
        <w:rPr>
          <w:rFonts w:ascii="Arial" w:eastAsia="Arial" w:hAnsi="Arial" w:cs="Arial"/>
          <w:color w:val="000000"/>
          <w:sz w:val="20"/>
        </w:rPr>
        <w:t xml:space="preserve">refused to budge from its initial bargaining position. </w:t>
      </w:r>
      <w:bookmarkStart w:id="710" w:name="Bookmark_I5Y9043DMVY000VXW2D0017R"/>
      <w:bookmarkStart w:id="711" w:name="Bookmark_I4T94V3H0K1MNJ0X50000400"/>
      <w:bookmarkEnd w:id="710"/>
      <w:bookmarkEnd w:id="711"/>
      <w:r>
        <w:rPr>
          <w:rFonts w:ascii="Arial" w:eastAsia="Arial" w:hAnsi="Arial" w:cs="Arial"/>
          <w:color w:val="000000"/>
          <w:sz w:val="20"/>
        </w:rPr>
        <w:t>Mr. Fielding himself stated that the Committee had written to him "on eight previous occasions, three of which letters contain or incorporate specific proposals involving terms for a possible agreement</w:t>
      </w:r>
      <w:r>
        <w:rPr>
          <w:rFonts w:ascii="Arial" w:eastAsia="Arial" w:hAnsi="Arial" w:cs="Arial"/>
          <w:color w:val="000000"/>
          <w:sz w:val="20"/>
        </w:rPr>
        <w:t xml:space="preserve">." </w:t>
      </w:r>
      <w:r>
        <w:rPr>
          <w:rFonts w:ascii="Arial" w:eastAsia="Arial" w:hAnsi="Arial" w:cs="Arial"/>
          <w:color w:val="000000"/>
          <w:sz w:val="20"/>
          <w:u w:val="single"/>
        </w:rPr>
        <w:t>See</w:t>
      </w:r>
      <w:r>
        <w:rPr>
          <w:rFonts w:ascii="Arial" w:eastAsia="Arial" w:hAnsi="Arial" w:cs="Arial"/>
          <w:color w:val="000000"/>
          <w:sz w:val="20"/>
        </w:rPr>
        <w:t xml:space="preserve"> Pl.'s Mot. Ex. 34. The Executive, by contrast, apparently continued to adhere to its original proposal without modification. Thus, the "equity of the conduct of the declaratory judgment plaintiff," </w:t>
      </w:r>
      <w:bookmarkStart w:id="712" w:name="Bookmark_I4T94V3H0K1MNJ0X40000400"/>
      <w:bookmarkEnd w:id="712"/>
      <w:r>
        <w:fldChar w:fldCharType="begin"/>
      </w:r>
      <w:r>
        <w:instrText xml:space="preserve"> HYPERLINK "https://advance.lexis.com/api/documen</w:instrText>
      </w:r>
      <w:r>
        <w:instrText xml:space="preserve">t?collection=cases&amp;id=urn:contentItem:3S4X-2820-0039-M1R0-00000-00&amp;context=" </w:instrText>
      </w:r>
      <w:r>
        <w:fldChar w:fldCharType="separate"/>
      </w:r>
      <w:r>
        <w:rPr>
          <w:rFonts w:ascii="Arial" w:eastAsia="Arial" w:hAnsi="Arial" w:cs="Arial"/>
          <w:i/>
          <w:color w:val="0077CC"/>
          <w:sz w:val="20"/>
          <w:u w:val="single"/>
        </w:rPr>
        <w:t>Hanes Corp.,</w:t>
      </w:r>
      <w:r>
        <w:rPr>
          <w:rFonts w:ascii="Arial" w:eastAsia="Arial" w:hAnsi="Arial" w:cs="Arial"/>
          <w:i/>
          <w:color w:val="0077CC"/>
          <w:sz w:val="20"/>
          <w:u w:val="single"/>
        </w:rPr>
        <w:fldChar w:fldCharType="end"/>
      </w:r>
      <w:hyperlink r:id="rId215" w:history="1">
        <w:r>
          <w:rPr>
            <w:rFonts w:ascii="Arial" w:eastAsia="Arial" w:hAnsi="Arial" w:cs="Arial"/>
            <w:i/>
            <w:color w:val="0077CC"/>
            <w:sz w:val="20"/>
            <w:u w:val="single"/>
          </w:rPr>
          <w:t xml:space="preserve"> 531 F.2d at 591 n. 4</w:t>
        </w:r>
      </w:hyperlink>
      <w:r>
        <w:rPr>
          <w:rFonts w:ascii="Arial" w:eastAsia="Arial" w:hAnsi="Arial" w:cs="Arial"/>
          <w:color w:val="000000"/>
          <w:sz w:val="20"/>
        </w:rPr>
        <w:t>, supports the exercise of the Court's discretion in favor of the Committee.</w:t>
      </w:r>
      <w:bookmarkStart w:id="713" w:name="Bookmark_I4T94V3H0K1MNJ0XS0000400"/>
      <w:bookmarkEnd w:id="713"/>
      <w:r>
        <w:rPr>
          <w:rFonts w:ascii="Arial" w:eastAsia="Arial" w:hAnsi="Arial" w:cs="Arial"/>
          <w:color w:val="000000"/>
          <w:sz w:val="20"/>
        </w:rPr>
        <w:t xml:space="preserve"> </w:t>
      </w:r>
      <w:r>
        <w:rPr>
          <w:rFonts w:ascii="Arial" w:eastAsia="Arial" w:hAnsi="Arial" w:cs="Arial"/>
          <w:vertAlign w:val="superscript"/>
        </w:rPr>
        <w:footnoteReference w:customMarkFollows="1" w:id="33"/>
        <w:t>33</w:t>
      </w:r>
      <w:r>
        <w:rPr>
          <w:rFonts w:ascii="Arial" w:eastAsia="Arial" w:hAnsi="Arial" w:cs="Arial"/>
          <w:color w:val="000000"/>
          <w:sz w:val="20"/>
        </w:rPr>
        <w:t xml:space="preserve"> Third, the record is fully developed for purposes of the issues </w:t>
      </w:r>
      <w:r>
        <w:rPr>
          <w:rFonts w:ascii="Arial" w:eastAsia="Arial" w:hAnsi="Arial" w:cs="Arial"/>
          <w:b/>
          <w:color w:val="000000"/>
          <w:sz w:val="20"/>
        </w:rPr>
        <w:t> [**130] </w:t>
      </w:r>
      <w:r>
        <w:rPr>
          <w:rFonts w:ascii="Arial" w:eastAsia="Arial" w:hAnsi="Arial" w:cs="Arial"/>
          <w:color w:val="000000"/>
          <w:sz w:val="20"/>
        </w:rPr>
        <w:t>presented by these motions. Significantly, immunity is strictly a legal issue, and</w:t>
      </w:r>
      <w:r>
        <w:rPr>
          <w:rFonts w:ascii="Arial" w:eastAsia="Arial" w:hAnsi="Arial" w:cs="Arial"/>
          <w:color w:val="000000"/>
          <w:sz w:val="20"/>
        </w:rPr>
        <w:t xml:space="preserve"> it is the judiciary that must "say what the law is" with respect to that matter. </w:t>
      </w:r>
      <w:bookmarkStart w:id="715" w:name="Bookmark_I4T94V3H0K1MNJ0X60000400"/>
      <w:bookmarkEnd w:id="715"/>
      <w:r>
        <w:fldChar w:fldCharType="begin"/>
      </w:r>
      <w:r>
        <w:instrText xml:space="preserve"> HYPERLINK "https://advance.lexis.com/api/document?collection=cases&amp;id=urn:contentItem:3S4X-KWW0-003B-H16C-00000-00&amp;context=" </w:instrText>
      </w:r>
      <w:r>
        <w:fldChar w:fldCharType="separate"/>
      </w:r>
      <w:r>
        <w:rPr>
          <w:rFonts w:ascii="Arial" w:eastAsia="Arial" w:hAnsi="Arial" w:cs="Arial"/>
          <w:i/>
          <w:color w:val="0077CC"/>
          <w:sz w:val="20"/>
          <w:u w:val="single"/>
        </w:rPr>
        <w:t>Marbury v. Madison,</w:t>
      </w:r>
      <w:r>
        <w:rPr>
          <w:rFonts w:ascii="Arial" w:eastAsia="Arial" w:hAnsi="Arial" w:cs="Arial"/>
          <w:i/>
          <w:color w:val="0077CC"/>
          <w:sz w:val="20"/>
          <w:u w:val="single"/>
        </w:rPr>
        <w:fldChar w:fldCharType="end"/>
      </w:r>
      <w:hyperlink r:id="rId216" w:history="1">
        <w:r>
          <w:rPr>
            <w:rFonts w:ascii="Arial" w:eastAsia="Arial" w:hAnsi="Arial" w:cs="Arial"/>
            <w:i/>
            <w:color w:val="0077CC"/>
            <w:sz w:val="20"/>
            <w:u w:val="single"/>
          </w:rPr>
          <w:t xml:space="preserve"> 5 U.S. (1 Cranch) at 177-78</w:t>
        </w:r>
      </w:hyperlink>
      <w:r>
        <w:rPr>
          <w:rFonts w:ascii="Arial" w:eastAsia="Arial" w:hAnsi="Arial" w:cs="Arial"/>
          <w:color w:val="000000"/>
          <w:sz w:val="20"/>
        </w:rPr>
        <w:t xml:space="preserve">; </w:t>
      </w:r>
      <w:r>
        <w:rPr>
          <w:rFonts w:ascii="Arial" w:eastAsia="Arial" w:hAnsi="Arial" w:cs="Arial"/>
          <w:color w:val="000000"/>
          <w:sz w:val="20"/>
          <w:u w:val="single"/>
        </w:rPr>
        <w:t xml:space="preserve">see also </w:t>
      </w:r>
      <w:bookmarkStart w:id="716" w:name="Bookmark_I4T94V3H0K1MNJ0XT0000400"/>
      <w:bookmarkEnd w:id="716"/>
      <w:r>
        <w:fldChar w:fldCharType="begin"/>
      </w:r>
      <w:r>
        <w:instrText xml:space="preserve"> HYPERLINK "https://advance.lexis.com/api/document?collection=cases&amp;id=urn:contentItem:3S4W-YXX0-0039-X3X6-00000</w:instrText>
      </w:r>
      <w:r>
        <w:instrText xml:space="preserve">-00&amp;context=" </w:instrText>
      </w:r>
      <w:r>
        <w:fldChar w:fldCharType="separate"/>
      </w:r>
      <w:r>
        <w:rPr>
          <w:rFonts w:ascii="Arial" w:eastAsia="Arial" w:hAnsi="Arial" w:cs="Arial"/>
          <w:i/>
          <w:color w:val="0077CC"/>
          <w:sz w:val="20"/>
          <w:u w:val="single"/>
        </w:rPr>
        <w:t>Nixon v. Sirica,</w:t>
      </w:r>
      <w:r>
        <w:rPr>
          <w:rFonts w:ascii="Arial" w:eastAsia="Arial" w:hAnsi="Arial" w:cs="Arial"/>
          <w:i/>
          <w:color w:val="0077CC"/>
          <w:sz w:val="20"/>
          <w:u w:val="single"/>
        </w:rPr>
        <w:fldChar w:fldCharType="end"/>
      </w:r>
      <w:hyperlink r:id="rId217" w:history="1">
        <w:r>
          <w:rPr>
            <w:rFonts w:ascii="Arial" w:eastAsia="Arial" w:hAnsi="Arial" w:cs="Arial"/>
            <w:i/>
            <w:color w:val="0077CC"/>
            <w:sz w:val="20"/>
            <w:u w:val="single"/>
          </w:rPr>
          <w:t xml:space="preserve"> 487 F.2d at 714-715</w:t>
        </w:r>
      </w:hyperlink>
      <w:r>
        <w:rPr>
          <w:rFonts w:ascii="Arial" w:eastAsia="Arial" w:hAnsi="Arial" w:cs="Arial"/>
          <w:color w:val="000000"/>
          <w:sz w:val="20"/>
        </w:rPr>
        <w:t xml:space="preserve"> ("Whenever a privilege is asserted, even one expressed in the Constitution,</w:t>
      </w:r>
      <w:r>
        <w:rPr>
          <w:rFonts w:ascii="Arial" w:eastAsia="Arial" w:hAnsi="Arial" w:cs="Arial"/>
          <w:color w:val="000000"/>
          <w:sz w:val="20"/>
        </w:rPr>
        <w:t xml:space="preserve"> such as the </w:t>
      </w:r>
      <w:r>
        <w:rPr>
          <w:rFonts w:ascii="Arial" w:eastAsia="Arial" w:hAnsi="Arial" w:cs="Arial"/>
          <w:color w:val="000000"/>
          <w:sz w:val="20"/>
        </w:rPr>
        <w:lastRenderedPageBreak/>
        <w:t xml:space="preserve">Speech and [sic] Debate privilege, it is the courts that determine the validity of the assertion and the scope of the privilege. . . . </w:t>
      </w:r>
      <w:bookmarkStart w:id="717" w:name="Bookmark_I5Y9043DSP3000VXW2D0017S"/>
      <w:bookmarkStart w:id="718" w:name="Bookmark_I4T94V3H0K1MNJ0XX0000400"/>
      <w:bookmarkEnd w:id="717"/>
      <w:bookmarkEnd w:id="718"/>
      <w:r>
        <w:rPr>
          <w:rFonts w:ascii="Arial" w:eastAsia="Arial" w:hAnsi="Arial" w:cs="Arial"/>
          <w:color w:val="000000"/>
          <w:sz w:val="20"/>
        </w:rPr>
        <w:t>To leave the proper scope and application of Executive privilege to the President's sole discretion would re</w:t>
      </w:r>
      <w:r>
        <w:rPr>
          <w:rFonts w:ascii="Arial" w:eastAsia="Arial" w:hAnsi="Arial" w:cs="Arial"/>
          <w:color w:val="000000"/>
          <w:sz w:val="20"/>
        </w:rPr>
        <w:t xml:space="preserve">present a mixing, rather than a separation, of Executive and Judicial functions."). </w:t>
      </w:r>
      <w:bookmarkStart w:id="719" w:name="Bookmark_I5Y9043DXH7000VXW2D0017T"/>
      <w:bookmarkStart w:id="720" w:name="Bookmark_I4T94V3H0K1MNJ11M0000400"/>
      <w:bookmarkEnd w:id="719"/>
      <w:bookmarkEnd w:id="720"/>
      <w:r>
        <w:rPr>
          <w:rFonts w:ascii="Arial" w:eastAsia="Arial" w:hAnsi="Arial" w:cs="Arial"/>
          <w:color w:val="000000"/>
          <w:sz w:val="20"/>
        </w:rPr>
        <w:t xml:space="preserve">Fourth, the parties are most surely sufficiently adverse. Fifth, both sides agree that this case raises issues of enormous "public importance." </w:t>
      </w:r>
      <w:bookmarkStart w:id="721" w:name="Bookmark_I4T94V3H0K1MNJ0XW0000400"/>
      <w:bookmarkEnd w:id="721"/>
      <w:r>
        <w:fldChar w:fldCharType="begin"/>
      </w:r>
      <w:r>
        <w:instrText xml:space="preserve"> HYPERLINK "https://advanc</w:instrText>
      </w:r>
      <w:r>
        <w:instrText xml:space="preserve">e.lexis.com/api/document?collection=cases&amp;id=urn:contentItem:3S4X-2820-0039-M1R0-00000-00&amp;context=" </w:instrText>
      </w:r>
      <w:r>
        <w:fldChar w:fldCharType="separate"/>
      </w:r>
      <w:r>
        <w:rPr>
          <w:rFonts w:ascii="Arial" w:eastAsia="Arial" w:hAnsi="Arial" w:cs="Arial"/>
          <w:i/>
          <w:color w:val="0077CC"/>
          <w:sz w:val="20"/>
          <w:u w:val="single"/>
        </w:rPr>
        <w:t>Hanes Corp.,</w:t>
      </w:r>
      <w:r>
        <w:rPr>
          <w:rFonts w:ascii="Arial" w:eastAsia="Arial" w:hAnsi="Arial" w:cs="Arial"/>
          <w:i/>
          <w:color w:val="0077CC"/>
          <w:sz w:val="20"/>
          <w:u w:val="single"/>
        </w:rPr>
        <w:fldChar w:fldCharType="end"/>
      </w:r>
      <w:hyperlink r:id="rId218" w:history="1">
        <w:r>
          <w:rPr>
            <w:rFonts w:ascii="Arial" w:eastAsia="Arial" w:hAnsi="Arial" w:cs="Arial"/>
            <w:i/>
            <w:color w:val="0077CC"/>
            <w:sz w:val="20"/>
            <w:u w:val="single"/>
          </w:rPr>
          <w:t xml:space="preserve"> 531 F.2d at 5</w:t>
        </w:r>
        <w:r>
          <w:rPr>
            <w:rFonts w:ascii="Arial" w:eastAsia="Arial" w:hAnsi="Arial" w:cs="Arial"/>
            <w:i/>
            <w:color w:val="0077CC"/>
            <w:sz w:val="20"/>
            <w:u w:val="single"/>
          </w:rPr>
          <w:t>91 n. 4</w:t>
        </w:r>
      </w:hyperlink>
      <w:r>
        <w:rPr>
          <w:rFonts w:ascii="Arial" w:eastAsia="Arial" w:hAnsi="Arial" w:cs="Arial"/>
          <w:color w:val="000000"/>
          <w:sz w:val="20"/>
        </w:rPr>
        <w:t xml:space="preserve">. </w:t>
      </w:r>
      <w:bookmarkStart w:id="722" w:name="Bookmark_I4T94V3H0K1MNJ11M0000400_2"/>
      <w:bookmarkEnd w:id="722"/>
      <w:r>
        <w:rPr>
          <w:rFonts w:ascii="Arial" w:eastAsia="Arial" w:hAnsi="Arial" w:cs="Arial"/>
          <w:color w:val="000000"/>
          <w:sz w:val="20"/>
        </w:rPr>
        <w:t xml:space="preserve">Finally, there is a strong possibility that this sort of dispute could routinely "recur." </w:t>
      </w:r>
      <w:bookmarkStart w:id="723" w:name="Bookmark_I4T94V3H0K1MNJ11K0000400"/>
      <w:bookmarkEnd w:id="723"/>
      <w:r>
        <w:fldChar w:fldCharType="begin"/>
      </w:r>
      <w:r>
        <w:instrText xml:space="preserve"> HYPERLINK "https://advance.lexis.com/api/document?collection=cases&amp;id=urn:contentItem:3S4X-2820-0039-M1R0-00000-00&amp;context="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19" w:history="1">
        <w:r>
          <w:rPr>
            <w:rFonts w:ascii="Arial" w:eastAsia="Arial" w:hAnsi="Arial" w:cs="Arial"/>
            <w:i/>
            <w:color w:val="0077CC"/>
            <w:sz w:val="20"/>
            <w:u w:val="single"/>
          </w:rPr>
          <w:t xml:space="preserve"> at 592</w:t>
        </w:r>
      </w:hyperlink>
      <w:r>
        <w:rPr>
          <w:rFonts w:ascii="Arial" w:eastAsia="Arial" w:hAnsi="Arial" w:cs="Arial"/>
          <w:color w:val="000000"/>
          <w:sz w:val="20"/>
        </w:rPr>
        <w:t>. Indeed, it already has: on July 10, 2008, former White House advisor Karl Rove asserted absolute immunity in response to a congressional subpoe</w:t>
      </w:r>
      <w:r>
        <w:rPr>
          <w:rFonts w:ascii="Arial" w:eastAsia="Arial" w:hAnsi="Arial" w:cs="Arial"/>
          <w:color w:val="000000"/>
          <w:sz w:val="20"/>
        </w:rPr>
        <w:t xml:space="preserve">na and on July 30, 2008 the Committee voted to hold him in contempt. </w:t>
      </w:r>
      <w:r>
        <w:rPr>
          <w:rFonts w:ascii="Arial" w:eastAsia="Arial" w:hAnsi="Arial" w:cs="Arial"/>
          <w:color w:val="000000"/>
          <w:sz w:val="20"/>
          <w:u w:val="single"/>
        </w:rPr>
        <w:t>See</w:t>
      </w:r>
      <w:r>
        <w:rPr>
          <w:rFonts w:ascii="Arial" w:eastAsia="Arial" w:hAnsi="Arial" w:cs="Arial"/>
          <w:color w:val="000000"/>
          <w:sz w:val="20"/>
        </w:rPr>
        <w:t xml:space="preserve"> Beth Sussman, </w:t>
      </w:r>
      <w:r>
        <w:rPr>
          <w:rFonts w:ascii="Arial" w:eastAsia="Arial" w:hAnsi="Arial" w:cs="Arial"/>
          <w:color w:val="000000"/>
          <w:sz w:val="20"/>
          <w:u w:val="single"/>
        </w:rPr>
        <w:t xml:space="preserve">Rove Defies Subpoena, </w:t>
      </w:r>
      <w:r>
        <w:rPr>
          <w:rFonts w:ascii="Arial" w:eastAsia="Arial" w:hAnsi="Arial" w:cs="Arial"/>
          <w:b/>
          <w:color w:val="000000"/>
          <w:sz w:val="20"/>
          <w:u w:val="single"/>
        </w:rPr>
        <w:t> [**131] </w:t>
      </w:r>
      <w:r>
        <w:rPr>
          <w:rFonts w:ascii="Arial" w:eastAsia="Arial" w:hAnsi="Arial" w:cs="Arial"/>
          <w:color w:val="000000"/>
          <w:sz w:val="20"/>
          <w:u w:val="single"/>
        </w:rPr>
        <w:t>Skips House Hearing,</w:t>
      </w:r>
      <w:r>
        <w:rPr>
          <w:rFonts w:ascii="Arial" w:eastAsia="Arial" w:hAnsi="Arial" w:cs="Arial"/>
          <w:color w:val="000000"/>
          <w:sz w:val="20"/>
        </w:rPr>
        <w:t xml:space="preserve"> The Hill, July 10, 2008, </w:t>
      </w:r>
      <w:hyperlink r:id="rId220" w:history="1">
        <w:r>
          <w:rPr>
            <w:rFonts w:ascii="Arial" w:eastAsia="Arial" w:hAnsi="Arial" w:cs="Arial"/>
            <w:i/>
            <w:color w:val="0077CC"/>
            <w:sz w:val="20"/>
            <w:u w:val="single"/>
          </w:rPr>
          <w:t>http://thehill.com/leading-the-news/rove-defies-subpoena-skips-house-hearing-2008-07-10.html;</w:t>
        </w:r>
      </w:hyperlink>
      <w:r>
        <w:rPr>
          <w:rFonts w:ascii="Arial" w:eastAsia="Arial" w:hAnsi="Arial" w:cs="Arial"/>
          <w:color w:val="000000"/>
          <w:sz w:val="20"/>
        </w:rPr>
        <w:t xml:space="preserve"> David Stout, </w:t>
      </w:r>
      <w:r>
        <w:rPr>
          <w:rFonts w:ascii="Arial" w:eastAsia="Arial" w:hAnsi="Arial" w:cs="Arial"/>
          <w:color w:val="000000"/>
          <w:sz w:val="20"/>
          <w:u w:val="single"/>
        </w:rPr>
        <w:t>Democrats Call for Contempt Charges Again</w:t>
      </w:r>
      <w:r>
        <w:rPr>
          <w:rFonts w:ascii="Arial" w:eastAsia="Arial" w:hAnsi="Arial" w:cs="Arial"/>
          <w:color w:val="000000"/>
          <w:sz w:val="20"/>
          <w:u w:val="single"/>
        </w:rPr>
        <w:t>st Rove,</w:t>
      </w:r>
      <w:r>
        <w:rPr>
          <w:rFonts w:ascii="Arial" w:eastAsia="Arial" w:hAnsi="Arial" w:cs="Arial"/>
          <w:color w:val="000000"/>
          <w:sz w:val="20"/>
        </w:rPr>
        <w:t xml:space="preserve"> N.Y. Times, July 31, 2008, </w:t>
      </w:r>
      <w:hyperlink r:id="rId221" w:history="1">
        <w:r>
          <w:rPr>
            <w:rFonts w:ascii="Arial" w:eastAsia="Arial" w:hAnsi="Arial" w:cs="Arial"/>
            <w:i/>
            <w:color w:val="0077CC"/>
            <w:sz w:val="20"/>
            <w:u w:val="single"/>
          </w:rPr>
          <w:t>http://www.nytimes.com/2008/07/31/washington/31justice.html?hp</w:t>
        </w:r>
      </w:hyperlink>
      <w:r>
        <w:rPr>
          <w:rFonts w:ascii="Arial" w:eastAsia="Arial" w:hAnsi="Arial" w:cs="Arial"/>
          <w:color w:val="000000"/>
          <w:sz w:val="20"/>
        </w:rPr>
        <w:t xml:space="preserve">. </w:t>
      </w:r>
    </w:p>
    <w:p w:rsidR="00911C93" w:rsidRDefault="001135ED">
      <w:pPr>
        <w:widowControl w:val="0"/>
        <w:spacing w:before="200" w:line="260" w:lineRule="atLeast"/>
        <w:jc w:val="both"/>
      </w:pPr>
      <w:bookmarkStart w:id="724" w:name="Bookmark_para_138"/>
      <w:bookmarkStart w:id="725" w:name="Bookmark_I4T94V3H0K1MNJ11P0000400"/>
      <w:bookmarkEnd w:id="724"/>
      <w:bookmarkEnd w:id="725"/>
      <w:r>
        <w:rPr>
          <w:rFonts w:ascii="Arial" w:eastAsia="Arial" w:hAnsi="Arial" w:cs="Arial"/>
          <w:color w:val="000000"/>
          <w:sz w:val="20"/>
        </w:rPr>
        <w:t>Still, the timing of this dispute gives the Court some pause. The 110th Cong</w:t>
      </w:r>
      <w:r>
        <w:rPr>
          <w:rFonts w:ascii="Arial" w:eastAsia="Arial" w:hAnsi="Arial" w:cs="Arial"/>
          <w:color w:val="000000"/>
          <w:sz w:val="20"/>
        </w:rPr>
        <w:t xml:space="preserve">ress expires on January 3, 2009. Unlike the Senate, the House is not a continuing body. </w:t>
      </w:r>
      <w:r>
        <w:rPr>
          <w:rFonts w:ascii="Arial" w:eastAsia="Arial" w:hAnsi="Arial" w:cs="Arial"/>
          <w:color w:val="000000"/>
          <w:sz w:val="20"/>
          <w:u w:val="single"/>
        </w:rPr>
        <w:t xml:space="preserve">See </w:t>
      </w:r>
      <w:bookmarkStart w:id="726" w:name="Bookmark_I4T94V3H0K1MNJ11N0000400"/>
      <w:bookmarkEnd w:id="726"/>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AT&amp;T I,</w:t>
      </w:r>
      <w:r>
        <w:rPr>
          <w:rFonts w:ascii="Arial" w:eastAsia="Arial" w:hAnsi="Arial" w:cs="Arial"/>
          <w:i/>
          <w:color w:val="0077CC"/>
          <w:sz w:val="20"/>
          <w:u w:val="single"/>
        </w:rPr>
        <w:fldChar w:fldCharType="end"/>
      </w:r>
      <w:hyperlink r:id="rId222" w:history="1">
        <w:r>
          <w:rPr>
            <w:rFonts w:ascii="Arial" w:eastAsia="Arial" w:hAnsi="Arial" w:cs="Arial"/>
            <w:i/>
            <w:color w:val="0077CC"/>
            <w:sz w:val="20"/>
            <w:u w:val="single"/>
          </w:rPr>
          <w:t xml:space="preserve"> 551 F.2d at 390</w:t>
        </w:r>
      </w:hyperlink>
      <w:r>
        <w:rPr>
          <w:rFonts w:ascii="Arial" w:eastAsia="Arial" w:hAnsi="Arial" w:cs="Arial"/>
          <w:color w:val="000000"/>
          <w:sz w:val="20"/>
        </w:rPr>
        <w:t xml:space="preserve">. Thus, this House ends on January 3, 2009. Significantly, the subpoenas issued by this House will also expire on that date. </w:t>
      </w:r>
      <w:r>
        <w:rPr>
          <w:rFonts w:ascii="Arial" w:eastAsia="Arial" w:hAnsi="Arial" w:cs="Arial"/>
          <w:color w:val="000000"/>
          <w:sz w:val="20"/>
          <w:u w:val="single"/>
        </w:rPr>
        <w:t>Id.</w:t>
      </w:r>
      <w:r>
        <w:rPr>
          <w:rFonts w:ascii="Arial" w:eastAsia="Arial" w:hAnsi="Arial" w:cs="Arial"/>
          <w:color w:val="000000"/>
          <w:sz w:val="20"/>
        </w:rPr>
        <w:t xml:space="preserve"> Moreover, </w:t>
      </w:r>
      <w:r>
        <w:rPr>
          <w:rFonts w:ascii="Arial" w:eastAsia="Arial" w:hAnsi="Arial" w:cs="Arial"/>
          <w:color w:val="000000"/>
          <w:sz w:val="20"/>
        </w:rPr>
        <w:t xml:space="preserve">a new executive administration will take office in January 2009 following </w:t>
      </w:r>
      <w:r>
        <w:rPr>
          <w:rFonts w:ascii="Arial" w:eastAsia="Arial" w:hAnsi="Arial" w:cs="Arial"/>
          <w:b/>
          <w:color w:val="000000"/>
          <w:sz w:val="20"/>
        </w:rPr>
        <w:t> [*98] </w:t>
      </w:r>
      <w:r>
        <w:rPr>
          <w:rFonts w:ascii="Arial" w:eastAsia="Arial" w:hAnsi="Arial" w:cs="Arial"/>
          <w:color w:val="000000"/>
          <w:sz w:val="20"/>
        </w:rPr>
        <w:t xml:space="preserve"> the presidential elections that will be held in November.</w:t>
      </w:r>
    </w:p>
    <w:p w:rsidR="00911C93" w:rsidRDefault="001135ED">
      <w:pPr>
        <w:widowControl w:val="0"/>
        <w:spacing w:before="200" w:line="260" w:lineRule="atLeast"/>
        <w:jc w:val="both"/>
      </w:pPr>
      <w:bookmarkStart w:id="727" w:name="Bookmark_para_139"/>
      <w:bookmarkEnd w:id="727"/>
      <w:r>
        <w:rPr>
          <w:rFonts w:ascii="Arial" w:eastAsia="Arial" w:hAnsi="Arial" w:cs="Arial"/>
          <w:color w:val="000000"/>
          <w:sz w:val="20"/>
        </w:rPr>
        <w:t xml:space="preserve">There is, therefore, the question of mootness possibly looming on the horizon that </w:t>
      </w:r>
      <w:r>
        <w:rPr>
          <w:rFonts w:ascii="Arial" w:eastAsia="Arial" w:hAnsi="Arial" w:cs="Arial"/>
          <w:b/>
          <w:color w:val="000000"/>
          <w:sz w:val="20"/>
        </w:rPr>
        <w:t> [**132] </w:t>
      </w:r>
      <w:r>
        <w:rPr>
          <w:rFonts w:ascii="Arial" w:eastAsia="Arial" w:hAnsi="Arial" w:cs="Arial"/>
          <w:color w:val="000000"/>
          <w:sz w:val="20"/>
        </w:rPr>
        <w:t>threatens both parties h</w:t>
      </w:r>
      <w:r>
        <w:rPr>
          <w:rFonts w:ascii="Arial" w:eastAsia="Arial" w:hAnsi="Arial" w:cs="Arial"/>
          <w:color w:val="000000"/>
          <w:sz w:val="20"/>
        </w:rPr>
        <w:t>ere. On the Committee's side, the entire House -- and thus any outstanding subpoenas -- will lapse on January 3, 2009, and the basis of this lawsuit will cease to exist. To be sure, the incoming House of Representatives may elect to re-issue similar subpoe</w:t>
      </w:r>
      <w:r>
        <w:rPr>
          <w:rFonts w:ascii="Arial" w:eastAsia="Arial" w:hAnsi="Arial" w:cs="Arial"/>
          <w:color w:val="000000"/>
          <w:sz w:val="20"/>
        </w:rPr>
        <w:t xml:space="preserve">nas, but that remains speculative at this juncture. </w:t>
      </w:r>
      <w:bookmarkStart w:id="728" w:name="Bookmark_I4T94V3H0K1MNJ1240000400"/>
      <w:bookmarkEnd w:id="728"/>
      <w:r>
        <w:rPr>
          <w:rFonts w:ascii="Arial" w:eastAsia="Arial" w:hAnsi="Arial" w:cs="Arial"/>
          <w:color w:val="000000"/>
          <w:sz w:val="20"/>
        </w:rPr>
        <w:t>Similarly, the incoming executive administration may decline to pursue the assertions of immunity and executive privilege that form the foundation of this dispute. A former President may still assert exec</w:t>
      </w:r>
      <w:r>
        <w:rPr>
          <w:rFonts w:ascii="Arial" w:eastAsia="Arial" w:hAnsi="Arial" w:cs="Arial"/>
          <w:color w:val="000000"/>
          <w:sz w:val="20"/>
        </w:rPr>
        <w:t xml:space="preserve">utive privilege, but the claim necessarily has less force, particularly when the sitting President does not support the claim of privilege. </w:t>
      </w:r>
      <w:r>
        <w:rPr>
          <w:rFonts w:ascii="Arial" w:eastAsia="Arial" w:hAnsi="Arial" w:cs="Arial"/>
          <w:color w:val="000000"/>
          <w:sz w:val="20"/>
          <w:u w:val="single"/>
        </w:rPr>
        <w:t xml:space="preserve">See </w:t>
      </w:r>
      <w:bookmarkStart w:id="729" w:name="Bookmark_I4T94V3H0K1MNJ11R0000400"/>
      <w:bookmarkEnd w:id="729"/>
      <w:r>
        <w:fldChar w:fldCharType="begin"/>
      </w:r>
      <w:r>
        <w:instrText xml:space="preserve"> HYPERLINK "https://advance.lexis.com/api/document?collection=cases&amp;id=urn:contentItem:3S4X-9B10-003B-S1CT-000</w:instrText>
      </w:r>
      <w:r>
        <w:instrText xml:space="preserve">00-00&amp;context=" </w:instrText>
      </w:r>
      <w:r>
        <w:fldChar w:fldCharType="separate"/>
      </w:r>
      <w:r>
        <w:rPr>
          <w:rFonts w:ascii="Arial" w:eastAsia="Arial" w:hAnsi="Arial" w:cs="Arial"/>
          <w:i/>
          <w:color w:val="0077CC"/>
          <w:sz w:val="20"/>
          <w:u w:val="single"/>
        </w:rPr>
        <w:t>Nixon v. Adm'r Gen. Servs.,</w:t>
      </w:r>
      <w:r>
        <w:rPr>
          <w:rFonts w:ascii="Arial" w:eastAsia="Arial" w:hAnsi="Arial" w:cs="Arial"/>
          <w:i/>
          <w:color w:val="0077CC"/>
          <w:sz w:val="20"/>
          <w:u w:val="single"/>
        </w:rPr>
        <w:fldChar w:fldCharType="end"/>
      </w:r>
      <w:hyperlink r:id="rId223" w:history="1">
        <w:r>
          <w:rPr>
            <w:rFonts w:ascii="Arial" w:eastAsia="Arial" w:hAnsi="Arial" w:cs="Arial"/>
            <w:i/>
            <w:color w:val="0077CC"/>
            <w:sz w:val="20"/>
            <w:u w:val="single"/>
          </w:rPr>
          <w:t xml:space="preserve"> 433 U.S. at 449</w:t>
        </w:r>
      </w:hyperlink>
      <w:r>
        <w:rPr>
          <w:rFonts w:ascii="Arial" w:eastAsia="Arial" w:hAnsi="Arial" w:cs="Arial"/>
          <w:color w:val="000000"/>
          <w:sz w:val="20"/>
        </w:rPr>
        <w:t>. As with the incoming Congress, there is no way to predict whether</w:t>
      </w:r>
      <w:r>
        <w:rPr>
          <w:rFonts w:ascii="Arial" w:eastAsia="Arial" w:hAnsi="Arial" w:cs="Arial"/>
          <w:color w:val="000000"/>
          <w:sz w:val="20"/>
        </w:rPr>
        <w:t xml:space="preserve"> the new administration will support the assertions of privilege made in this case. There is also the likelihood of appeal of this decision </w:t>
      </w:r>
      <w:r>
        <w:rPr>
          <w:rFonts w:ascii="Arial" w:eastAsia="Arial" w:hAnsi="Arial" w:cs="Arial"/>
          <w:color w:val="000000"/>
          <w:sz w:val="20"/>
        </w:rPr>
        <w:t>and, given the significance of the issues involved, a stay pending appeal is at least possible. Thus, although proce</w:t>
      </w:r>
      <w:r>
        <w:rPr>
          <w:rFonts w:ascii="Arial" w:eastAsia="Arial" w:hAnsi="Arial" w:cs="Arial"/>
          <w:color w:val="000000"/>
          <w:sz w:val="20"/>
        </w:rPr>
        <w:t xml:space="preserve">edings before this Court could be concluded prior to January 2009, any appeals process may not run its course before that date. At that point, the case would </w:t>
      </w:r>
      <w:r>
        <w:rPr>
          <w:rFonts w:ascii="Arial" w:eastAsia="Arial" w:hAnsi="Arial" w:cs="Arial"/>
          <w:b/>
          <w:color w:val="000000"/>
          <w:sz w:val="20"/>
        </w:rPr>
        <w:t> [**133] </w:t>
      </w:r>
      <w:r>
        <w:rPr>
          <w:rFonts w:ascii="Arial" w:eastAsia="Arial" w:hAnsi="Arial" w:cs="Arial"/>
          <w:color w:val="000000"/>
          <w:sz w:val="20"/>
        </w:rPr>
        <w:t>arguably become moot.</w:t>
      </w:r>
    </w:p>
    <w:p w:rsidR="00911C93" w:rsidRDefault="001135ED">
      <w:pPr>
        <w:widowControl w:val="0"/>
        <w:spacing w:before="200" w:line="260" w:lineRule="atLeast"/>
        <w:jc w:val="both"/>
      </w:pPr>
      <w:bookmarkStart w:id="730" w:name="Bookmark_para_140"/>
      <w:bookmarkStart w:id="731" w:name="Bookmark_I5Y9043F7F7000VXW2D0017W"/>
      <w:bookmarkStart w:id="732" w:name="Bookmark_I4T94V3H0K1MNJ1260000400"/>
      <w:bookmarkStart w:id="733" w:name="Bookmark_I5Y9043M1C7000VXW2D00190"/>
      <w:bookmarkStart w:id="734" w:name="Bookmark_I4T94V3H0K1MNJ1280000400"/>
      <w:bookmarkEnd w:id="730"/>
      <w:bookmarkEnd w:id="731"/>
      <w:bookmarkEnd w:id="732"/>
      <w:bookmarkEnd w:id="733"/>
      <w:bookmarkEnd w:id="734"/>
      <w:r>
        <w:rPr>
          <w:rFonts w:ascii="Arial" w:eastAsia="Arial" w:hAnsi="Arial" w:cs="Arial"/>
          <w:color w:val="000000"/>
          <w:sz w:val="20"/>
        </w:rPr>
        <w:t>Nevertheless, the Court concludes that this concern does not counse</w:t>
      </w:r>
      <w:r>
        <w:rPr>
          <w:rFonts w:ascii="Arial" w:eastAsia="Arial" w:hAnsi="Arial" w:cs="Arial"/>
          <w:color w:val="000000"/>
          <w:sz w:val="20"/>
        </w:rPr>
        <w:t xml:space="preserve">l against entertaining this case. As was the case in </w:t>
      </w:r>
      <w:r>
        <w:rPr>
          <w:rFonts w:ascii="Arial" w:eastAsia="Arial" w:hAnsi="Arial" w:cs="Arial"/>
          <w:color w:val="000000"/>
          <w:sz w:val="20"/>
          <w:u w:val="single"/>
        </w:rPr>
        <w:t>AT&amp;T I,</w:t>
      </w:r>
      <w:r>
        <w:rPr>
          <w:rFonts w:ascii="Arial" w:eastAsia="Arial" w:hAnsi="Arial" w:cs="Arial"/>
          <w:color w:val="000000"/>
          <w:sz w:val="20"/>
        </w:rPr>
        <w:t xml:space="preserve"> in which only a few days remained before the new Congress, this "case is not now technically moot." </w:t>
      </w:r>
      <w:bookmarkStart w:id="735" w:name="Bookmark_I4T94V3H0K1MNJ1250000400"/>
      <w:bookmarkEnd w:id="735"/>
      <w:r>
        <w:fldChar w:fldCharType="begin"/>
      </w:r>
      <w:r>
        <w:instrText xml:space="preserve"> HYPERLINK "https://advance.lexis.com/api/document?collection=cases&amp;id=urn:contentItem:3S4X-1C10-0039-M0FC-00000-00&amp;context=" </w:instrText>
      </w:r>
      <w:r>
        <w:fldChar w:fldCharType="separate"/>
      </w:r>
      <w:r>
        <w:rPr>
          <w:rFonts w:ascii="Arial" w:eastAsia="Arial" w:hAnsi="Arial" w:cs="Arial"/>
          <w:i/>
          <w:color w:val="0077CC"/>
          <w:sz w:val="20"/>
          <w:u w:val="single"/>
        </w:rPr>
        <w:t>551 F.3d at 390</w:t>
      </w:r>
      <w:r>
        <w:rPr>
          <w:rFonts w:ascii="Arial" w:eastAsia="Arial" w:hAnsi="Arial" w:cs="Arial"/>
          <w:i/>
          <w:color w:val="0077CC"/>
          <w:sz w:val="20"/>
          <w:u w:val="single"/>
        </w:rPr>
        <w:fldChar w:fldCharType="end"/>
      </w:r>
      <w:r>
        <w:rPr>
          <w:rFonts w:ascii="Arial" w:eastAsia="Arial" w:hAnsi="Arial" w:cs="Arial"/>
          <w:color w:val="000000"/>
          <w:sz w:val="20"/>
        </w:rPr>
        <w:t xml:space="preserve">. Indeed, unlike in </w:t>
      </w:r>
      <w:bookmarkStart w:id="736" w:name="Bookmark_I4T94V3H0K1MNJ1270000400"/>
      <w:bookmarkEnd w:id="736"/>
      <w:r>
        <w:fldChar w:fldCharType="begin"/>
      </w:r>
      <w:r>
        <w:instrText xml:space="preserve"> HYPERLINK "https://advance.lexis.com/api/document?collection=cases&amp;id=urn:contentItem:3S4X-</w:instrText>
      </w:r>
      <w:r>
        <w:instrText xml:space="preserve">1C10-0039-M0FC-00000-00&amp;context=" </w:instrText>
      </w:r>
      <w:r>
        <w:fldChar w:fldCharType="separate"/>
      </w:r>
      <w:r>
        <w:rPr>
          <w:rFonts w:ascii="Arial" w:eastAsia="Arial" w:hAnsi="Arial" w:cs="Arial"/>
          <w:i/>
          <w:color w:val="0077CC"/>
          <w:sz w:val="20"/>
          <w:u w:val="single"/>
        </w:rPr>
        <w:t>AT&amp;T I</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this case is not about to become moot either; there are over five months of live controversy remaining. Furthermore, this mootness concern is likely to be present in nearly every controversy of this nature. Becaus</w:t>
      </w:r>
      <w:r>
        <w:rPr>
          <w:rFonts w:ascii="Arial" w:eastAsia="Arial" w:hAnsi="Arial" w:cs="Arial"/>
          <w:color w:val="000000"/>
          <w:sz w:val="20"/>
        </w:rPr>
        <w:t xml:space="preserve">e the Congress expires every two years, and a subpoena issued by the House remains valid only for the duration of that Congress, it would be difficult for </w:t>
      </w:r>
      <w:r>
        <w:rPr>
          <w:rFonts w:ascii="Arial" w:eastAsia="Arial" w:hAnsi="Arial" w:cs="Arial"/>
          <w:color w:val="000000"/>
          <w:sz w:val="20"/>
          <w:u w:val="single"/>
        </w:rPr>
        <w:t>any</w:t>
      </w:r>
      <w:r>
        <w:rPr>
          <w:rFonts w:ascii="Arial" w:eastAsia="Arial" w:hAnsi="Arial" w:cs="Arial"/>
          <w:color w:val="000000"/>
          <w:sz w:val="20"/>
        </w:rPr>
        <w:t xml:space="preserve"> House subpoena dispute to fit into that two-year window once the time for appeal is factored into</w:t>
      </w:r>
      <w:r>
        <w:rPr>
          <w:rFonts w:ascii="Arial" w:eastAsia="Arial" w:hAnsi="Arial" w:cs="Arial"/>
          <w:color w:val="000000"/>
          <w:sz w:val="20"/>
        </w:rPr>
        <w:t xml:space="preserve"> the equation. The process contemplates a long period of negotiation with resort to the judiciary, if at all, only in the case of a legitimate impasse. The combination of the congressional process and litigation time (including appeal) means that every sub</w:t>
      </w:r>
      <w:r>
        <w:rPr>
          <w:rFonts w:ascii="Arial" w:eastAsia="Arial" w:hAnsi="Arial" w:cs="Arial"/>
          <w:color w:val="000000"/>
          <w:sz w:val="20"/>
        </w:rPr>
        <w:t xml:space="preserve">poena dispute of this nature would likely run up against the two-year window. That may present a problem that is capable of repetition yet evading review, a well-recognized exception </w:t>
      </w:r>
      <w:r>
        <w:rPr>
          <w:rFonts w:ascii="Arial" w:eastAsia="Arial" w:hAnsi="Arial" w:cs="Arial"/>
          <w:b/>
          <w:color w:val="000000"/>
          <w:sz w:val="20"/>
        </w:rPr>
        <w:t> [**134] </w:t>
      </w:r>
      <w:r>
        <w:rPr>
          <w:rFonts w:ascii="Arial" w:eastAsia="Arial" w:hAnsi="Arial" w:cs="Arial"/>
          <w:color w:val="000000"/>
          <w:sz w:val="20"/>
        </w:rPr>
        <w:t>to mootness. But in any event, it is not necessary to decide tha</w:t>
      </w:r>
      <w:r>
        <w:rPr>
          <w:rFonts w:ascii="Arial" w:eastAsia="Arial" w:hAnsi="Arial" w:cs="Arial"/>
          <w:color w:val="000000"/>
          <w:sz w:val="20"/>
        </w:rPr>
        <w:t>t question now because this case is not presently moot and, significantly, neither side has asked the Court to stay its hand due to mootness considerations.</w:t>
      </w:r>
    </w:p>
    <w:p w:rsidR="00911C93" w:rsidRDefault="001135ED">
      <w:pPr>
        <w:widowControl w:val="0"/>
        <w:spacing w:before="200" w:line="260" w:lineRule="atLeast"/>
        <w:jc w:val="both"/>
      </w:pPr>
      <w:bookmarkStart w:id="737" w:name="Bookmark_para_141"/>
      <w:bookmarkEnd w:id="737"/>
      <w:r>
        <w:rPr>
          <w:rFonts w:ascii="Arial" w:eastAsia="Arial" w:hAnsi="Arial" w:cs="Arial"/>
          <w:color w:val="000000"/>
          <w:sz w:val="20"/>
        </w:rPr>
        <w:t>The Court re-emphasizes its limited involvement at this point. The Court has addressed only traditi</w:t>
      </w:r>
      <w:r>
        <w:rPr>
          <w:rFonts w:ascii="Arial" w:eastAsia="Arial" w:hAnsi="Arial" w:cs="Arial"/>
          <w:color w:val="000000"/>
          <w:sz w:val="20"/>
        </w:rPr>
        <w:t>onal legal issues -- standing, causes of action, equitable discretion -- and has not yet been asked to rule on any particular assertion of executive privilege. In litigation terms, this proceeding has not yet even progressed to the point that the D.C. Circ</w:t>
      </w:r>
      <w:r>
        <w:rPr>
          <w:rFonts w:ascii="Arial" w:eastAsia="Arial" w:hAnsi="Arial" w:cs="Arial"/>
          <w:color w:val="000000"/>
          <w:sz w:val="20"/>
        </w:rPr>
        <w:t xml:space="preserve">uit reached in </w:t>
      </w:r>
      <w:r>
        <w:rPr>
          <w:rFonts w:ascii="Arial" w:eastAsia="Arial" w:hAnsi="Arial" w:cs="Arial"/>
          <w:color w:val="000000"/>
          <w:sz w:val="20"/>
          <w:u w:val="single"/>
        </w:rPr>
        <w:t>Senate Select Comm. III.</w:t>
      </w:r>
      <w:r>
        <w:rPr>
          <w:rFonts w:ascii="Arial" w:eastAsia="Arial" w:hAnsi="Arial" w:cs="Arial"/>
          <w:color w:val="000000"/>
          <w:sz w:val="20"/>
        </w:rPr>
        <w:t xml:space="preserve"> Indeed, the ultimate disposition that the Court reaches today --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not absolutely immune from congressional process and that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must produce more detailed documentation concerning privilege cl</w:t>
      </w:r>
      <w:r>
        <w:rPr>
          <w:rFonts w:ascii="Arial" w:eastAsia="Arial" w:hAnsi="Arial" w:cs="Arial"/>
          <w:color w:val="000000"/>
          <w:sz w:val="20"/>
        </w:rPr>
        <w:t xml:space="preserve">aims -- still does not address the merits of any particular assertion of presidential privilege. Hence, this Court's intervention is strikingly minimal, and it is the Court's sincere desire that it stays that way. The Court strongly encourages the parties </w:t>
      </w:r>
      <w:r>
        <w:rPr>
          <w:rFonts w:ascii="Arial" w:eastAsia="Arial" w:hAnsi="Arial" w:cs="Arial"/>
          <w:color w:val="000000"/>
          <w:sz w:val="20"/>
        </w:rPr>
        <w:t xml:space="preserve">to reach a negotiated solution to this dispute. Quite frankly, this decision does not foreclose </w:t>
      </w:r>
      <w:r>
        <w:rPr>
          <w:rFonts w:ascii="Arial" w:eastAsia="Arial" w:hAnsi="Arial" w:cs="Arial"/>
          <w:b/>
          <w:color w:val="000000"/>
          <w:sz w:val="20"/>
        </w:rPr>
        <w:t> [*99] </w:t>
      </w:r>
      <w:r>
        <w:rPr>
          <w:rFonts w:ascii="Arial" w:eastAsia="Arial" w:hAnsi="Arial" w:cs="Arial"/>
          <w:color w:val="000000"/>
          <w:sz w:val="20"/>
        </w:rPr>
        <w:t xml:space="preserve"> the accommodations </w:t>
      </w:r>
      <w:r>
        <w:rPr>
          <w:rFonts w:ascii="Arial" w:eastAsia="Arial" w:hAnsi="Arial" w:cs="Arial"/>
          <w:b/>
          <w:color w:val="000000"/>
          <w:sz w:val="20"/>
        </w:rPr>
        <w:lastRenderedPageBreak/>
        <w:t> [**135] </w:t>
      </w:r>
      <w:r>
        <w:rPr>
          <w:rFonts w:ascii="Arial" w:eastAsia="Arial" w:hAnsi="Arial" w:cs="Arial"/>
          <w:color w:val="000000"/>
          <w:sz w:val="20"/>
        </w:rPr>
        <w:t>process; if anything, it should provide the impetus to revisit negotiations.</w:t>
      </w:r>
    </w:p>
    <w:p w:rsidR="00911C93" w:rsidRDefault="001135ED">
      <w:pPr>
        <w:widowControl w:val="0"/>
        <w:spacing w:before="200" w:line="260" w:lineRule="atLeast"/>
        <w:jc w:val="both"/>
      </w:pPr>
      <w:bookmarkStart w:id="738" w:name="Bookmark_para_142"/>
      <w:bookmarkEnd w:id="738"/>
      <w:r>
        <w:rPr>
          <w:rFonts w:ascii="Arial" w:eastAsia="Arial" w:hAnsi="Arial" w:cs="Arial"/>
          <w:color w:val="000000"/>
          <w:sz w:val="20"/>
        </w:rPr>
        <w:t>As the Cooper OLC Opinion put it, "only judicia</w:t>
      </w:r>
      <w:r>
        <w:rPr>
          <w:rFonts w:ascii="Arial" w:eastAsia="Arial" w:hAnsi="Arial" w:cs="Arial"/>
          <w:color w:val="000000"/>
          <w:sz w:val="20"/>
        </w:rPr>
        <w:t xml:space="preserve">l intervention can prevent a stalemate between the other two branches that could result in a particular paralysis of government operations." </w:t>
      </w:r>
      <w:r>
        <w:rPr>
          <w:rFonts w:ascii="Arial" w:eastAsia="Arial" w:hAnsi="Arial" w:cs="Arial"/>
          <w:color w:val="000000"/>
          <w:sz w:val="20"/>
          <w:u w:val="single"/>
        </w:rPr>
        <w:t>See</w:t>
      </w:r>
      <w:r>
        <w:rPr>
          <w:rFonts w:ascii="Arial" w:eastAsia="Arial" w:hAnsi="Arial" w:cs="Arial"/>
          <w:color w:val="000000"/>
          <w:sz w:val="20"/>
        </w:rPr>
        <w:t xml:space="preserve"> Cooper OLC Opinion at 88 n. 33. Although the identity of the litigants in this case necessitates that the Court</w:t>
      </w:r>
      <w:r>
        <w:rPr>
          <w:rFonts w:ascii="Arial" w:eastAsia="Arial" w:hAnsi="Arial" w:cs="Arial"/>
          <w:color w:val="000000"/>
          <w:sz w:val="20"/>
        </w:rPr>
        <w:t xml:space="preserve"> proceed with caution, that is not a convincing reason to decline to decide a case that presents important legal questions. Rather than running roughshod over separation of powers principles, the Court believes that entertaining this case will reinforce th</w:t>
      </w:r>
      <w:r>
        <w:rPr>
          <w:rFonts w:ascii="Arial" w:eastAsia="Arial" w:hAnsi="Arial" w:cs="Arial"/>
          <w:color w:val="000000"/>
          <w:sz w:val="20"/>
        </w:rPr>
        <w:t>em. Two parties cannot negotiate in good faith when one side asserts legal privileges but insists that they cannot be tested in court in the traditional manner. That is true whether the negotiating partners are private firms or the political branches of th</w:t>
      </w:r>
      <w:r>
        <w:rPr>
          <w:rFonts w:ascii="Arial" w:eastAsia="Arial" w:hAnsi="Arial" w:cs="Arial"/>
          <w:color w:val="000000"/>
          <w:sz w:val="20"/>
        </w:rPr>
        <w:t>e federal government. Accordingly, the Court will deny the Executive's motion to dismiss.</w:t>
      </w:r>
    </w:p>
    <w:p w:rsidR="00911C93" w:rsidRDefault="001135ED">
      <w:pPr>
        <w:widowControl w:val="0"/>
        <w:spacing w:before="240" w:line="260" w:lineRule="atLeast"/>
      </w:pPr>
      <w:r>
        <w:br/>
      </w:r>
      <w:r>
        <w:rPr>
          <w:rFonts w:ascii="Arial" w:eastAsia="Arial" w:hAnsi="Arial" w:cs="Arial"/>
          <w:b/>
          <w:color w:val="000000"/>
          <w:sz w:val="20"/>
        </w:rPr>
        <w:t>II. The Committee's Motion for Partial Summary Judgment</w:t>
      </w:r>
    </w:p>
    <w:p w:rsidR="00911C93" w:rsidRDefault="001135ED">
      <w:pPr>
        <w:widowControl w:val="0"/>
        <w:spacing w:before="200" w:line="260" w:lineRule="atLeast"/>
        <w:jc w:val="both"/>
      </w:pPr>
      <w:bookmarkStart w:id="739" w:name="Bookmark_para_143"/>
      <w:bookmarkEnd w:id="739"/>
      <w:r>
        <w:rPr>
          <w:rFonts w:ascii="Arial" w:eastAsia="Arial" w:hAnsi="Arial" w:cs="Arial"/>
          <w:color w:val="000000"/>
          <w:sz w:val="20"/>
        </w:rPr>
        <w:t xml:space="preserve">The Executive cannot identify a single judicial opinion that recognizes absolute immunity for senior presidential advisors in this or any other context. That simple </w:t>
      </w:r>
      <w:r>
        <w:rPr>
          <w:rFonts w:ascii="Arial" w:eastAsia="Arial" w:hAnsi="Arial" w:cs="Arial"/>
          <w:b/>
          <w:color w:val="000000"/>
          <w:sz w:val="20"/>
        </w:rPr>
        <w:t> [**136] </w:t>
      </w:r>
      <w:r>
        <w:rPr>
          <w:rFonts w:ascii="Arial" w:eastAsia="Arial" w:hAnsi="Arial" w:cs="Arial"/>
          <w:color w:val="000000"/>
          <w:sz w:val="20"/>
        </w:rPr>
        <w:t>yet critical fact bears repeating: the asserted absolute immunity claim here is en</w:t>
      </w:r>
      <w:r>
        <w:rPr>
          <w:rFonts w:ascii="Arial" w:eastAsia="Arial" w:hAnsi="Arial" w:cs="Arial"/>
          <w:color w:val="000000"/>
          <w:sz w:val="20"/>
        </w:rPr>
        <w:t>tirely unsupported by existing case law. In fact, there is Supreme Court authority that is all but conclusive on this question and that powerfully suggests that such advisors do not enjoy absolute immunity. The Court therefore rejects the Executive's claim</w:t>
      </w:r>
      <w:r>
        <w:rPr>
          <w:rFonts w:ascii="Arial" w:eastAsia="Arial" w:hAnsi="Arial" w:cs="Arial"/>
          <w:color w:val="000000"/>
          <w:sz w:val="20"/>
        </w:rPr>
        <w:t xml:space="preserve"> of absolute immunity for senior presidential aides.</w:t>
      </w:r>
    </w:p>
    <w:p w:rsidR="00911C93" w:rsidRDefault="001135ED">
      <w:pPr>
        <w:widowControl w:val="0"/>
        <w:spacing w:before="240" w:line="260" w:lineRule="atLeast"/>
      </w:pPr>
      <w:r>
        <w:br/>
      </w:r>
      <w:r>
        <w:rPr>
          <w:rFonts w:ascii="Arial" w:eastAsia="Arial" w:hAnsi="Arial" w:cs="Arial"/>
          <w:i/>
          <w:color w:val="000000"/>
          <w:sz w:val="20"/>
        </w:rPr>
        <w:t>A. Absolute Immunity</w:t>
      </w:r>
    </w:p>
    <w:p w:rsidR="00911C93" w:rsidRDefault="001135ED">
      <w:pPr>
        <w:widowControl w:val="0"/>
        <w:spacing w:before="240" w:line="260" w:lineRule="atLeast"/>
        <w:jc w:val="both"/>
      </w:pPr>
      <w:bookmarkStart w:id="740" w:name="Bookmark_para_144"/>
      <w:bookmarkEnd w:id="740"/>
      <w:r>
        <w:rPr>
          <w:rFonts w:ascii="Arial" w:eastAsia="Arial" w:hAnsi="Arial" w:cs="Arial"/>
          <w:color w:val="000000"/>
          <w:sz w:val="20"/>
        </w:rPr>
        <w:t xml:space="preserve">The Committee's primary argument on this point is incredibly straight-forward.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was the recipient of a duly issued congressional subpoena. </w:t>
      </w:r>
      <w:bookmarkStart w:id="741" w:name="Bookmark_I4T94V3H0K1MNJ13J0000400"/>
      <w:bookmarkEnd w:id="741"/>
      <w:r>
        <w:rPr>
          <w:rFonts w:ascii="Arial" w:eastAsia="Arial" w:hAnsi="Arial" w:cs="Arial"/>
          <w:color w:val="000000"/>
          <w:sz w:val="20"/>
        </w:rPr>
        <w:t xml:space="preserve">Hence, she was legally obligated </w:t>
      </w:r>
      <w:r>
        <w:rPr>
          <w:rFonts w:ascii="Arial" w:eastAsia="Arial" w:hAnsi="Arial" w:cs="Arial"/>
          <w:color w:val="000000"/>
          <w:sz w:val="20"/>
        </w:rPr>
        <w:t xml:space="preserve">to appear to testify before the Committee on this matter, at which time she could assert legitimate privilege claims to specific questions or subjects. The Supreme Court has made it abundantly clear that </w:t>
      </w:r>
      <w:bookmarkStart w:id="742" w:name="Bookmark_LNHNREFclscc25"/>
      <w:bookmarkEnd w:id="742"/>
      <w:r>
        <w:fldChar w:fldCharType="begin"/>
      </w:r>
      <w:r>
        <w:instrText xml:space="preserve"> HYPERLINK "https://advance.lexis.com/api/document</w:instrText>
      </w:r>
      <w:r>
        <w:instrText xml:space="preserve">?collection=cases&amp;id=urn:contentItem:4T48-B010-TX4N-G0N6-00000-00&amp;context=&amp;link=clscc25" </w:instrText>
      </w:r>
      <w:r>
        <w:fldChar w:fldCharType="separate"/>
      </w:r>
      <w:r>
        <w:rPr>
          <w:rFonts w:ascii="Arial" w:eastAsia="Arial" w:hAnsi="Arial" w:cs="Arial"/>
          <w:b/>
          <w:i/>
          <w:color w:val="0077CC"/>
          <w:sz w:val="20"/>
          <w:u w:val="single"/>
        </w:rPr>
        <w:t>HN25</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5" w:history="1">
        <w:r>
          <w:pict>
            <v:shape id="_x0000_i1079" type="#_x0000_t75" style="width:10.5pt;height:10.5pt">
              <v:imagedata r:id="rId48" o:title=""/>
            </v:shape>
          </w:pict>
        </w:r>
      </w:hyperlink>
      <w:r>
        <w:rPr>
          <w:rFonts w:ascii="Arial" w:eastAsia="Arial" w:hAnsi="Arial" w:cs="Arial"/>
          <w:color w:val="000000"/>
          <w:sz w:val="20"/>
        </w:rPr>
        <w:t xml:space="preserve">] compliance with a congressional subpoena is a legal requirement. </w:t>
      </w:r>
      <w:bookmarkStart w:id="743" w:name="Bookmark_I4T94V3H0K1MNJ13H0000400"/>
      <w:bookmarkEnd w:id="743"/>
      <w:r>
        <w:fldChar w:fldCharType="begin"/>
      </w:r>
      <w:r>
        <w:instrText xml:space="preserve"> HYPERLINK "https://advance.lexis.com/api/document?collection=cases&amp;id=urn:contentItem:3S4X-JN10-003B-S076-00000-00&amp;context=" </w:instrText>
      </w:r>
      <w:r>
        <w:fldChar w:fldCharType="separate"/>
      </w:r>
      <w:r>
        <w:rPr>
          <w:rFonts w:ascii="Arial" w:eastAsia="Arial" w:hAnsi="Arial" w:cs="Arial"/>
          <w:i/>
          <w:color w:val="0077CC"/>
          <w:sz w:val="20"/>
          <w:u w:val="single"/>
        </w:rPr>
        <w:t>United States v. Bryan,</w:t>
      </w:r>
      <w:r>
        <w:rPr>
          <w:rFonts w:ascii="Arial" w:eastAsia="Arial" w:hAnsi="Arial" w:cs="Arial"/>
          <w:i/>
          <w:color w:val="0077CC"/>
          <w:sz w:val="20"/>
          <w:u w:val="single"/>
        </w:rPr>
        <w:fldChar w:fldCharType="end"/>
      </w:r>
      <w:hyperlink r:id="rId224" w:history="1">
        <w:r>
          <w:rPr>
            <w:rFonts w:ascii="Arial" w:eastAsia="Arial" w:hAnsi="Arial" w:cs="Arial"/>
            <w:i/>
            <w:color w:val="0077CC"/>
            <w:sz w:val="20"/>
            <w:u w:val="single"/>
          </w:rPr>
          <w:t xml:space="preserve"> 339 U.S. 323, 331, 70 S. Ct. 724, 94 L. Ed. 884 (1950)</w:t>
        </w:r>
      </w:hyperlink>
      <w:r>
        <w:rPr>
          <w:rFonts w:ascii="Arial" w:eastAsia="Arial" w:hAnsi="Arial" w:cs="Arial"/>
          <w:color w:val="000000"/>
          <w:sz w:val="20"/>
        </w:rPr>
        <w:t>. Indeed, the Court noted:</w:t>
      </w:r>
    </w:p>
    <w:p w:rsidR="00911C93" w:rsidRDefault="001135ED">
      <w:pPr>
        <w:widowControl w:val="0"/>
        <w:spacing w:before="200" w:line="260" w:lineRule="atLeast"/>
        <w:ind w:left="400"/>
        <w:jc w:val="both"/>
      </w:pPr>
      <w:bookmarkStart w:id="744" w:name="Bookmark_para_145"/>
      <w:bookmarkEnd w:id="744"/>
      <w:r>
        <w:rPr>
          <w:rFonts w:ascii="Arial" w:eastAsia="Arial" w:hAnsi="Arial" w:cs="Arial"/>
          <w:color w:val="000000"/>
          <w:sz w:val="20"/>
        </w:rPr>
        <w:t>A subpoena has never been treated as an invitation to a game of hare and hounds, i</w:t>
      </w:r>
      <w:r>
        <w:rPr>
          <w:rFonts w:ascii="Arial" w:eastAsia="Arial" w:hAnsi="Arial" w:cs="Arial"/>
          <w:color w:val="000000"/>
          <w:sz w:val="20"/>
        </w:rPr>
        <w:t xml:space="preserve">n which the witness </w:t>
      </w:r>
      <w:r>
        <w:rPr>
          <w:rFonts w:ascii="Arial" w:eastAsia="Arial" w:hAnsi="Arial" w:cs="Arial"/>
          <w:color w:val="000000"/>
          <w:sz w:val="20"/>
        </w:rPr>
        <w:t xml:space="preserve">must testify only if cornered at the end of the chase. If that were the case, then, indeed, the great power of testimonial compulsion, </w:t>
      </w:r>
      <w:r>
        <w:rPr>
          <w:rFonts w:ascii="Arial" w:eastAsia="Arial" w:hAnsi="Arial" w:cs="Arial"/>
          <w:color w:val="000000"/>
          <w:sz w:val="20"/>
          <w:u w:val="single"/>
        </w:rPr>
        <w:t xml:space="preserve">so necessary to the effective </w:t>
      </w:r>
      <w:r>
        <w:rPr>
          <w:rFonts w:ascii="Arial" w:eastAsia="Arial" w:hAnsi="Arial" w:cs="Arial"/>
          <w:b/>
          <w:color w:val="000000"/>
          <w:sz w:val="20"/>
          <w:u w:val="single"/>
        </w:rPr>
        <w:t> [**137] </w:t>
      </w:r>
      <w:r>
        <w:rPr>
          <w:rFonts w:ascii="Arial" w:eastAsia="Arial" w:hAnsi="Arial" w:cs="Arial"/>
          <w:color w:val="000000"/>
          <w:sz w:val="20"/>
          <w:u w:val="single"/>
        </w:rPr>
        <w:t>functioning of courts and legislatures,</w:t>
      </w:r>
      <w:r>
        <w:rPr>
          <w:rFonts w:ascii="Arial" w:eastAsia="Arial" w:hAnsi="Arial" w:cs="Arial"/>
          <w:color w:val="000000"/>
          <w:sz w:val="20"/>
        </w:rPr>
        <w:t xml:space="preserve"> would be a nullity. We</w:t>
      </w:r>
      <w:r>
        <w:rPr>
          <w:rFonts w:ascii="Arial" w:eastAsia="Arial" w:hAnsi="Arial" w:cs="Arial"/>
          <w:color w:val="000000"/>
          <w:sz w:val="20"/>
        </w:rPr>
        <w:t xml:space="preserve"> have often iterated the importance of this public duty, which every person within the jurisdiction of the Government is bound to perform when properly summoned.</w:t>
      </w:r>
    </w:p>
    <w:p w:rsidR="00911C93" w:rsidRDefault="001135ED">
      <w:pPr>
        <w:widowControl w:val="0"/>
        <w:spacing w:before="200" w:line="260" w:lineRule="atLeast"/>
        <w:jc w:val="both"/>
      </w:pPr>
      <w:r>
        <w:rPr>
          <w:rFonts w:ascii="Arial" w:eastAsia="Arial" w:hAnsi="Arial" w:cs="Arial"/>
          <w:color w:val="000000"/>
          <w:sz w:val="20"/>
          <w:u w:val="single"/>
        </w:rPr>
        <w:t>Id.</w:t>
      </w:r>
      <w:r>
        <w:rPr>
          <w:rFonts w:ascii="Arial" w:eastAsia="Arial" w:hAnsi="Arial" w:cs="Arial"/>
          <w:color w:val="000000"/>
          <w:sz w:val="20"/>
        </w:rPr>
        <w:t xml:space="preserve"> (emphasis added). With her duty to appear thus established, the Committee asserts that the</w:t>
      </w:r>
      <w:r>
        <w:rPr>
          <w:rFonts w:ascii="Arial" w:eastAsia="Arial" w:hAnsi="Arial" w:cs="Arial"/>
          <w:color w:val="000000"/>
          <w:sz w:val="20"/>
        </w:rPr>
        <w:t xml:space="preserve"> burden rests with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to explain why compliance was excused in this instance. </w:t>
      </w:r>
      <w:r>
        <w:rPr>
          <w:rFonts w:ascii="Arial" w:eastAsia="Arial" w:hAnsi="Arial" w:cs="Arial"/>
          <w:vertAlign w:val="superscript"/>
        </w:rPr>
        <w:footnoteReference w:customMarkFollows="1" w:id="34"/>
        <w:t>34</w:t>
      </w:r>
      <w:r>
        <w:rPr>
          <w:rFonts w:ascii="Arial" w:eastAsia="Arial" w:hAnsi="Arial" w:cs="Arial"/>
          <w:color w:val="000000"/>
          <w:sz w:val="20"/>
        </w:rPr>
        <w:t xml:space="preserve"> </w:t>
      </w:r>
    </w:p>
    <w:p w:rsidR="00911C93" w:rsidRDefault="001135ED">
      <w:pPr>
        <w:widowControl w:val="0"/>
        <w:spacing w:before="200" w:line="260" w:lineRule="atLeast"/>
        <w:jc w:val="both"/>
      </w:pPr>
      <w:bookmarkStart w:id="746" w:name="Bookmark_para_146"/>
      <w:bookmarkEnd w:id="746"/>
      <w:r>
        <w:rPr>
          <w:rFonts w:ascii="Arial" w:eastAsia="Arial" w:hAnsi="Arial" w:cs="Arial"/>
          <w:b/>
          <w:color w:val="000000"/>
          <w:sz w:val="20"/>
        </w:rPr>
        <w:t> [*100] </w:t>
      </w:r>
      <w:r>
        <w:rPr>
          <w:rFonts w:ascii="Arial" w:eastAsia="Arial" w:hAnsi="Arial" w:cs="Arial"/>
          <w:color w:val="000000"/>
          <w:sz w:val="20"/>
        </w:rPr>
        <w:t xml:space="preserve"> The Executive maintains that absolute immunity shields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from compelled testimony before Congress. </w:t>
      </w:r>
      <w:bookmarkStart w:id="747" w:name="Bookmark_I4T94V3H0K1MNJ13M0000400"/>
      <w:bookmarkEnd w:id="747"/>
      <w:r>
        <w:rPr>
          <w:rFonts w:ascii="Arial" w:eastAsia="Arial" w:hAnsi="Arial" w:cs="Arial"/>
          <w:color w:val="000000"/>
          <w:sz w:val="20"/>
        </w:rPr>
        <w:t xml:space="preserve">Although the exact reach of this proposed doctrine </w:t>
      </w:r>
      <w:r>
        <w:rPr>
          <w:rFonts w:ascii="Arial" w:eastAsia="Arial" w:hAnsi="Arial" w:cs="Arial"/>
          <w:color w:val="000000"/>
          <w:sz w:val="20"/>
        </w:rPr>
        <w:t xml:space="preserve">is not clear, the Executive insists that it applies only to "a very small cadre of senior advisors." </w:t>
      </w:r>
      <w:r>
        <w:rPr>
          <w:rFonts w:ascii="Arial" w:eastAsia="Arial" w:hAnsi="Arial" w:cs="Arial"/>
          <w:color w:val="000000"/>
          <w:sz w:val="20"/>
          <w:u w:val="single"/>
        </w:rPr>
        <w:t>See</w:t>
      </w:r>
      <w:r>
        <w:rPr>
          <w:rFonts w:ascii="Arial" w:eastAsia="Arial" w:hAnsi="Arial" w:cs="Arial"/>
          <w:color w:val="000000"/>
          <w:sz w:val="20"/>
        </w:rPr>
        <w:t xml:space="preserve"> Tr. at 96. The argument starts with the assertion that the President himself is absolutely immune from compelled congressional testimony. </w:t>
      </w:r>
      <w:bookmarkStart w:id="748" w:name="Bookmark_I4T94V3H0K1MNJ14G0000400"/>
      <w:bookmarkEnd w:id="748"/>
      <w:r>
        <w:rPr>
          <w:rFonts w:ascii="Arial" w:eastAsia="Arial" w:hAnsi="Arial" w:cs="Arial"/>
          <w:color w:val="000000"/>
          <w:sz w:val="20"/>
        </w:rPr>
        <w:t xml:space="preserve">There is no case that stands for that exact proposition, but the Executive maintains that the conclusion flows logically from </w:t>
      </w:r>
      <w:bookmarkStart w:id="749" w:name="Bookmark_I4T94V3H0K1MNJ13K0000400"/>
      <w:bookmarkEnd w:id="749"/>
      <w:r>
        <w:fldChar w:fldCharType="begin"/>
      </w:r>
      <w:r>
        <w:instrText xml:space="preserve"> HYPERLINK "https://advance.lexis.com/api/document?collection=cases&amp;id=urn:contentItem:3S4X-5FR0-003B-S4K5-00000-00&amp;context=" </w:instrText>
      </w:r>
      <w:r>
        <w:fldChar w:fldCharType="separate"/>
      </w:r>
      <w:r>
        <w:rPr>
          <w:rFonts w:ascii="Arial" w:eastAsia="Arial" w:hAnsi="Arial" w:cs="Arial"/>
          <w:i/>
          <w:color w:val="0077CC"/>
          <w:sz w:val="20"/>
          <w:u w:val="single"/>
        </w:rPr>
        <w:t>N</w:t>
      </w:r>
      <w:r>
        <w:rPr>
          <w:rFonts w:ascii="Arial" w:eastAsia="Arial" w:hAnsi="Arial" w:cs="Arial"/>
          <w:i/>
          <w:color w:val="0077CC"/>
          <w:sz w:val="20"/>
          <w:u w:val="single"/>
        </w:rPr>
        <w:t>ixon v. Fitzgerald,</w:t>
      </w:r>
      <w:r>
        <w:rPr>
          <w:rFonts w:ascii="Arial" w:eastAsia="Arial" w:hAnsi="Arial" w:cs="Arial"/>
          <w:i/>
          <w:color w:val="0077CC"/>
          <w:sz w:val="20"/>
          <w:u w:val="single"/>
        </w:rPr>
        <w:fldChar w:fldCharType="end"/>
      </w:r>
      <w:hyperlink r:id="rId225" w:history="1">
        <w:r>
          <w:rPr>
            <w:rFonts w:ascii="Arial" w:eastAsia="Arial" w:hAnsi="Arial" w:cs="Arial"/>
            <w:i/>
            <w:color w:val="0077CC"/>
            <w:sz w:val="20"/>
            <w:u w:val="single"/>
          </w:rPr>
          <w:t xml:space="preserve"> 457 U.S. 731, 102 S. Ct. 2690, 73 L. Ed. 2d 349 (1982)</w:t>
        </w:r>
      </w:hyperlink>
      <w:r>
        <w:rPr>
          <w:rFonts w:ascii="Arial" w:eastAsia="Arial" w:hAnsi="Arial" w:cs="Arial"/>
          <w:color w:val="000000"/>
          <w:sz w:val="20"/>
        </w:rPr>
        <w:t>, where the Supreme Court held that the President "is</w:t>
      </w:r>
      <w:r>
        <w:rPr>
          <w:rFonts w:ascii="Arial" w:eastAsia="Arial" w:hAnsi="Arial" w:cs="Arial"/>
          <w:color w:val="000000"/>
          <w:sz w:val="20"/>
        </w:rPr>
        <w:t xml:space="preserve"> entitled to absolute immunity from damages liability predicated on his official acts." </w:t>
      </w:r>
      <w:bookmarkStart w:id="750" w:name="Bookmark_I4T94V3H0K1MNJ13N0000400"/>
      <w:bookmarkEnd w:id="750"/>
      <w:r>
        <w:fldChar w:fldCharType="begin"/>
      </w:r>
      <w:r>
        <w:instrText xml:space="preserve"> HYPERLINK "https://advance.lexis.com/api/document?collection=cases&amp;id=urn:contentItem:3S4X-5FR0-003B-S4K5-00000-00&amp;context="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26" w:history="1">
        <w:r>
          <w:rPr>
            <w:rFonts w:ascii="Arial" w:eastAsia="Arial" w:hAnsi="Arial" w:cs="Arial"/>
            <w:i/>
            <w:color w:val="0077CC"/>
            <w:sz w:val="20"/>
            <w:u w:val="single"/>
          </w:rPr>
          <w:t xml:space="preserve"> at 749</w:t>
        </w:r>
      </w:hyperlink>
      <w:r>
        <w:rPr>
          <w:rFonts w:ascii="Arial" w:eastAsia="Arial" w:hAnsi="Arial" w:cs="Arial"/>
          <w:color w:val="000000"/>
          <w:sz w:val="20"/>
        </w:rPr>
        <w:t xml:space="preserve">. </w:t>
      </w:r>
      <w:bookmarkStart w:id="751" w:name="Bookmark_I4T94V3H0K1MNJ14G0000400_2"/>
      <w:bookmarkEnd w:id="751"/>
      <w:r>
        <w:rPr>
          <w:rFonts w:ascii="Arial" w:eastAsia="Arial" w:hAnsi="Arial" w:cs="Arial"/>
          <w:color w:val="000000"/>
          <w:sz w:val="20"/>
        </w:rPr>
        <w:t>"Any such [congressional] power of compulsion over the President," the Executive asserts, "would obviously threaten his independence and autonomy from Con</w:t>
      </w:r>
      <w:r>
        <w:rPr>
          <w:rFonts w:ascii="Arial" w:eastAsia="Arial" w:hAnsi="Arial" w:cs="Arial"/>
          <w:color w:val="000000"/>
          <w:sz w:val="20"/>
        </w:rPr>
        <w:t xml:space="preserve">gress in violation of separation of powers principles."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40. </w:t>
      </w:r>
      <w:bookmarkStart w:id="752" w:name="Bookmark_I4T94V3H0K1MNJ14J0000400"/>
      <w:bookmarkEnd w:id="752"/>
      <w:r>
        <w:rPr>
          <w:rFonts w:ascii="Arial" w:eastAsia="Arial" w:hAnsi="Arial" w:cs="Arial"/>
          <w:color w:val="000000"/>
          <w:sz w:val="20"/>
        </w:rPr>
        <w:t xml:space="preserve">The Executive then contends that "[those] same principles apply just as clearly to the President's closest advisers." </w:t>
      </w:r>
      <w:r>
        <w:rPr>
          <w:rFonts w:ascii="Arial" w:eastAsia="Arial" w:hAnsi="Arial" w:cs="Arial"/>
          <w:color w:val="000000"/>
          <w:sz w:val="20"/>
          <w:u w:val="single"/>
        </w:rPr>
        <w:t>Id.</w:t>
      </w:r>
      <w:r>
        <w:rPr>
          <w:rFonts w:ascii="Arial" w:eastAsia="Arial" w:hAnsi="Arial" w:cs="Arial"/>
          <w:color w:val="000000"/>
          <w:sz w:val="20"/>
        </w:rPr>
        <w:t xml:space="preserve"> Because senior White House </w:t>
      </w:r>
      <w:r>
        <w:rPr>
          <w:rFonts w:ascii="Arial" w:eastAsia="Arial" w:hAnsi="Arial" w:cs="Arial"/>
          <w:b/>
          <w:color w:val="000000"/>
          <w:sz w:val="20"/>
        </w:rPr>
        <w:t> [**139] </w:t>
      </w:r>
      <w:r>
        <w:rPr>
          <w:rFonts w:ascii="Arial" w:eastAsia="Arial" w:hAnsi="Arial" w:cs="Arial"/>
          <w:color w:val="000000"/>
          <w:sz w:val="20"/>
        </w:rPr>
        <w:t xml:space="preserve">advisers "have no </w:t>
      </w:r>
      <w:r>
        <w:rPr>
          <w:rFonts w:ascii="Arial" w:eastAsia="Arial" w:hAnsi="Arial" w:cs="Arial"/>
          <w:color w:val="000000"/>
          <w:sz w:val="20"/>
        </w:rPr>
        <w:lastRenderedPageBreak/>
        <w:t xml:space="preserve">operational authority over government agencies . . . [t]heir sole function is to advise and assist the President in the exercise of his duties." </w:t>
      </w:r>
      <w:bookmarkStart w:id="753" w:name="Bookmark_I4T94V3H0K1MNJ14F0000400"/>
      <w:bookmarkEnd w:id="753"/>
      <w:r>
        <w:fldChar w:fldCharType="begin"/>
      </w:r>
      <w:r>
        <w:instrText xml:space="preserve"> HYPERLINK "https://advance.lexis.com/api/document?collection=cases&amp;id=urn:contentItem:3S4X-6F60-003B-447Y-00</w:instrText>
      </w:r>
      <w:r>
        <w:instrText xml:space="preserve">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27" w:history="1">
        <w:r>
          <w:rPr>
            <w:rFonts w:ascii="Arial" w:eastAsia="Arial" w:hAnsi="Arial" w:cs="Arial"/>
            <w:i/>
            <w:color w:val="0077CC"/>
            <w:sz w:val="20"/>
            <w:u w:val="single"/>
          </w:rPr>
          <w:t xml:space="preserve"> at 41</w:t>
        </w:r>
      </w:hyperlink>
      <w:r>
        <w:rPr>
          <w:rFonts w:ascii="Arial" w:eastAsia="Arial" w:hAnsi="Arial" w:cs="Arial"/>
          <w:color w:val="000000"/>
          <w:sz w:val="20"/>
        </w:rPr>
        <w:t xml:space="preserve">. </w:t>
      </w:r>
      <w:bookmarkStart w:id="754" w:name="Bookmark_I4T94V3H0K1MNJ14J0000400_2"/>
      <w:bookmarkEnd w:id="754"/>
      <w:r>
        <w:rPr>
          <w:rFonts w:ascii="Arial" w:eastAsia="Arial" w:hAnsi="Arial" w:cs="Arial"/>
          <w:color w:val="000000"/>
          <w:sz w:val="20"/>
        </w:rPr>
        <w:t>Therefore, they must be regarded as the President's "alter ego." In a similar context, the Supreme</w:t>
      </w:r>
      <w:r>
        <w:rPr>
          <w:rFonts w:ascii="Arial" w:eastAsia="Arial" w:hAnsi="Arial" w:cs="Arial"/>
          <w:color w:val="000000"/>
          <w:sz w:val="20"/>
        </w:rPr>
        <w:t xml:space="preserve"> Court has extended </w:t>
      </w:r>
      <w:hyperlink r:id="rId228" w:history="1">
        <w:r>
          <w:rPr>
            <w:rFonts w:ascii="Arial" w:eastAsia="Arial" w:hAnsi="Arial" w:cs="Arial"/>
            <w:i/>
            <w:color w:val="0077CC"/>
            <w:sz w:val="20"/>
            <w:u w:val="single"/>
          </w:rPr>
          <w:t>Speech or Debate Clause</w:t>
        </w:r>
      </w:hyperlink>
      <w:r>
        <w:rPr>
          <w:rFonts w:ascii="Arial" w:eastAsia="Arial" w:hAnsi="Arial" w:cs="Arial"/>
          <w:color w:val="000000"/>
          <w:sz w:val="20"/>
        </w:rPr>
        <w:t xml:space="preserve"> immunity to legislative aides who work closely with Members of Congr</w:t>
      </w:r>
      <w:r>
        <w:rPr>
          <w:rFonts w:ascii="Arial" w:eastAsia="Arial" w:hAnsi="Arial" w:cs="Arial"/>
          <w:color w:val="000000"/>
          <w:sz w:val="20"/>
        </w:rPr>
        <w:t xml:space="preserve">ess. </w:t>
      </w:r>
      <w:r>
        <w:rPr>
          <w:rFonts w:ascii="Arial" w:eastAsia="Arial" w:hAnsi="Arial" w:cs="Arial"/>
          <w:color w:val="000000"/>
          <w:sz w:val="20"/>
          <w:u w:val="single"/>
        </w:rPr>
        <w:t xml:space="preserve">See </w:t>
      </w:r>
      <w:bookmarkStart w:id="755" w:name="Bookmark_I4T94V3H0K1MNJ14H0000400"/>
      <w:bookmarkEnd w:id="755"/>
      <w:r>
        <w:fldChar w:fldCharType="begin"/>
      </w:r>
      <w:r>
        <w:instrText xml:space="preserve"> HYPERLINK "https://advance.lexis.com/api/document?collection=cases&amp;id=urn:contentItem:3S4X-D510-003B-S238-00000-00&amp;context=" </w:instrText>
      </w:r>
      <w:r>
        <w:fldChar w:fldCharType="separate"/>
      </w:r>
      <w:r>
        <w:rPr>
          <w:rFonts w:ascii="Arial" w:eastAsia="Arial" w:hAnsi="Arial" w:cs="Arial"/>
          <w:i/>
          <w:color w:val="0077CC"/>
          <w:sz w:val="20"/>
          <w:u w:val="single"/>
        </w:rPr>
        <w:t>Gravel v. United States,</w:t>
      </w:r>
      <w:r>
        <w:rPr>
          <w:rFonts w:ascii="Arial" w:eastAsia="Arial" w:hAnsi="Arial" w:cs="Arial"/>
          <w:i/>
          <w:color w:val="0077CC"/>
          <w:sz w:val="20"/>
          <w:u w:val="single"/>
        </w:rPr>
        <w:fldChar w:fldCharType="end"/>
      </w:r>
      <w:hyperlink r:id="rId229" w:history="1">
        <w:r>
          <w:rPr>
            <w:rFonts w:ascii="Arial" w:eastAsia="Arial" w:hAnsi="Arial" w:cs="Arial"/>
            <w:i/>
            <w:color w:val="0077CC"/>
            <w:sz w:val="20"/>
            <w:u w:val="single"/>
          </w:rPr>
          <w:t xml:space="preserve"> 408 U.S. 606, 616-17, 92 S. Ct. 2614, 33 L. Ed. 2d 583 (1972)</w:t>
        </w:r>
      </w:hyperlink>
      <w:r>
        <w:rPr>
          <w:rFonts w:ascii="Arial" w:eastAsia="Arial" w:hAnsi="Arial" w:cs="Arial"/>
          <w:color w:val="000000"/>
          <w:sz w:val="20"/>
        </w:rPr>
        <w:t>. Accordingly, forcing close presidential advisors to testify before Congress would be tantamount to compelling the President himself to do so, a plainly unten</w:t>
      </w:r>
      <w:r>
        <w:rPr>
          <w:rFonts w:ascii="Arial" w:eastAsia="Arial" w:hAnsi="Arial" w:cs="Arial"/>
          <w:color w:val="000000"/>
          <w:sz w:val="20"/>
        </w:rPr>
        <w:t xml:space="preserve">able result in the Executive's view. Indeed, as the Executive would have it, "[w]ere the President's closest advisers subject to compelled testimony there would be no end to the demands that effectively could be placed upon the President himself."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Reply at 43.</w:t>
      </w:r>
    </w:p>
    <w:p w:rsidR="00911C93" w:rsidRDefault="001135ED">
      <w:pPr>
        <w:widowControl w:val="0"/>
        <w:spacing w:before="240" w:line="260" w:lineRule="atLeast"/>
        <w:jc w:val="both"/>
      </w:pPr>
      <w:bookmarkStart w:id="756" w:name="Bookmark_para_147"/>
      <w:bookmarkStart w:id="757" w:name="Bookmark_I5Y9043FC8C000VXW2D0062X"/>
      <w:bookmarkStart w:id="758" w:name="Bookmark_I4T94V3H0K1MNJ15H0000400"/>
      <w:bookmarkStart w:id="759" w:name="Bookmark_I4T94V3H0K1MNJ15K0000400"/>
      <w:bookmarkEnd w:id="756"/>
      <w:bookmarkEnd w:id="757"/>
      <w:bookmarkEnd w:id="758"/>
      <w:bookmarkEnd w:id="759"/>
      <w:r>
        <w:rPr>
          <w:rFonts w:ascii="Arial" w:eastAsia="Arial" w:hAnsi="Arial" w:cs="Arial"/>
          <w:color w:val="000000"/>
          <w:sz w:val="20"/>
        </w:rPr>
        <w:t xml:space="preserve">Unfortunately for the Executive, this line of argument has been virtually foreclosed by the Supreme Court. </w:t>
      </w:r>
      <w:bookmarkStart w:id="760" w:name="Bookmark_I4T94V3H0K1MNJ18B0000400"/>
      <w:bookmarkEnd w:id="760"/>
      <w:r>
        <w:rPr>
          <w:rFonts w:ascii="Arial" w:eastAsia="Arial" w:hAnsi="Arial" w:cs="Arial"/>
          <w:color w:val="000000"/>
          <w:sz w:val="20"/>
        </w:rPr>
        <w:t xml:space="preserve">In </w:t>
      </w:r>
      <w:bookmarkStart w:id="761" w:name="Bookmark_I4T94V3H0K1MNJ15G0000400"/>
      <w:bookmarkEnd w:id="761"/>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H</w:t>
      </w:r>
      <w:r>
        <w:rPr>
          <w:rFonts w:ascii="Arial" w:eastAsia="Arial" w:hAnsi="Arial" w:cs="Arial"/>
          <w:i/>
          <w:color w:val="0077CC"/>
          <w:sz w:val="20"/>
          <w:u w:val="single"/>
        </w:rPr>
        <w:t>arlow v. Fitzgerald,</w:t>
      </w:r>
      <w:r>
        <w:rPr>
          <w:rFonts w:ascii="Arial" w:eastAsia="Arial" w:hAnsi="Arial" w:cs="Arial"/>
          <w:i/>
          <w:color w:val="0077CC"/>
          <w:sz w:val="20"/>
          <w:u w:val="single"/>
        </w:rPr>
        <w:fldChar w:fldCharType="end"/>
      </w:r>
      <w:hyperlink r:id="rId230" w:history="1">
        <w:r>
          <w:rPr>
            <w:rFonts w:ascii="Arial" w:eastAsia="Arial" w:hAnsi="Arial" w:cs="Arial"/>
            <w:i/>
            <w:color w:val="0077CC"/>
            <w:sz w:val="20"/>
            <w:u w:val="single"/>
          </w:rPr>
          <w:t xml:space="preserve"> 457 U.S. 800, 102 S. Ct. 2727, 73 L. Ed. 2d 396 (1982)</w:t>
        </w:r>
      </w:hyperlink>
      <w:r>
        <w:rPr>
          <w:rFonts w:ascii="Arial" w:eastAsia="Arial" w:hAnsi="Arial" w:cs="Arial"/>
          <w:color w:val="000000"/>
          <w:sz w:val="20"/>
        </w:rPr>
        <w:t xml:space="preserve">, the plaintiff sued "senior White House aides" for civil damages arising out of the defendants' official actions. </w:t>
      </w:r>
      <w:bookmarkStart w:id="762" w:name="Bookmark_I4T94V3H0K1MNJ15J0000400"/>
      <w:bookmarkEnd w:id="762"/>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1" w:history="1">
        <w:r>
          <w:rPr>
            <w:rFonts w:ascii="Arial" w:eastAsia="Arial" w:hAnsi="Arial" w:cs="Arial"/>
            <w:i/>
            <w:color w:val="0077CC"/>
            <w:sz w:val="20"/>
            <w:u w:val="single"/>
          </w:rPr>
          <w:t xml:space="preserve"> at 802</w:t>
        </w:r>
      </w:hyperlink>
      <w:r>
        <w:rPr>
          <w:rFonts w:ascii="Arial" w:eastAsia="Arial" w:hAnsi="Arial" w:cs="Arial"/>
          <w:color w:val="000000"/>
          <w:sz w:val="20"/>
        </w:rPr>
        <w:t xml:space="preserve">. </w:t>
      </w:r>
      <w:bookmarkStart w:id="763" w:name="Bookmark_I4T94V3H0K1MNJ18B0000400_2"/>
      <w:bookmarkStart w:id="764" w:name="Bookmark_I4T94V3H0K1MNJ18D0000400"/>
      <w:bookmarkEnd w:id="763"/>
      <w:bookmarkEnd w:id="764"/>
      <w:r>
        <w:rPr>
          <w:rFonts w:ascii="Arial" w:eastAsia="Arial" w:hAnsi="Arial" w:cs="Arial"/>
          <w:color w:val="000000"/>
          <w:sz w:val="20"/>
        </w:rPr>
        <w:t xml:space="preserve">The defendants argued that they were "entitled </w:t>
      </w:r>
      <w:r>
        <w:rPr>
          <w:rFonts w:ascii="Arial" w:eastAsia="Arial" w:hAnsi="Arial" w:cs="Arial"/>
          <w:b/>
          <w:color w:val="000000"/>
          <w:sz w:val="20"/>
        </w:rPr>
        <w:t> [**140] </w:t>
      </w:r>
      <w:r>
        <w:rPr>
          <w:rFonts w:ascii="Arial" w:eastAsia="Arial" w:hAnsi="Arial" w:cs="Arial"/>
          <w:color w:val="000000"/>
          <w:sz w:val="20"/>
        </w:rPr>
        <w:t>to a blanket protection of absolute immunity as an incident of their of</w:t>
      </w:r>
      <w:r>
        <w:rPr>
          <w:rFonts w:ascii="Arial" w:eastAsia="Arial" w:hAnsi="Arial" w:cs="Arial"/>
          <w:color w:val="000000"/>
          <w:sz w:val="20"/>
        </w:rPr>
        <w:t xml:space="preserve">fices as Presidential aides." </w:t>
      </w:r>
      <w:bookmarkStart w:id="765" w:name="Bookmark_I4T94V3H0K1MNJ15M0000400"/>
      <w:bookmarkEnd w:id="765"/>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2" w:history="1">
        <w:r>
          <w:rPr>
            <w:rFonts w:ascii="Arial" w:eastAsia="Arial" w:hAnsi="Arial" w:cs="Arial"/>
            <w:i/>
            <w:color w:val="0077CC"/>
            <w:sz w:val="20"/>
            <w:u w:val="single"/>
          </w:rPr>
          <w:t xml:space="preserve"> at 808</w:t>
        </w:r>
      </w:hyperlink>
      <w:r>
        <w:rPr>
          <w:rFonts w:ascii="Arial" w:eastAsia="Arial" w:hAnsi="Arial" w:cs="Arial"/>
          <w:color w:val="000000"/>
          <w:sz w:val="20"/>
        </w:rPr>
        <w:t xml:space="preserve">. </w:t>
      </w:r>
      <w:bookmarkStart w:id="766" w:name="Bookmark_I4T94V3H0K1MNJ18D0000400_2"/>
      <w:bookmarkStart w:id="767" w:name="Bookmark_I4T94V3H0K1MNJ18G0000400"/>
      <w:bookmarkEnd w:id="766"/>
      <w:bookmarkEnd w:id="767"/>
      <w:r>
        <w:rPr>
          <w:rFonts w:ascii="Arial" w:eastAsia="Arial" w:hAnsi="Arial" w:cs="Arial"/>
          <w:color w:val="000000"/>
          <w:sz w:val="20"/>
        </w:rPr>
        <w:t xml:space="preserve">The Supreme Court rejected that position. Notwithstanding the absolute immunity extended to legislators, judges, prosecutors, and the President himself, the Court emphasized that </w:t>
      </w:r>
      <w:bookmarkStart w:id="768" w:name="Bookmark_LNHNREFclscc26"/>
      <w:bookmarkEnd w:id="768"/>
      <w:r>
        <w:fldChar w:fldCharType="begin"/>
      </w:r>
      <w:r>
        <w:instrText xml:space="preserve"> HYPERLINK "https://advance.lex</w:instrText>
      </w:r>
      <w:r>
        <w:instrText xml:space="preserve">is.com/api/document?collection=cases&amp;id=urn:contentItem:4T48-B010-TX4N-G0N6-00000-00&amp;context=&amp;link=clscc26" </w:instrText>
      </w:r>
      <w:r>
        <w:fldChar w:fldCharType="separate"/>
      </w:r>
      <w:r>
        <w:rPr>
          <w:rFonts w:ascii="Arial" w:eastAsia="Arial" w:hAnsi="Arial" w:cs="Arial"/>
          <w:b/>
          <w:i/>
          <w:color w:val="0077CC"/>
          <w:sz w:val="20"/>
          <w:u w:val="single"/>
        </w:rPr>
        <w:t>HN26</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6" w:history="1">
        <w:r>
          <w:pict>
            <v:shape id="_x0000_i1080" type="#_x0000_t75" style="width:10.5pt;height:10.5pt">
              <v:imagedata r:id="rId48" o:title=""/>
            </v:shape>
          </w:pict>
        </w:r>
      </w:hyperlink>
      <w:r>
        <w:rPr>
          <w:rFonts w:ascii="Arial" w:eastAsia="Arial" w:hAnsi="Arial" w:cs="Arial"/>
          <w:color w:val="000000"/>
          <w:sz w:val="20"/>
        </w:rPr>
        <w:t>] "[f]or executive officials in general, however, our cases make plain that qualified immunity represents</w:t>
      </w:r>
      <w:r>
        <w:rPr>
          <w:rFonts w:ascii="Arial" w:eastAsia="Arial" w:hAnsi="Arial" w:cs="Arial"/>
          <w:color w:val="000000"/>
          <w:sz w:val="20"/>
        </w:rPr>
        <w:t xml:space="preserve"> the norm." </w:t>
      </w:r>
      <w:bookmarkStart w:id="769" w:name="Bookmark_I4T94V3H0K1MNJ18C0000400"/>
      <w:bookmarkEnd w:id="769"/>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3" w:history="1">
        <w:r>
          <w:rPr>
            <w:rFonts w:ascii="Arial" w:eastAsia="Arial" w:hAnsi="Arial" w:cs="Arial"/>
            <w:i/>
            <w:color w:val="0077CC"/>
            <w:sz w:val="20"/>
            <w:u w:val="single"/>
          </w:rPr>
          <w:t xml:space="preserve"> at 807</w:t>
        </w:r>
      </w:hyperlink>
      <w:r>
        <w:rPr>
          <w:rFonts w:ascii="Arial" w:eastAsia="Arial" w:hAnsi="Arial" w:cs="Arial"/>
          <w:color w:val="000000"/>
          <w:sz w:val="20"/>
        </w:rPr>
        <w:t xml:space="preserve">. </w:t>
      </w:r>
      <w:bookmarkStart w:id="770" w:name="Bookmark_I4T94V3H0K1MNJ18G0000400_2"/>
      <w:bookmarkEnd w:id="770"/>
      <w:r>
        <w:rPr>
          <w:rFonts w:ascii="Arial" w:eastAsia="Arial" w:hAnsi="Arial" w:cs="Arial"/>
          <w:color w:val="000000"/>
          <w:sz w:val="20"/>
        </w:rPr>
        <w:t xml:space="preserve">Although there can be no doubt regarding "the importance to the President of loyal and efficient subordinates in executing his duties of office, . . . these factors, alone, [are] insufficient to justify absolute immunity." </w:t>
      </w:r>
      <w:bookmarkStart w:id="771" w:name="Bookmark_I4T94V3H0K1MNJ18F0000400"/>
      <w:bookmarkEnd w:id="771"/>
      <w:r>
        <w:fldChar w:fldCharType="begin"/>
      </w:r>
      <w:r>
        <w:instrText xml:space="preserve"> HYPE</w:instrText>
      </w:r>
      <w:r>
        <w:instrText xml:space="preserv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4" w:history="1">
        <w:r>
          <w:rPr>
            <w:rFonts w:ascii="Arial" w:eastAsia="Arial" w:hAnsi="Arial" w:cs="Arial"/>
            <w:i/>
            <w:color w:val="0077CC"/>
            <w:sz w:val="20"/>
            <w:u w:val="single"/>
          </w:rPr>
          <w:t xml:space="preserve"> a</w:t>
        </w:r>
        <w:r>
          <w:rPr>
            <w:rFonts w:ascii="Arial" w:eastAsia="Arial" w:hAnsi="Arial" w:cs="Arial"/>
            <w:i/>
            <w:color w:val="0077CC"/>
            <w:sz w:val="20"/>
            <w:u w:val="single"/>
          </w:rPr>
          <w:t>t 808-09</w:t>
        </w:r>
      </w:hyperlink>
      <w:r>
        <w:rPr>
          <w:rFonts w:ascii="Arial" w:eastAsia="Arial" w:hAnsi="Arial" w:cs="Arial"/>
          <w:color w:val="000000"/>
          <w:sz w:val="20"/>
        </w:rPr>
        <w:t xml:space="preserve"> (discussing </w:t>
      </w:r>
      <w:bookmarkStart w:id="772" w:name="Bookmark_I4T94V3H0K1MNJ1970000400"/>
      <w:bookmarkEnd w:id="772"/>
      <w:r>
        <w:fldChar w:fldCharType="begin"/>
      </w:r>
      <w:r>
        <w:instrText xml:space="preserve"> HYPERLINK "https://advance.lexis.com/api/document?collection=cases&amp;id=urn:contentItem:3S4X-8PW0-003B-S1BV-00000-00&amp;context=" </w:instrText>
      </w:r>
      <w:r>
        <w:fldChar w:fldCharType="separate"/>
      </w:r>
      <w:proofErr w:type="spellStart"/>
      <w:r>
        <w:rPr>
          <w:rFonts w:ascii="Arial" w:eastAsia="Arial" w:hAnsi="Arial" w:cs="Arial"/>
          <w:i/>
          <w:color w:val="0077CC"/>
          <w:sz w:val="20"/>
          <w:u w:val="single"/>
        </w:rPr>
        <w:t>Butz</w:t>
      </w:r>
      <w:proofErr w:type="spellEnd"/>
      <w:r>
        <w:rPr>
          <w:rFonts w:ascii="Arial" w:eastAsia="Arial" w:hAnsi="Arial" w:cs="Arial"/>
          <w:i/>
          <w:color w:val="0077CC"/>
          <w:sz w:val="20"/>
          <w:u w:val="single"/>
        </w:rPr>
        <w:t xml:space="preserve"> v. Economou,</w:t>
      </w:r>
      <w:r>
        <w:rPr>
          <w:rFonts w:ascii="Arial" w:eastAsia="Arial" w:hAnsi="Arial" w:cs="Arial"/>
          <w:i/>
          <w:color w:val="0077CC"/>
          <w:sz w:val="20"/>
          <w:u w:val="single"/>
        </w:rPr>
        <w:fldChar w:fldCharType="end"/>
      </w:r>
      <w:hyperlink r:id="rId235" w:history="1">
        <w:r>
          <w:rPr>
            <w:rFonts w:ascii="Arial" w:eastAsia="Arial" w:hAnsi="Arial" w:cs="Arial"/>
            <w:i/>
            <w:color w:val="0077CC"/>
            <w:sz w:val="20"/>
            <w:u w:val="single"/>
          </w:rPr>
          <w:t xml:space="preserve"> 438 U.S. 478, 98 S. Ct. 2894, 57 L. Ed. 2d 895 (1978))</w:t>
        </w:r>
      </w:hyperlink>
      <w:r>
        <w:rPr>
          <w:rFonts w:ascii="Arial" w:eastAsia="Arial" w:hAnsi="Arial" w:cs="Arial"/>
          <w:color w:val="000000"/>
          <w:sz w:val="20"/>
        </w:rPr>
        <w:t>.</w:t>
      </w:r>
    </w:p>
    <w:p w:rsidR="00911C93" w:rsidRDefault="001135ED">
      <w:pPr>
        <w:widowControl w:val="0"/>
        <w:spacing w:before="200" w:line="260" w:lineRule="atLeast"/>
        <w:jc w:val="both"/>
      </w:pPr>
      <w:bookmarkStart w:id="773" w:name="Bookmark_para_148"/>
      <w:bookmarkStart w:id="774" w:name="Bookmark_I4T94V3H0K1MNJ19B0000400"/>
      <w:bookmarkEnd w:id="773"/>
      <w:bookmarkEnd w:id="774"/>
      <w:r>
        <w:rPr>
          <w:rFonts w:ascii="Arial" w:eastAsia="Arial" w:hAnsi="Arial" w:cs="Arial"/>
          <w:color w:val="000000"/>
          <w:sz w:val="20"/>
        </w:rPr>
        <w:t xml:space="preserve">In </w:t>
      </w:r>
      <w:r>
        <w:rPr>
          <w:rFonts w:ascii="Arial" w:eastAsia="Arial" w:hAnsi="Arial" w:cs="Arial"/>
          <w:color w:val="000000"/>
          <w:sz w:val="20"/>
          <w:u w:val="single"/>
        </w:rPr>
        <w:t>Harlow</w:t>
      </w:r>
      <w:r>
        <w:rPr>
          <w:rFonts w:ascii="Arial" w:eastAsia="Arial" w:hAnsi="Arial" w:cs="Arial"/>
          <w:color w:val="000000"/>
          <w:sz w:val="20"/>
        </w:rPr>
        <w:t xml:space="preserve"> the Supreme Court rejected the analogy to legislative aides that the Executive now invokes here. There, the defendants "contend[ed] that the rationale of </w:t>
      </w:r>
      <w:r>
        <w:rPr>
          <w:rFonts w:ascii="Arial" w:eastAsia="Arial" w:hAnsi="Arial" w:cs="Arial"/>
          <w:color w:val="000000"/>
          <w:sz w:val="20"/>
          <w:u w:val="single"/>
        </w:rPr>
        <w:t>Gravel</w:t>
      </w:r>
      <w:r>
        <w:rPr>
          <w:rFonts w:ascii="Arial" w:eastAsia="Arial" w:hAnsi="Arial" w:cs="Arial"/>
          <w:color w:val="000000"/>
          <w:sz w:val="20"/>
        </w:rPr>
        <w:t xml:space="preserve"> mandates a similar 'derivative' immunity for the chief aides of the President of the United St</w:t>
      </w:r>
      <w:r>
        <w:rPr>
          <w:rFonts w:ascii="Arial" w:eastAsia="Arial" w:hAnsi="Arial" w:cs="Arial"/>
          <w:color w:val="000000"/>
          <w:sz w:val="20"/>
        </w:rPr>
        <w:t xml:space="preserve">ates." </w:t>
      </w:r>
      <w:bookmarkStart w:id="775" w:name="Bookmark_I4T94V3H0K1MNJ1990000400"/>
      <w:bookmarkEnd w:id="775"/>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6" w:history="1">
        <w:r>
          <w:rPr>
            <w:rFonts w:ascii="Arial" w:eastAsia="Arial" w:hAnsi="Arial" w:cs="Arial"/>
            <w:i/>
            <w:color w:val="0077CC"/>
            <w:sz w:val="20"/>
            <w:u w:val="single"/>
          </w:rPr>
          <w:t xml:space="preserve"> at 810</w:t>
        </w:r>
      </w:hyperlink>
      <w:r>
        <w:rPr>
          <w:rFonts w:ascii="Arial" w:eastAsia="Arial" w:hAnsi="Arial" w:cs="Arial"/>
          <w:color w:val="000000"/>
          <w:sz w:val="20"/>
        </w:rPr>
        <w:t xml:space="preserve">. </w:t>
      </w:r>
      <w:r>
        <w:rPr>
          <w:rFonts w:ascii="Arial" w:eastAsia="Arial" w:hAnsi="Arial" w:cs="Arial"/>
          <w:b/>
          <w:color w:val="000000"/>
          <w:sz w:val="20"/>
        </w:rPr>
        <w:t> [*101] </w:t>
      </w:r>
      <w:r>
        <w:rPr>
          <w:rFonts w:ascii="Arial" w:eastAsia="Arial" w:hAnsi="Arial" w:cs="Arial"/>
          <w:color w:val="000000"/>
          <w:sz w:val="20"/>
        </w:rPr>
        <w:t xml:space="preserve"> The Court brushed that argument aside, explaining that it "sweeps too far." </w:t>
      </w:r>
      <w:r>
        <w:rPr>
          <w:rFonts w:ascii="Arial" w:eastAsia="Arial" w:hAnsi="Arial" w:cs="Arial"/>
          <w:color w:val="000000"/>
          <w:sz w:val="20"/>
          <w:u w:val="single"/>
        </w:rPr>
        <w:t>Id.</w:t>
      </w:r>
      <w:r>
        <w:rPr>
          <w:rFonts w:ascii="Arial" w:eastAsia="Arial" w:hAnsi="Arial" w:cs="Arial"/>
          <w:color w:val="000000"/>
          <w:sz w:val="20"/>
        </w:rPr>
        <w:t xml:space="preserve"> Even Members of the Cabinet, the Court reasoned, "whose essential roles are acknowledged by the Constitution itself," are not entitled </w:t>
      </w:r>
      <w:r>
        <w:rPr>
          <w:rFonts w:ascii="Arial" w:eastAsia="Arial" w:hAnsi="Arial" w:cs="Arial"/>
          <w:b/>
          <w:color w:val="000000"/>
          <w:sz w:val="20"/>
        </w:rPr>
        <w:t> [**141] </w:t>
      </w:r>
      <w:r>
        <w:rPr>
          <w:rFonts w:ascii="Arial" w:eastAsia="Arial" w:hAnsi="Arial" w:cs="Arial"/>
          <w:color w:val="000000"/>
          <w:sz w:val="20"/>
        </w:rPr>
        <w:t>to</w:t>
      </w:r>
      <w:r>
        <w:rPr>
          <w:rFonts w:ascii="Arial" w:eastAsia="Arial" w:hAnsi="Arial" w:cs="Arial"/>
          <w:color w:val="000000"/>
          <w:sz w:val="20"/>
        </w:rPr>
        <w:t xml:space="preserve"> absolute immunity. </w:t>
      </w:r>
      <w:r>
        <w:rPr>
          <w:rFonts w:ascii="Arial" w:eastAsia="Arial" w:hAnsi="Arial" w:cs="Arial"/>
          <w:color w:val="000000"/>
          <w:sz w:val="20"/>
          <w:u w:val="single"/>
        </w:rPr>
        <w:t>Id.</w:t>
      </w:r>
      <w:r>
        <w:rPr>
          <w:rFonts w:ascii="Arial" w:eastAsia="Arial" w:hAnsi="Arial" w:cs="Arial"/>
          <w:color w:val="000000"/>
          <w:sz w:val="20"/>
        </w:rPr>
        <w:t xml:space="preserve"> There is no reason to extend greater protection to senior aides based solely on their proximity to the President, the Court concluded.</w:t>
      </w:r>
    </w:p>
    <w:p w:rsidR="00911C93" w:rsidRDefault="001135ED">
      <w:pPr>
        <w:widowControl w:val="0"/>
        <w:spacing w:before="240" w:line="260" w:lineRule="atLeast"/>
        <w:jc w:val="both"/>
      </w:pPr>
      <w:bookmarkStart w:id="776" w:name="Bookmark_para_149"/>
      <w:bookmarkStart w:id="777" w:name="Bookmark_I4T94V3H0K1MNJ1B40000400"/>
      <w:bookmarkStart w:id="778" w:name="Bookmark_I4T94V3H0K1MNJ1B60000400"/>
      <w:bookmarkEnd w:id="776"/>
      <w:bookmarkEnd w:id="777"/>
      <w:bookmarkEnd w:id="778"/>
      <w:r>
        <w:rPr>
          <w:rFonts w:ascii="Arial" w:eastAsia="Arial" w:hAnsi="Arial" w:cs="Arial"/>
          <w:color w:val="000000"/>
          <w:sz w:val="20"/>
        </w:rPr>
        <w:t xml:space="preserve">The defendants in </w:t>
      </w:r>
      <w:r>
        <w:rPr>
          <w:rFonts w:ascii="Arial" w:eastAsia="Arial" w:hAnsi="Arial" w:cs="Arial"/>
          <w:color w:val="000000"/>
          <w:sz w:val="20"/>
          <w:u w:val="single"/>
        </w:rPr>
        <w:t>Harlow</w:t>
      </w:r>
      <w:r>
        <w:rPr>
          <w:rFonts w:ascii="Arial" w:eastAsia="Arial" w:hAnsi="Arial" w:cs="Arial"/>
          <w:color w:val="000000"/>
          <w:sz w:val="20"/>
        </w:rPr>
        <w:t xml:space="preserve"> also attempted to rely upon the "special functions" of White House aides</w:t>
      </w:r>
      <w:r>
        <w:rPr>
          <w:rFonts w:ascii="Arial" w:eastAsia="Arial" w:hAnsi="Arial" w:cs="Arial"/>
          <w:color w:val="000000"/>
          <w:sz w:val="20"/>
        </w:rPr>
        <w:t xml:space="preserve">, as distinct from the formality of their title. The Court explained that such an inquiry "accords with the analytical approach of our cases" but then indicated that </w:t>
      </w:r>
      <w:bookmarkStart w:id="779" w:name="Bookmark_LNHNREFclscc27"/>
      <w:bookmarkEnd w:id="779"/>
      <w:r>
        <w:fldChar w:fldCharType="begin"/>
      </w:r>
      <w:r>
        <w:instrText xml:space="preserve"> HYPERLINK "https://advance.lexis.com/api/document?collection=cases&amp;id=urn:contentItem:4</w:instrText>
      </w:r>
      <w:r>
        <w:instrText xml:space="preserve">T48-B010-TX4N-G0N6-00000-00&amp;context=&amp;link=clscc27" </w:instrText>
      </w:r>
      <w:r>
        <w:fldChar w:fldCharType="separate"/>
      </w:r>
      <w:r>
        <w:rPr>
          <w:rFonts w:ascii="Arial" w:eastAsia="Arial" w:hAnsi="Arial" w:cs="Arial"/>
          <w:b/>
          <w:i/>
          <w:color w:val="0077CC"/>
          <w:sz w:val="20"/>
          <w:u w:val="single"/>
        </w:rPr>
        <w:t>HN27</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7" w:history="1">
        <w:r>
          <w:pict>
            <v:shape id="_x0000_i1081" type="#_x0000_t75" style="width:10.5pt;height:10.5pt">
              <v:imagedata r:id="rId48" o:title=""/>
            </v:shape>
          </w:pict>
        </w:r>
      </w:hyperlink>
      <w:r>
        <w:rPr>
          <w:rFonts w:ascii="Arial" w:eastAsia="Arial" w:hAnsi="Arial" w:cs="Arial"/>
          <w:color w:val="000000"/>
          <w:sz w:val="20"/>
        </w:rPr>
        <w:t xml:space="preserve">] the "burden of justifying absolute immunity rests on the official asserting the claim." </w:t>
      </w:r>
      <w:bookmarkStart w:id="780" w:name="Bookmark_I4T94V3H0K1MNJ19C0000400"/>
      <w:bookmarkEnd w:id="780"/>
      <w:r>
        <w:fldChar w:fldCharType="begin"/>
      </w:r>
      <w:r>
        <w:instrText xml:space="preserve"> HYPERLINK "https://advance.lexis.com/api/document?collection=cases&amp;id</w:instrText>
      </w:r>
      <w:r>
        <w:instrText xml:space="preserve">=urn:contentItem:3S4X-5FS0-003B-S4K6-00000-00&amp;context="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7" w:history="1">
        <w:r>
          <w:rPr>
            <w:rFonts w:ascii="Arial" w:eastAsia="Arial" w:hAnsi="Arial" w:cs="Arial"/>
            <w:i/>
            <w:color w:val="0077CC"/>
            <w:sz w:val="20"/>
            <w:u w:val="single"/>
          </w:rPr>
          <w:t xml:space="preserve"> at 811-12</w:t>
        </w:r>
      </w:hyperlink>
      <w:r>
        <w:rPr>
          <w:rFonts w:ascii="Arial" w:eastAsia="Arial" w:hAnsi="Arial" w:cs="Arial"/>
          <w:color w:val="000000"/>
          <w:sz w:val="20"/>
        </w:rPr>
        <w:t>. Sensitive matters of "discretionary authority" such as "national security or foreign policy" may warrant absolute immunity in certain circumstances, but they do not justify a "blanket recognition of absolute immunity for all Presidential aides in the per</w:t>
      </w:r>
      <w:r>
        <w:rPr>
          <w:rFonts w:ascii="Arial" w:eastAsia="Arial" w:hAnsi="Arial" w:cs="Arial"/>
          <w:color w:val="000000"/>
          <w:sz w:val="20"/>
        </w:rPr>
        <w:t xml:space="preserve">formance of all of their duties." </w:t>
      </w:r>
      <w:bookmarkStart w:id="781" w:name="Bookmark_I4T94V3H0K1MNJ1B50000400"/>
      <w:bookmarkEnd w:id="781"/>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8" w:history="1">
        <w:r>
          <w:rPr>
            <w:rFonts w:ascii="Arial" w:eastAsia="Arial" w:hAnsi="Arial" w:cs="Arial"/>
            <w:i/>
            <w:color w:val="0077CC"/>
            <w:sz w:val="20"/>
            <w:u w:val="single"/>
          </w:rPr>
          <w:t xml:space="preserve"> at 812</w:t>
        </w:r>
      </w:hyperlink>
      <w:r>
        <w:rPr>
          <w:rFonts w:ascii="Arial" w:eastAsia="Arial" w:hAnsi="Arial" w:cs="Arial"/>
          <w:color w:val="000000"/>
          <w:sz w:val="20"/>
        </w:rPr>
        <w:t>.</w:t>
      </w:r>
    </w:p>
    <w:bookmarkStart w:id="782" w:name="Bookmark_para_150"/>
    <w:bookmarkStart w:id="783" w:name="Bookmark_I4T94V3H0K1MNJ1B80000400"/>
    <w:bookmarkStart w:id="784" w:name="Bookmark_LNHNREFclscc28"/>
    <w:bookmarkEnd w:id="782"/>
    <w:bookmarkEnd w:id="783"/>
    <w:bookmarkEnd w:id="784"/>
    <w:p w:rsidR="00911C93" w:rsidRDefault="001135ED">
      <w:pPr>
        <w:widowControl w:val="0"/>
        <w:spacing w:before="200" w:line="260" w:lineRule="atLeast"/>
        <w:ind w:left="400"/>
        <w:jc w:val="both"/>
      </w:pPr>
      <w:r>
        <w:fldChar w:fldCharType="begin"/>
      </w:r>
      <w:r>
        <w:instrText xml:space="preserve"> HYPERLINK "https://advance.lexis.com/api/document?collection=cases&amp;id=urn:contentItem:4T48-B010-TX4N-G0N6-00000-00&amp;context=&amp;link=clscc28" </w:instrText>
      </w:r>
      <w:r>
        <w:fldChar w:fldCharType="separate"/>
      </w:r>
      <w:r>
        <w:rPr>
          <w:rFonts w:ascii="Arial" w:eastAsia="Arial" w:hAnsi="Arial" w:cs="Arial"/>
          <w:b/>
          <w:i/>
          <w:color w:val="0077CC"/>
          <w:sz w:val="20"/>
          <w:u w:val="single"/>
        </w:rPr>
        <w:t>HN28</w:t>
      </w:r>
      <w:r>
        <w:rPr>
          <w:rFonts w:ascii="Arial" w:eastAsia="Arial" w:hAnsi="Arial" w:cs="Arial"/>
          <w:b/>
          <w:i/>
          <w:color w:val="0077CC"/>
          <w:sz w:val="20"/>
          <w:u w:val="single"/>
        </w:rPr>
        <w:fldChar w:fldCharType="end"/>
      </w:r>
      <w:r>
        <w:rPr>
          <w:rFonts w:ascii="Arial" w:eastAsia="Arial" w:hAnsi="Arial" w:cs="Arial"/>
          <w:color w:val="000000"/>
          <w:sz w:val="20"/>
        </w:rPr>
        <w:t>[</w:t>
      </w:r>
      <w:hyperlink w:anchor="Bookmark_clscc28" w:history="1">
        <w:r>
          <w:pict>
            <v:shape id="_x0000_i1082" type="#_x0000_t75" style="width:10.5pt;height:10.5pt">
              <v:imagedata r:id="rId48" o:title=""/>
            </v:shape>
          </w:pict>
        </w:r>
      </w:hyperlink>
      <w:r>
        <w:rPr>
          <w:rFonts w:ascii="Arial" w:eastAsia="Arial" w:hAnsi="Arial" w:cs="Arial"/>
          <w:color w:val="000000"/>
          <w:sz w:val="20"/>
        </w:rPr>
        <w:t xml:space="preserve">] In order to establish </w:t>
      </w:r>
      <w:r>
        <w:rPr>
          <w:rFonts w:ascii="Arial" w:eastAsia="Arial" w:hAnsi="Arial" w:cs="Arial"/>
          <w:color w:val="000000"/>
          <w:sz w:val="20"/>
        </w:rPr>
        <w:t>entitlement to absolute immunity a Presidential aide first must show that the responsibilities of his office embraced a function so sensitive as to require a total shield from liability. He then must demonstrate that he was discharging the protected functi</w:t>
      </w:r>
      <w:r>
        <w:rPr>
          <w:rFonts w:ascii="Arial" w:eastAsia="Arial" w:hAnsi="Arial" w:cs="Arial"/>
          <w:color w:val="000000"/>
          <w:sz w:val="20"/>
        </w:rPr>
        <w:t>on when performing the act for which liability is asserted.</w:t>
      </w:r>
    </w:p>
    <w:bookmarkStart w:id="785" w:name="Bookmark_I4T94V3H0K1MNJ1B80000400_2"/>
    <w:bookmarkStart w:id="786" w:name="Bookmark_I4T94V3H0K1MNJ1C20000400"/>
    <w:bookmarkStart w:id="787" w:name="Bookmark_I4T94V3H0K1MNJ1B70000400"/>
    <w:bookmarkEnd w:id="785"/>
    <w:bookmarkEnd w:id="786"/>
    <w:bookmarkEnd w:id="787"/>
    <w:p w:rsidR="00911C93" w:rsidRDefault="001135ED">
      <w:pPr>
        <w:widowControl w:val="0"/>
        <w:spacing w:before="240" w:line="260" w:lineRule="atLeast"/>
        <w:jc w:val="both"/>
      </w:pPr>
      <w:r>
        <w:fldChar w:fldCharType="begin"/>
      </w:r>
      <w:r>
        <w:instrText xml:space="preserve"> HYPERLINK "https://advance.lexis.com/api/document?collection=cases&amp;id=urn:contentItem:3S4X-5FS0-003B-S4K6-00000-00&amp;context="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39" w:history="1">
        <w:r>
          <w:rPr>
            <w:rFonts w:ascii="Arial" w:eastAsia="Arial" w:hAnsi="Arial" w:cs="Arial"/>
            <w:i/>
            <w:color w:val="0077CC"/>
            <w:sz w:val="20"/>
            <w:u w:val="single"/>
          </w:rPr>
          <w:t xml:space="preserve"> at 812-13</w:t>
        </w:r>
      </w:hyperlink>
      <w:r>
        <w:rPr>
          <w:rFonts w:ascii="Arial" w:eastAsia="Arial" w:hAnsi="Arial" w:cs="Arial"/>
          <w:color w:val="000000"/>
          <w:sz w:val="20"/>
        </w:rPr>
        <w:t xml:space="preserve">. </w:t>
      </w:r>
      <w:bookmarkStart w:id="788" w:name="Bookmark_I4T94V3H0K1MNJ1C20000400_2"/>
      <w:bookmarkEnd w:id="788"/>
      <w:r>
        <w:rPr>
          <w:rFonts w:ascii="Arial" w:eastAsia="Arial" w:hAnsi="Arial" w:cs="Arial"/>
          <w:color w:val="000000"/>
          <w:sz w:val="20"/>
        </w:rPr>
        <w:t xml:space="preserve">If both of those conditions </w:t>
      </w:r>
      <w:r>
        <w:rPr>
          <w:rFonts w:ascii="Arial" w:eastAsia="Arial" w:hAnsi="Arial" w:cs="Arial"/>
          <w:b/>
          <w:color w:val="000000"/>
          <w:sz w:val="20"/>
        </w:rPr>
        <w:t> [**142] </w:t>
      </w:r>
      <w:r>
        <w:rPr>
          <w:rFonts w:ascii="Arial" w:eastAsia="Arial" w:hAnsi="Arial" w:cs="Arial"/>
          <w:color w:val="000000"/>
          <w:sz w:val="20"/>
        </w:rPr>
        <w:t xml:space="preserve">are not satisfied, the official in question is only entitled to the lesser protection of qualified immunity. </w:t>
      </w:r>
      <w:bookmarkStart w:id="789" w:name="Bookmark_I4T94V3H0K1MNJ1C10000400"/>
      <w:bookmarkEnd w:id="789"/>
      <w:r>
        <w:fldChar w:fldCharType="begin"/>
      </w:r>
      <w:r>
        <w:instrText xml:space="preserve"> HYPERLINK "https://advance.lex</w:instrText>
      </w:r>
      <w:r>
        <w:instrText xml:space="preserve">is.com/api/document?collection=cases&amp;id=urn:contentItem:3S4X-5FS0-003B-S4K6-00000-00&amp;context="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40" w:history="1">
        <w:r>
          <w:rPr>
            <w:rFonts w:ascii="Arial" w:eastAsia="Arial" w:hAnsi="Arial" w:cs="Arial"/>
            <w:i/>
            <w:color w:val="0077CC"/>
            <w:sz w:val="20"/>
            <w:u w:val="single"/>
          </w:rPr>
          <w:t xml:space="preserve"> at 813</w:t>
        </w:r>
      </w:hyperlink>
      <w:r>
        <w:rPr>
          <w:rFonts w:ascii="Arial" w:eastAsia="Arial" w:hAnsi="Arial" w:cs="Arial"/>
          <w:color w:val="000000"/>
          <w:sz w:val="20"/>
        </w:rPr>
        <w:t>.</w:t>
      </w:r>
    </w:p>
    <w:p w:rsidR="00911C93" w:rsidRDefault="001135ED">
      <w:pPr>
        <w:widowControl w:val="0"/>
        <w:spacing w:before="200" w:line="260" w:lineRule="atLeast"/>
        <w:jc w:val="both"/>
      </w:pPr>
      <w:bookmarkStart w:id="790" w:name="Bookmark_para_151"/>
      <w:bookmarkEnd w:id="790"/>
      <w:r>
        <w:rPr>
          <w:rFonts w:ascii="Arial" w:eastAsia="Arial" w:hAnsi="Arial" w:cs="Arial"/>
          <w:color w:val="000000"/>
          <w:sz w:val="20"/>
        </w:rPr>
        <w:t>There is nothing le</w:t>
      </w:r>
      <w:r>
        <w:rPr>
          <w:rFonts w:ascii="Arial" w:eastAsia="Arial" w:hAnsi="Arial" w:cs="Arial"/>
          <w:color w:val="000000"/>
          <w:sz w:val="20"/>
        </w:rPr>
        <w:t xml:space="preserve">ft to the Executive's primary argument in light of </w:t>
      </w:r>
      <w:r>
        <w:rPr>
          <w:rFonts w:ascii="Arial" w:eastAsia="Arial" w:hAnsi="Arial" w:cs="Arial"/>
          <w:color w:val="000000"/>
          <w:sz w:val="20"/>
          <w:u w:val="single"/>
        </w:rPr>
        <w:t>Harlow.</w:t>
      </w:r>
      <w:r>
        <w:rPr>
          <w:rFonts w:ascii="Arial" w:eastAsia="Arial" w:hAnsi="Arial" w:cs="Arial"/>
          <w:color w:val="000000"/>
          <w:sz w:val="20"/>
        </w:rPr>
        <w:t xml:space="preserve"> This case, of course, does not involve national security or foreign policy, and the Executive does not invoke that mantra. The derivative, "alter ego" immunity that the Executive requests here due </w:t>
      </w:r>
      <w:r>
        <w:rPr>
          <w:rFonts w:ascii="Arial" w:eastAsia="Arial" w:hAnsi="Arial" w:cs="Arial"/>
          <w:color w:val="000000"/>
          <w:sz w:val="20"/>
        </w:rPr>
        <w:t xml:space="preserve">to Ms. </w:t>
      </w:r>
      <w:proofErr w:type="spellStart"/>
      <w:r>
        <w:rPr>
          <w:rFonts w:ascii="Arial" w:eastAsia="Arial" w:hAnsi="Arial" w:cs="Arial"/>
          <w:color w:val="000000"/>
          <w:sz w:val="20"/>
        </w:rPr>
        <w:t>Miers's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Bolten's</w:t>
      </w:r>
      <w:proofErr w:type="spellEnd"/>
      <w:r>
        <w:rPr>
          <w:rFonts w:ascii="Arial" w:eastAsia="Arial" w:hAnsi="Arial" w:cs="Arial"/>
          <w:color w:val="000000"/>
          <w:sz w:val="20"/>
        </w:rPr>
        <w:t xml:space="preserve"> close proximity to and association with the President has been explicitly and definitively rejected, and there is no basis for reaching a different conclusion here. Indeed, the Executive asks this Court to recognize precisel</w:t>
      </w:r>
      <w:r>
        <w:rPr>
          <w:rFonts w:ascii="Arial" w:eastAsia="Arial" w:hAnsi="Arial" w:cs="Arial"/>
          <w:color w:val="000000"/>
          <w:sz w:val="20"/>
        </w:rPr>
        <w:t xml:space="preserve">y the type of blanket derivative absolute immunity that the Supreme Court declined to acknowledge in </w:t>
      </w:r>
      <w:r>
        <w:rPr>
          <w:rFonts w:ascii="Arial" w:eastAsia="Arial" w:hAnsi="Arial" w:cs="Arial"/>
          <w:color w:val="000000"/>
          <w:sz w:val="20"/>
          <w:u w:val="single"/>
        </w:rPr>
        <w:t>Harlow.</w:t>
      </w:r>
    </w:p>
    <w:p w:rsidR="00911C93" w:rsidRDefault="001135ED">
      <w:pPr>
        <w:widowControl w:val="0"/>
        <w:spacing w:before="240" w:line="260" w:lineRule="atLeast"/>
        <w:jc w:val="both"/>
      </w:pPr>
      <w:bookmarkStart w:id="791" w:name="Bookmark_para_152"/>
      <w:bookmarkEnd w:id="791"/>
      <w:r>
        <w:rPr>
          <w:rFonts w:ascii="Arial" w:eastAsia="Arial" w:hAnsi="Arial" w:cs="Arial"/>
          <w:color w:val="000000"/>
          <w:sz w:val="20"/>
        </w:rPr>
        <w:t xml:space="preserve">The Executive makes one wholly unavailing attempt to reckon with </w:t>
      </w:r>
      <w:r>
        <w:rPr>
          <w:rFonts w:ascii="Arial" w:eastAsia="Arial" w:hAnsi="Arial" w:cs="Arial"/>
          <w:color w:val="000000"/>
          <w:sz w:val="20"/>
          <w:u w:val="single"/>
        </w:rPr>
        <w:t>Harlow.</w:t>
      </w:r>
      <w:r>
        <w:rPr>
          <w:rFonts w:ascii="Arial" w:eastAsia="Arial" w:hAnsi="Arial" w:cs="Arial"/>
          <w:color w:val="000000"/>
          <w:sz w:val="20"/>
        </w:rPr>
        <w:t xml:space="preserve"> That case, the argument goes, did not entirely dispense with the concept of absolute immunity. Instead, it held open the possibility of such protection in limited circumstances. That is correct, but this case does not implicate the very narrow window left</w:t>
      </w:r>
      <w:r>
        <w:rPr>
          <w:rFonts w:ascii="Arial" w:eastAsia="Arial" w:hAnsi="Arial" w:cs="Arial"/>
          <w:color w:val="000000"/>
          <w:sz w:val="20"/>
        </w:rPr>
        <w:t xml:space="preserve"> open by </w:t>
      </w:r>
      <w:r>
        <w:rPr>
          <w:rFonts w:ascii="Arial" w:eastAsia="Arial" w:hAnsi="Arial" w:cs="Arial"/>
          <w:color w:val="000000"/>
          <w:sz w:val="20"/>
          <w:u w:val="single"/>
        </w:rPr>
        <w:t>Harlow.</w:t>
      </w:r>
      <w:r>
        <w:rPr>
          <w:rFonts w:ascii="Arial" w:eastAsia="Arial" w:hAnsi="Arial" w:cs="Arial"/>
          <w:color w:val="000000"/>
          <w:sz w:val="20"/>
        </w:rPr>
        <w:t xml:space="preserve"> </w:t>
      </w:r>
      <w:bookmarkStart w:id="792" w:name="Bookmark_I4T94V3H0K1MNJ1C40000400"/>
      <w:bookmarkEnd w:id="792"/>
      <w:r>
        <w:rPr>
          <w:rFonts w:ascii="Arial" w:eastAsia="Arial" w:hAnsi="Arial" w:cs="Arial"/>
          <w:color w:val="000000"/>
          <w:sz w:val="20"/>
        </w:rPr>
        <w:t xml:space="preserve">Again, there is no suggestion whatsoever that the decisions in question here involve national security </w:t>
      </w:r>
      <w:r>
        <w:rPr>
          <w:rFonts w:ascii="Arial" w:eastAsia="Arial" w:hAnsi="Arial" w:cs="Arial"/>
          <w:b/>
          <w:color w:val="000000"/>
          <w:sz w:val="20"/>
        </w:rPr>
        <w:t> [**143] </w:t>
      </w:r>
      <w:r>
        <w:rPr>
          <w:rFonts w:ascii="Arial" w:eastAsia="Arial" w:hAnsi="Arial" w:cs="Arial"/>
          <w:color w:val="000000"/>
          <w:sz w:val="20"/>
        </w:rPr>
        <w:t xml:space="preserve">or other particularly sensitive function that </w:t>
      </w:r>
      <w:r>
        <w:rPr>
          <w:rFonts w:ascii="Arial" w:eastAsia="Arial" w:hAnsi="Arial" w:cs="Arial"/>
          <w:color w:val="000000"/>
          <w:sz w:val="20"/>
          <w:u w:val="single"/>
        </w:rPr>
        <w:t>Harlow</w:t>
      </w:r>
      <w:r>
        <w:rPr>
          <w:rFonts w:ascii="Arial" w:eastAsia="Arial" w:hAnsi="Arial" w:cs="Arial"/>
          <w:color w:val="000000"/>
          <w:sz w:val="20"/>
        </w:rPr>
        <w:t xml:space="preserve"> indicates may warrant absolute immunity. Instead, the Executive simply sta</w:t>
      </w:r>
      <w:r>
        <w:rPr>
          <w:rFonts w:ascii="Arial" w:eastAsia="Arial" w:hAnsi="Arial" w:cs="Arial"/>
          <w:color w:val="000000"/>
          <w:sz w:val="20"/>
        </w:rPr>
        <w:t xml:space="preserve">tes that the President "must rely on his close advisers to assist in the performance of his Article II functions in much the same way that members of Congress rely on their </w:t>
      </w:r>
      <w:r>
        <w:rPr>
          <w:rFonts w:ascii="Arial" w:eastAsia="Arial" w:hAnsi="Arial" w:cs="Arial"/>
          <w:color w:val="000000"/>
          <w:sz w:val="20"/>
        </w:rPr>
        <w:lastRenderedPageBreak/>
        <w:t xml:space="preserve">aides."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46. But that was equally true in </w:t>
      </w:r>
      <w:bookmarkStart w:id="793" w:name="Bookmark_I4T94V3H0K1MNJ1C30000400"/>
      <w:bookmarkEnd w:id="793"/>
      <w:r>
        <w:fldChar w:fldCharType="begin"/>
      </w:r>
      <w:r>
        <w:instrText xml:space="preserve"> HYPERLINK "https://</w:instrText>
      </w:r>
      <w:r>
        <w:instrText xml:space="preserve">advance.lexis.com/api/document?collection=cases&amp;id=urn:contentItem:3S4X-5FS0-003B-S4K6-00000-00&amp;context=" </w:instrText>
      </w:r>
      <w:r>
        <w:fldChar w:fldCharType="separate"/>
      </w:r>
      <w:r>
        <w:rPr>
          <w:rFonts w:ascii="Arial" w:eastAsia="Arial" w:hAnsi="Arial" w:cs="Arial"/>
          <w:i/>
          <w:color w:val="0077CC"/>
          <w:sz w:val="20"/>
          <w:u w:val="single"/>
        </w:rPr>
        <w:t>Harlow,</w:t>
      </w:r>
      <w:r>
        <w:rPr>
          <w:rFonts w:ascii="Arial" w:eastAsia="Arial" w:hAnsi="Arial" w:cs="Arial"/>
          <w:i/>
          <w:color w:val="0077CC"/>
          <w:sz w:val="20"/>
          <w:u w:val="single"/>
        </w:rPr>
        <w:fldChar w:fldCharType="end"/>
      </w:r>
      <w:hyperlink r:id="rId241" w:history="1">
        <w:r>
          <w:rPr>
            <w:rFonts w:ascii="Arial" w:eastAsia="Arial" w:hAnsi="Arial" w:cs="Arial"/>
            <w:i/>
            <w:color w:val="0077CC"/>
            <w:sz w:val="20"/>
            <w:u w:val="single"/>
          </w:rPr>
          <w:t xml:space="preserve"> 457 U.S. at </w:t>
        </w:r>
        <w:r>
          <w:rPr>
            <w:rFonts w:ascii="Arial" w:eastAsia="Arial" w:hAnsi="Arial" w:cs="Arial"/>
            <w:i/>
            <w:color w:val="0077CC"/>
            <w:sz w:val="20"/>
            <w:u w:val="single"/>
          </w:rPr>
          <w:t>808-09</w:t>
        </w:r>
      </w:hyperlink>
      <w:r>
        <w:rPr>
          <w:rFonts w:ascii="Arial" w:eastAsia="Arial" w:hAnsi="Arial" w:cs="Arial"/>
          <w:color w:val="000000"/>
          <w:sz w:val="20"/>
        </w:rPr>
        <w:t>, and the Supreme Court rejected that contention as a basis for absolute immunity from money damages for presidential advisors. The same holds true here.</w:t>
      </w:r>
    </w:p>
    <w:p w:rsidR="00911C93" w:rsidRDefault="001135ED">
      <w:pPr>
        <w:widowControl w:val="0"/>
        <w:spacing w:before="200" w:line="260" w:lineRule="atLeast"/>
        <w:jc w:val="both"/>
      </w:pPr>
      <w:bookmarkStart w:id="794" w:name="Bookmark_para_153"/>
      <w:bookmarkEnd w:id="794"/>
      <w:r>
        <w:rPr>
          <w:rFonts w:ascii="Arial" w:eastAsia="Arial" w:hAnsi="Arial" w:cs="Arial"/>
          <w:color w:val="000000"/>
          <w:sz w:val="20"/>
        </w:rPr>
        <w:t xml:space="preserve">The fact that </w:t>
      </w:r>
      <w:r>
        <w:rPr>
          <w:rFonts w:ascii="Arial" w:eastAsia="Arial" w:hAnsi="Arial" w:cs="Arial"/>
          <w:color w:val="000000"/>
          <w:sz w:val="20"/>
          <w:u w:val="single"/>
        </w:rPr>
        <w:t>Harlow</w:t>
      </w:r>
      <w:r>
        <w:rPr>
          <w:rFonts w:ascii="Arial" w:eastAsia="Arial" w:hAnsi="Arial" w:cs="Arial"/>
          <w:color w:val="000000"/>
          <w:sz w:val="20"/>
        </w:rPr>
        <w:t xml:space="preserve"> was an action for civil damages does not help the Executive either. To the </w:t>
      </w:r>
      <w:r>
        <w:rPr>
          <w:rFonts w:ascii="Arial" w:eastAsia="Arial" w:hAnsi="Arial" w:cs="Arial"/>
          <w:color w:val="000000"/>
          <w:sz w:val="20"/>
        </w:rPr>
        <w:t>contrary, it provides greater support for this Court's conclusion. One of the Executive's primary justifications for absolute immunity is that the President will not be able to receive candid advice from his close advisors if they can be compelled to testi</w:t>
      </w:r>
      <w:r>
        <w:rPr>
          <w:rFonts w:ascii="Arial" w:eastAsia="Arial" w:hAnsi="Arial" w:cs="Arial"/>
          <w:color w:val="000000"/>
          <w:sz w:val="20"/>
        </w:rPr>
        <w:t xml:space="preserve">fy before Congress regarding their actions. But civil suits for </w:t>
      </w:r>
      <w:r>
        <w:rPr>
          <w:rFonts w:ascii="Arial" w:eastAsia="Arial" w:hAnsi="Arial" w:cs="Arial"/>
          <w:b/>
          <w:color w:val="000000"/>
          <w:sz w:val="20"/>
        </w:rPr>
        <w:t> [*102] </w:t>
      </w:r>
      <w:r>
        <w:rPr>
          <w:rFonts w:ascii="Arial" w:eastAsia="Arial" w:hAnsi="Arial" w:cs="Arial"/>
          <w:color w:val="000000"/>
          <w:sz w:val="20"/>
        </w:rPr>
        <w:t xml:space="preserve"> money damages present a greater potential for such a chilling effect; after all, the risk of financial ruin involved in defending a civil suit is a significant consideration that can </w:t>
      </w:r>
      <w:r>
        <w:rPr>
          <w:rFonts w:ascii="Arial" w:eastAsia="Arial" w:hAnsi="Arial" w:cs="Arial"/>
          <w:color w:val="000000"/>
          <w:sz w:val="20"/>
        </w:rPr>
        <w:t xml:space="preserve">understandably shape behavior. </w:t>
      </w:r>
      <w:r>
        <w:rPr>
          <w:rFonts w:ascii="Arial" w:eastAsia="Arial" w:hAnsi="Arial" w:cs="Arial"/>
          <w:color w:val="000000"/>
          <w:sz w:val="20"/>
          <w:u w:val="single"/>
        </w:rPr>
        <w:t>Harlow,</w:t>
      </w:r>
      <w:r>
        <w:rPr>
          <w:rFonts w:ascii="Arial" w:eastAsia="Arial" w:hAnsi="Arial" w:cs="Arial"/>
          <w:color w:val="000000"/>
          <w:sz w:val="20"/>
        </w:rPr>
        <w:t xml:space="preserve"> however, held that such </w:t>
      </w:r>
      <w:r>
        <w:rPr>
          <w:rFonts w:ascii="Arial" w:eastAsia="Arial" w:hAnsi="Arial" w:cs="Arial"/>
          <w:b/>
          <w:color w:val="000000"/>
          <w:sz w:val="20"/>
        </w:rPr>
        <w:t> [**144] </w:t>
      </w:r>
      <w:r>
        <w:rPr>
          <w:rFonts w:ascii="Arial" w:eastAsia="Arial" w:hAnsi="Arial" w:cs="Arial"/>
          <w:color w:val="000000"/>
          <w:sz w:val="20"/>
        </w:rPr>
        <w:t>suits are not precluded by absolute immunity with respect to senior presidential aides. On the other hand, the prospect of being hauled in front of Congress -- daunting as it may be --</w:t>
      </w:r>
      <w:r>
        <w:rPr>
          <w:rFonts w:ascii="Arial" w:eastAsia="Arial" w:hAnsi="Arial" w:cs="Arial"/>
          <w:color w:val="000000"/>
          <w:sz w:val="20"/>
        </w:rPr>
        <w:t xml:space="preserve"> would not necessarily trigger the chilling effect that the Executive predicts. Senior executive officials often testify before Congress as a normal part of their jobs, and forced testimony before Congress does not implicate the same concern regarding </w:t>
      </w:r>
      <w:r>
        <w:rPr>
          <w:rFonts w:ascii="Arial" w:eastAsia="Arial" w:hAnsi="Arial" w:cs="Arial"/>
          <w:color w:val="000000"/>
          <w:sz w:val="20"/>
          <w:u w:val="single"/>
        </w:rPr>
        <w:t>pers</w:t>
      </w:r>
      <w:r>
        <w:rPr>
          <w:rFonts w:ascii="Arial" w:eastAsia="Arial" w:hAnsi="Arial" w:cs="Arial"/>
          <w:color w:val="000000"/>
          <w:sz w:val="20"/>
          <w:u w:val="single"/>
        </w:rPr>
        <w:t>onal</w:t>
      </w:r>
      <w:r>
        <w:rPr>
          <w:rFonts w:ascii="Arial" w:eastAsia="Arial" w:hAnsi="Arial" w:cs="Arial"/>
          <w:color w:val="000000"/>
          <w:sz w:val="20"/>
        </w:rPr>
        <w:t xml:space="preserve"> financial exposure as does a damages suit. Significantly, the Committee concedes that an executive branch official may assert executive privilege on a question-by-question basis as appropriate. That should serve as an effective check against public di</w:t>
      </w:r>
      <w:r>
        <w:rPr>
          <w:rFonts w:ascii="Arial" w:eastAsia="Arial" w:hAnsi="Arial" w:cs="Arial"/>
          <w:color w:val="000000"/>
          <w:sz w:val="20"/>
        </w:rPr>
        <w:t>sclosure of truly privileged communications, thereby mitigating any adverse impact on the quality of advice that the President receives.</w:t>
      </w:r>
    </w:p>
    <w:p w:rsidR="00911C93" w:rsidRDefault="001135ED">
      <w:pPr>
        <w:widowControl w:val="0"/>
        <w:spacing w:before="200" w:line="260" w:lineRule="atLeast"/>
        <w:jc w:val="both"/>
      </w:pPr>
      <w:bookmarkStart w:id="795" w:name="Bookmark_para_154"/>
      <w:bookmarkEnd w:id="795"/>
      <w:r>
        <w:rPr>
          <w:rFonts w:ascii="Arial" w:eastAsia="Arial" w:hAnsi="Arial" w:cs="Arial"/>
          <w:color w:val="000000"/>
          <w:sz w:val="20"/>
        </w:rPr>
        <w:t>The Executive's concern that "[a]</w:t>
      </w:r>
      <w:proofErr w:type="spellStart"/>
      <w:r>
        <w:rPr>
          <w:rFonts w:ascii="Arial" w:eastAsia="Arial" w:hAnsi="Arial" w:cs="Arial"/>
          <w:color w:val="000000"/>
          <w:sz w:val="20"/>
        </w:rPr>
        <w:t>bsent</w:t>
      </w:r>
      <w:proofErr w:type="spellEnd"/>
      <w:r>
        <w:rPr>
          <w:rFonts w:ascii="Arial" w:eastAsia="Arial" w:hAnsi="Arial" w:cs="Arial"/>
          <w:color w:val="000000"/>
          <w:sz w:val="20"/>
        </w:rPr>
        <w:t xml:space="preserve"> immunity . . . there would be no effective brake on Congress's discretion to com</w:t>
      </w:r>
      <w:r>
        <w:rPr>
          <w:rFonts w:ascii="Arial" w:eastAsia="Arial" w:hAnsi="Arial" w:cs="Arial"/>
          <w:color w:val="000000"/>
          <w:sz w:val="20"/>
        </w:rPr>
        <w:t xml:space="preserve">pel the testimony of the President's advisers at the highest level of government" is also unfounded. </w:t>
      </w:r>
      <w:r>
        <w:rPr>
          <w:rFonts w:ascii="Arial" w:eastAsia="Arial" w:hAnsi="Arial" w:cs="Arial"/>
          <w:color w:val="000000"/>
          <w:sz w:val="20"/>
          <w:u w:val="single"/>
        </w:rPr>
        <w:t>See</w:t>
      </w:r>
      <w:r>
        <w:rPr>
          <w:rFonts w:ascii="Arial" w:eastAsia="Arial" w:hAnsi="Arial" w:cs="Arial"/>
          <w:color w:val="000000"/>
          <w:sz w:val="20"/>
        </w:rPr>
        <w:t xml:space="preserve"> </w:t>
      </w:r>
      <w:proofErr w:type="spellStart"/>
      <w:r>
        <w:rPr>
          <w:rFonts w:ascii="Arial" w:eastAsia="Arial" w:hAnsi="Arial" w:cs="Arial"/>
          <w:color w:val="000000"/>
          <w:sz w:val="20"/>
        </w:rPr>
        <w:t>Defs</w:t>
      </w:r>
      <w:proofErr w:type="spellEnd"/>
      <w:r>
        <w:rPr>
          <w:rFonts w:ascii="Arial" w:eastAsia="Arial" w:hAnsi="Arial" w:cs="Arial"/>
          <w:color w:val="000000"/>
          <w:sz w:val="20"/>
        </w:rPr>
        <w:t xml:space="preserve">.' Reply at 45. To begin with, the process of negotiation and accommodation will ensure that most disputes over information and testimony are </w:t>
      </w:r>
      <w:r>
        <w:rPr>
          <w:rFonts w:ascii="Arial" w:eastAsia="Arial" w:hAnsi="Arial" w:cs="Arial"/>
          <w:b/>
          <w:color w:val="000000"/>
          <w:sz w:val="20"/>
        </w:rPr>
        <w:t> [**1</w:t>
      </w:r>
      <w:r>
        <w:rPr>
          <w:rFonts w:ascii="Arial" w:eastAsia="Arial" w:hAnsi="Arial" w:cs="Arial"/>
          <w:b/>
          <w:color w:val="000000"/>
          <w:sz w:val="20"/>
        </w:rPr>
        <w:t>45] </w:t>
      </w:r>
      <w:r>
        <w:rPr>
          <w:rFonts w:ascii="Arial" w:eastAsia="Arial" w:hAnsi="Arial" w:cs="Arial"/>
          <w:color w:val="000000"/>
          <w:sz w:val="20"/>
        </w:rPr>
        <w:t xml:space="preserve">settled informally. Moreover, political considerations -- including situations where Congress or one House of Congress is controlled by the same political party that holds the Presidency -- will surely factor into Congress's decision whether to deploy </w:t>
      </w:r>
      <w:r>
        <w:rPr>
          <w:rFonts w:ascii="Arial" w:eastAsia="Arial" w:hAnsi="Arial" w:cs="Arial"/>
          <w:color w:val="000000"/>
          <w:sz w:val="20"/>
        </w:rPr>
        <w:t xml:space="preserve">its compulsory process over the President's objection. In any event, the historical record produced by the Committee reveals that senior advisors to the President have often testified before Congress subject to various subpoenas dating back to 1973. </w:t>
      </w:r>
      <w:r>
        <w:rPr>
          <w:rFonts w:ascii="Arial" w:eastAsia="Arial" w:hAnsi="Arial" w:cs="Arial"/>
          <w:color w:val="000000"/>
          <w:sz w:val="20"/>
          <w:u w:val="single"/>
        </w:rPr>
        <w:t>See</w:t>
      </w:r>
      <w:r>
        <w:rPr>
          <w:rFonts w:ascii="Arial" w:eastAsia="Arial" w:hAnsi="Arial" w:cs="Arial"/>
          <w:color w:val="000000"/>
          <w:sz w:val="20"/>
        </w:rPr>
        <w:t xml:space="preserve"> Au</w:t>
      </w:r>
      <w:r>
        <w:rPr>
          <w:rFonts w:ascii="Arial" w:eastAsia="Arial" w:hAnsi="Arial" w:cs="Arial"/>
          <w:color w:val="000000"/>
          <w:sz w:val="20"/>
        </w:rPr>
        <w:t xml:space="preserve">erbach Decl. PP 2-3. Thus, it would hardly be unprecedented for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to appear before Congress to testify and assert executive privilege where appropriate. Still, it is noteworthy that in an environment where there is </w:t>
      </w:r>
      <w:r>
        <w:rPr>
          <w:rFonts w:ascii="Arial" w:eastAsia="Arial" w:hAnsi="Arial" w:cs="Arial"/>
          <w:color w:val="000000"/>
          <w:sz w:val="20"/>
          <w:u w:val="single"/>
        </w:rPr>
        <w:t>no</w:t>
      </w:r>
      <w:r>
        <w:rPr>
          <w:rFonts w:ascii="Arial" w:eastAsia="Arial" w:hAnsi="Arial" w:cs="Arial"/>
          <w:color w:val="000000"/>
          <w:sz w:val="20"/>
        </w:rPr>
        <w:t xml:space="preserve"> judicial support whatsoever fo</w:t>
      </w:r>
      <w:r>
        <w:rPr>
          <w:rFonts w:ascii="Arial" w:eastAsia="Arial" w:hAnsi="Arial" w:cs="Arial"/>
          <w:color w:val="000000"/>
          <w:sz w:val="20"/>
        </w:rPr>
        <w:t>r the Executive's claim of absolute immunity, the historical record also does not reflect the wholesale compulsion by Congress of testimony from senior presidential advisors that the Executive fears.</w:t>
      </w:r>
    </w:p>
    <w:p w:rsidR="00911C93" w:rsidRDefault="001135ED">
      <w:pPr>
        <w:widowControl w:val="0"/>
        <w:spacing w:before="240" w:line="260" w:lineRule="atLeast"/>
        <w:jc w:val="both"/>
      </w:pPr>
      <w:bookmarkStart w:id="796" w:name="Bookmark_para_155"/>
      <w:bookmarkStart w:id="797" w:name="Bookmark_I4T94V3H0K1MNJ1PM0000400"/>
      <w:bookmarkStart w:id="798" w:name="Bookmark_I4T94V3H0K1MNJ1PP0000400"/>
      <w:bookmarkEnd w:id="796"/>
      <w:bookmarkEnd w:id="797"/>
      <w:bookmarkEnd w:id="798"/>
      <w:r>
        <w:rPr>
          <w:rFonts w:ascii="Arial" w:eastAsia="Arial" w:hAnsi="Arial" w:cs="Arial"/>
          <w:color w:val="000000"/>
          <w:sz w:val="20"/>
        </w:rPr>
        <w:t>Significantly, although the Supreme Court has establishe</w:t>
      </w:r>
      <w:r>
        <w:rPr>
          <w:rFonts w:ascii="Arial" w:eastAsia="Arial" w:hAnsi="Arial" w:cs="Arial"/>
          <w:color w:val="000000"/>
          <w:sz w:val="20"/>
        </w:rPr>
        <w:t xml:space="preserve">d that the President is absolutely immune from civil suits arising out of his official actions, even the President may not be absolutely immune from compulsory process more generally. </w:t>
      </w:r>
      <w:r>
        <w:rPr>
          <w:rFonts w:ascii="Arial" w:eastAsia="Arial" w:hAnsi="Arial" w:cs="Arial"/>
          <w:b/>
          <w:color w:val="000000"/>
          <w:sz w:val="20"/>
        </w:rPr>
        <w:t> [**146] </w:t>
      </w:r>
      <w:r>
        <w:rPr>
          <w:rFonts w:ascii="Arial" w:eastAsia="Arial" w:hAnsi="Arial" w:cs="Arial"/>
          <w:color w:val="000000"/>
          <w:sz w:val="20"/>
        </w:rPr>
        <w:t xml:space="preserve">In </w:t>
      </w:r>
      <w:r>
        <w:rPr>
          <w:rFonts w:ascii="Arial" w:eastAsia="Arial" w:hAnsi="Arial" w:cs="Arial"/>
          <w:color w:val="000000"/>
          <w:sz w:val="20"/>
          <w:u w:val="single"/>
        </w:rPr>
        <w:t>United States v. Nixon,</w:t>
      </w:r>
      <w:r>
        <w:rPr>
          <w:rFonts w:ascii="Arial" w:eastAsia="Arial" w:hAnsi="Arial" w:cs="Arial"/>
          <w:color w:val="000000"/>
          <w:sz w:val="20"/>
        </w:rPr>
        <w:t xml:space="preserve"> the Supreme Court held that the Pres</w:t>
      </w:r>
      <w:r>
        <w:rPr>
          <w:rFonts w:ascii="Arial" w:eastAsia="Arial" w:hAnsi="Arial" w:cs="Arial"/>
          <w:color w:val="000000"/>
          <w:sz w:val="20"/>
        </w:rPr>
        <w:t xml:space="preserve">ident is entitled only to a presumptive privilege that can be overcome by the requisite demonstration of need. </w:t>
      </w:r>
      <w:bookmarkStart w:id="799" w:name="Bookmark_I4T94V3H0K1MNJ1C50000400"/>
      <w:bookmarkEnd w:id="799"/>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418 U.S. at 707-</w:t>
      </w:r>
      <w:r>
        <w:rPr>
          <w:rFonts w:ascii="Arial" w:eastAsia="Arial" w:hAnsi="Arial" w:cs="Arial"/>
          <w:i/>
          <w:color w:val="0077CC"/>
          <w:sz w:val="20"/>
          <w:u w:val="single"/>
        </w:rPr>
        <w:t>08</w:t>
      </w:r>
      <w:r>
        <w:rPr>
          <w:rFonts w:ascii="Arial" w:eastAsia="Arial" w:hAnsi="Arial" w:cs="Arial"/>
          <w:i/>
          <w:color w:val="0077CC"/>
          <w:sz w:val="20"/>
          <w:u w:val="single"/>
        </w:rPr>
        <w:fldChar w:fldCharType="end"/>
      </w:r>
      <w:r>
        <w:rPr>
          <w:rFonts w:ascii="Arial" w:eastAsia="Arial" w:hAnsi="Arial" w:cs="Arial"/>
          <w:color w:val="000000"/>
          <w:sz w:val="20"/>
        </w:rPr>
        <w:t xml:space="preserve">. There, the Supreme Court indicated that "an absolute, unqualified privilege would place [an impediment] in the way of the primary constitutional duty of the Judicial Branch to do justice in criminal prosecutions . . . [and] would plainly conflict with </w:t>
      </w:r>
      <w:r>
        <w:rPr>
          <w:rFonts w:ascii="Arial" w:eastAsia="Arial" w:hAnsi="Arial" w:cs="Arial"/>
          <w:color w:val="000000"/>
          <w:sz w:val="20"/>
        </w:rPr>
        <w:t xml:space="preserve">the function of the courts under Art. III." </w:t>
      </w:r>
      <w:bookmarkStart w:id="800" w:name="Bookmark_I4T94V3H0K1MNJ1PN0000400"/>
      <w:bookmarkEnd w:id="800"/>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Id.</w:t>
      </w:r>
      <w:r>
        <w:rPr>
          <w:rFonts w:ascii="Arial" w:eastAsia="Arial" w:hAnsi="Arial" w:cs="Arial"/>
          <w:i/>
          <w:color w:val="0077CC"/>
          <w:sz w:val="20"/>
          <w:u w:val="single"/>
        </w:rPr>
        <w:fldChar w:fldCharType="end"/>
      </w:r>
      <w:hyperlink r:id="rId242" w:history="1">
        <w:r>
          <w:rPr>
            <w:rFonts w:ascii="Arial" w:eastAsia="Arial" w:hAnsi="Arial" w:cs="Arial"/>
            <w:i/>
            <w:color w:val="0077CC"/>
            <w:sz w:val="20"/>
            <w:u w:val="single"/>
          </w:rPr>
          <w:t xml:space="preserve"> at 707</w:t>
        </w:r>
      </w:hyperlink>
      <w:r>
        <w:rPr>
          <w:rFonts w:ascii="Arial" w:eastAsia="Arial" w:hAnsi="Arial" w:cs="Arial"/>
          <w:color w:val="000000"/>
          <w:sz w:val="20"/>
        </w:rPr>
        <w:t xml:space="preserve">. </w:t>
      </w:r>
      <w:bookmarkStart w:id="801" w:name="Bookmark_I4T94V3H0K1MNJ1PS0000400"/>
      <w:bookmarkEnd w:id="801"/>
      <w:r>
        <w:rPr>
          <w:rFonts w:ascii="Arial" w:eastAsia="Arial" w:hAnsi="Arial" w:cs="Arial"/>
          <w:color w:val="000000"/>
          <w:sz w:val="20"/>
        </w:rPr>
        <w:t xml:space="preserve">Seizing on that passage, the Executive insists that this case is distinguishable because it does not involve a core function of another constituent branch but rather a peripheral exercise of Congress's power. That is mistaken. </w:t>
      </w:r>
      <w:bookmarkStart w:id="802" w:name="Bookmark_I5Y9043M56C000VXW2D00643"/>
      <w:bookmarkStart w:id="803" w:name="Bookmark_I4T94V3H0K1MNJ1RR0000400"/>
      <w:bookmarkEnd w:id="802"/>
      <w:bookmarkEnd w:id="803"/>
      <w:r>
        <w:rPr>
          <w:rFonts w:ascii="Arial" w:eastAsia="Arial" w:hAnsi="Arial" w:cs="Arial"/>
          <w:color w:val="000000"/>
          <w:sz w:val="20"/>
        </w:rPr>
        <w:t>As discussed above, Congress'</w:t>
      </w:r>
      <w:r>
        <w:rPr>
          <w:rFonts w:ascii="Arial" w:eastAsia="Arial" w:hAnsi="Arial" w:cs="Arial"/>
          <w:color w:val="000000"/>
          <w:sz w:val="20"/>
        </w:rPr>
        <w:t xml:space="preserve">s power of inquiry is as broad as its power to legislate and lies at the very heart of Congress's constitutional role. Indeed, the former is necessary to the proper exercise of the latter: according to the Supreme Court, the ability to compel testimony is </w:t>
      </w:r>
      <w:r>
        <w:rPr>
          <w:rFonts w:ascii="Arial" w:eastAsia="Arial" w:hAnsi="Arial" w:cs="Arial"/>
          <w:color w:val="000000"/>
          <w:sz w:val="20"/>
          <w:u w:val="single"/>
        </w:rPr>
        <w:t xml:space="preserve">"necessary to the effective functioning of courts and legislatures." </w:t>
      </w:r>
      <w:bookmarkStart w:id="804" w:name="Bookmark_I4T94V3H0K1MNJ1PR0000400"/>
      <w:bookmarkEnd w:id="804"/>
      <w:r>
        <w:fldChar w:fldCharType="begin"/>
      </w:r>
      <w:r>
        <w:instrText xml:space="preserve"> HYPERLINK "https://advance.lexis.com/api/document?collection=cases&amp;id=urn:contentItem:3S4X-JN10-003B-S076-00000-00&amp;context=" </w:instrText>
      </w:r>
      <w:r>
        <w:fldChar w:fldCharType="separate"/>
      </w:r>
      <w:r>
        <w:rPr>
          <w:rFonts w:ascii="Arial" w:eastAsia="Arial" w:hAnsi="Arial" w:cs="Arial"/>
          <w:i/>
          <w:color w:val="0077CC"/>
          <w:sz w:val="20"/>
          <w:u w:val="single"/>
        </w:rPr>
        <w:t>Bryan,</w:t>
      </w:r>
      <w:r>
        <w:rPr>
          <w:rFonts w:ascii="Arial" w:eastAsia="Arial" w:hAnsi="Arial" w:cs="Arial"/>
          <w:i/>
          <w:color w:val="0077CC"/>
          <w:sz w:val="20"/>
          <w:u w:val="single"/>
        </w:rPr>
        <w:fldChar w:fldCharType="end"/>
      </w:r>
      <w:hyperlink r:id="rId243" w:history="1">
        <w:r>
          <w:rPr>
            <w:rFonts w:ascii="Arial" w:eastAsia="Arial" w:hAnsi="Arial" w:cs="Arial"/>
            <w:i/>
            <w:color w:val="0077CC"/>
            <w:sz w:val="20"/>
            <w:u w:val="single"/>
          </w:rPr>
          <w:t xml:space="preserve"> 339 U.S. at 331</w:t>
        </w:r>
      </w:hyperlink>
      <w:r>
        <w:rPr>
          <w:rFonts w:ascii="Arial" w:eastAsia="Arial" w:hAnsi="Arial" w:cs="Arial"/>
          <w:color w:val="000000"/>
          <w:sz w:val="20"/>
        </w:rPr>
        <w:t xml:space="preserve"> (emphasis added). </w:t>
      </w:r>
      <w:r>
        <w:rPr>
          <w:rFonts w:ascii="Arial" w:eastAsia="Arial" w:hAnsi="Arial" w:cs="Arial"/>
          <w:b/>
          <w:color w:val="000000"/>
          <w:sz w:val="20"/>
        </w:rPr>
        <w:t> [*103] </w:t>
      </w:r>
      <w:r>
        <w:rPr>
          <w:rFonts w:ascii="Arial" w:eastAsia="Arial" w:hAnsi="Arial" w:cs="Arial"/>
          <w:color w:val="000000"/>
          <w:sz w:val="20"/>
        </w:rPr>
        <w:t xml:space="preserve"> </w:t>
      </w:r>
      <w:bookmarkStart w:id="805" w:name="Bookmark_I4T94V3H0K1MNJ1RR0000400_2"/>
      <w:bookmarkEnd w:id="805"/>
      <w:r>
        <w:rPr>
          <w:rFonts w:ascii="Arial" w:eastAsia="Arial" w:hAnsi="Arial" w:cs="Arial"/>
          <w:color w:val="000000"/>
          <w:sz w:val="20"/>
        </w:rPr>
        <w:t xml:space="preserve">Thus, Congress's use of (and need for vindication of) its subpoena power in </w:t>
      </w:r>
      <w:r>
        <w:rPr>
          <w:rFonts w:ascii="Arial" w:eastAsia="Arial" w:hAnsi="Arial" w:cs="Arial"/>
          <w:b/>
          <w:color w:val="000000"/>
          <w:sz w:val="20"/>
        </w:rPr>
        <w:t> [**147] </w:t>
      </w:r>
      <w:r>
        <w:rPr>
          <w:rFonts w:ascii="Arial" w:eastAsia="Arial" w:hAnsi="Arial" w:cs="Arial"/>
          <w:color w:val="000000"/>
          <w:sz w:val="20"/>
        </w:rPr>
        <w:t xml:space="preserve">this case is no less legitimate or important than </w:t>
      </w:r>
      <w:r>
        <w:rPr>
          <w:rFonts w:ascii="Arial" w:eastAsia="Arial" w:hAnsi="Arial" w:cs="Arial"/>
          <w:color w:val="000000"/>
          <w:sz w:val="20"/>
        </w:rPr>
        <w:t xml:space="preserve">was the grand jury's in </w:t>
      </w:r>
      <w:r>
        <w:rPr>
          <w:rFonts w:ascii="Arial" w:eastAsia="Arial" w:hAnsi="Arial" w:cs="Arial"/>
          <w:color w:val="000000"/>
          <w:sz w:val="20"/>
          <w:u w:val="single"/>
        </w:rPr>
        <w:t>United States v. Nixon.</w:t>
      </w:r>
      <w:r>
        <w:rPr>
          <w:rFonts w:ascii="Arial" w:eastAsia="Arial" w:hAnsi="Arial" w:cs="Arial"/>
          <w:color w:val="000000"/>
          <w:sz w:val="20"/>
        </w:rPr>
        <w:t xml:space="preserve"> Both involve core functions of a co-equal branch of the federal government, and for the reasons identified in </w:t>
      </w:r>
      <w:bookmarkStart w:id="806" w:name="Bookmark_I4T94V3H0K1MNJ1RP0000400"/>
      <w:bookmarkEnd w:id="806"/>
      <w:r>
        <w:fldChar w:fldCharType="begin"/>
      </w:r>
      <w:r>
        <w:instrText xml:space="preserve"> HYPERLINK "https://advance.lexis.com/api/document?collection=cases&amp;id=urn:contentItem:3S4X-CBG0</w:instrText>
      </w:r>
      <w:r>
        <w:instrText xml:space="preserve">-003B-S1WP-00000-00&amp;context=" </w:instrText>
      </w:r>
      <w:r>
        <w:fldChar w:fldCharType="separate"/>
      </w:r>
      <w:r>
        <w:rPr>
          <w:rFonts w:ascii="Arial" w:eastAsia="Arial" w:hAnsi="Arial" w:cs="Arial"/>
          <w:i/>
          <w:color w:val="0077CC"/>
          <w:sz w:val="20"/>
          <w:u w:val="single"/>
        </w:rPr>
        <w:t>Nixon</w:t>
      </w:r>
      <w:r>
        <w:rPr>
          <w:rFonts w:ascii="Arial" w:eastAsia="Arial" w:hAnsi="Arial" w:cs="Arial"/>
          <w:i/>
          <w:color w:val="0077CC"/>
          <w:sz w:val="20"/>
          <w:u w:val="single"/>
        </w:rPr>
        <w:fldChar w:fldCharType="end"/>
      </w:r>
      <w:r>
        <w:rPr>
          <w:rFonts w:ascii="Arial" w:eastAsia="Arial" w:hAnsi="Arial" w:cs="Arial"/>
          <w:color w:val="000000"/>
          <w:sz w:val="20"/>
          <w:u w:val="single"/>
        </w:rPr>
        <w:t>,</w:t>
      </w:r>
      <w:r>
        <w:rPr>
          <w:rFonts w:ascii="Arial" w:eastAsia="Arial" w:hAnsi="Arial" w:cs="Arial"/>
          <w:color w:val="000000"/>
          <w:sz w:val="20"/>
        </w:rPr>
        <w:t xml:space="preserve"> the President may only be entitled to a presumptive, rather than an absolute, privilege here. </w:t>
      </w:r>
      <w:r>
        <w:rPr>
          <w:rFonts w:ascii="Arial" w:eastAsia="Arial" w:hAnsi="Arial" w:cs="Arial"/>
          <w:vertAlign w:val="superscript"/>
        </w:rPr>
        <w:footnoteReference w:customMarkFollows="1" w:id="35"/>
        <w:t>35</w:t>
      </w:r>
      <w:r>
        <w:rPr>
          <w:rFonts w:ascii="Arial" w:eastAsia="Arial" w:hAnsi="Arial" w:cs="Arial"/>
          <w:color w:val="000000"/>
          <w:sz w:val="20"/>
        </w:rPr>
        <w:t xml:space="preserve"> </w:t>
      </w:r>
      <w:r>
        <w:rPr>
          <w:rFonts w:ascii="Arial" w:eastAsia="Arial" w:hAnsi="Arial" w:cs="Arial"/>
          <w:color w:val="000000"/>
          <w:sz w:val="20"/>
        </w:rPr>
        <w:lastRenderedPageBreak/>
        <w:t>And it is certainly the case that if the President is entitled only to a presumptive privilege, his close advisors cannot</w:t>
      </w:r>
      <w:r>
        <w:rPr>
          <w:rFonts w:ascii="Arial" w:eastAsia="Arial" w:hAnsi="Arial" w:cs="Arial"/>
          <w:color w:val="000000"/>
          <w:sz w:val="20"/>
        </w:rPr>
        <w:t xml:space="preserve"> hold the superior card of absolute immunity. </w:t>
      </w:r>
    </w:p>
    <w:p w:rsidR="00911C93" w:rsidRDefault="001135ED">
      <w:pPr>
        <w:widowControl w:val="0"/>
        <w:spacing w:before="200" w:line="260" w:lineRule="atLeast"/>
        <w:jc w:val="both"/>
      </w:pPr>
      <w:bookmarkStart w:id="810" w:name="Bookmark_para_156"/>
      <w:bookmarkEnd w:id="810"/>
      <w:r>
        <w:rPr>
          <w:rFonts w:ascii="Arial" w:eastAsia="Arial" w:hAnsi="Arial" w:cs="Arial"/>
          <w:color w:val="000000"/>
          <w:sz w:val="20"/>
        </w:rPr>
        <w:t xml:space="preserve">The interest in presidential autonomy proffered by the Executive does not support the assertion of absolute immunity here. In </w:t>
      </w:r>
      <w:r>
        <w:rPr>
          <w:rFonts w:ascii="Arial" w:eastAsia="Arial" w:hAnsi="Arial" w:cs="Arial"/>
          <w:color w:val="000000"/>
          <w:sz w:val="20"/>
          <w:u w:val="single"/>
        </w:rPr>
        <w:t>Nixon v. Sirica,</w:t>
      </w:r>
      <w:r>
        <w:rPr>
          <w:rFonts w:ascii="Arial" w:eastAsia="Arial" w:hAnsi="Arial" w:cs="Arial"/>
          <w:color w:val="000000"/>
          <w:sz w:val="20"/>
        </w:rPr>
        <w:t xml:space="preserve"> the D.C. Circuit explained:</w:t>
      </w:r>
    </w:p>
    <w:p w:rsidR="00911C93" w:rsidRDefault="001135ED">
      <w:pPr>
        <w:widowControl w:val="0"/>
        <w:spacing w:before="200" w:line="260" w:lineRule="atLeast"/>
        <w:ind w:left="400"/>
        <w:jc w:val="both"/>
      </w:pPr>
      <w:bookmarkStart w:id="811" w:name="Bookmark_para_157"/>
      <w:bookmarkEnd w:id="811"/>
      <w:r>
        <w:rPr>
          <w:rFonts w:ascii="Arial" w:eastAsia="Arial" w:hAnsi="Arial" w:cs="Arial"/>
          <w:color w:val="000000"/>
          <w:sz w:val="20"/>
        </w:rPr>
        <w:t>If the claim of absolute privilege was</w:t>
      </w:r>
      <w:r>
        <w:rPr>
          <w:rFonts w:ascii="Arial" w:eastAsia="Arial" w:hAnsi="Arial" w:cs="Arial"/>
          <w:color w:val="000000"/>
          <w:sz w:val="20"/>
        </w:rPr>
        <w:t xml:space="preserve"> recognized, its mere invocation by the President or his surrogates could deny access to all documents in all the Executive departments to all citizens and their representatives, </w:t>
      </w:r>
      <w:r>
        <w:rPr>
          <w:rFonts w:ascii="Arial" w:eastAsia="Arial" w:hAnsi="Arial" w:cs="Arial"/>
          <w:color w:val="000000"/>
          <w:sz w:val="20"/>
          <w:u w:val="single"/>
        </w:rPr>
        <w:t>including Congress,</w:t>
      </w:r>
      <w:r>
        <w:rPr>
          <w:rFonts w:ascii="Arial" w:eastAsia="Arial" w:hAnsi="Arial" w:cs="Arial"/>
          <w:color w:val="000000"/>
          <w:sz w:val="20"/>
        </w:rPr>
        <w:t xml:space="preserve"> the courts as well as grand juries, state governments, st</w:t>
      </w:r>
      <w:r>
        <w:rPr>
          <w:rFonts w:ascii="Arial" w:eastAsia="Arial" w:hAnsi="Arial" w:cs="Arial"/>
          <w:color w:val="000000"/>
          <w:sz w:val="20"/>
        </w:rPr>
        <w:t xml:space="preserve">ate officials and all state subdivisions. </w:t>
      </w:r>
      <w:bookmarkStart w:id="812" w:name="Bookmark_I5Y9043FH3H000VXW2D0062Y"/>
      <w:bookmarkStart w:id="813" w:name="Bookmark_I4T94V3H0K1MNJ1SS0000400"/>
      <w:bookmarkEnd w:id="812"/>
      <w:bookmarkEnd w:id="813"/>
      <w:r>
        <w:rPr>
          <w:rFonts w:ascii="Arial" w:eastAsia="Arial" w:hAnsi="Arial" w:cs="Arial"/>
          <w:color w:val="000000"/>
          <w:sz w:val="20"/>
        </w:rPr>
        <w:t xml:space="preserve">The Freedom of Information Act could become nothing more than a legislative statement of unenforceable rights. Support for this kind of mischief simply cannot be spun from incantation of the doctrine of separation </w:t>
      </w:r>
      <w:r>
        <w:rPr>
          <w:rFonts w:ascii="Arial" w:eastAsia="Arial" w:hAnsi="Arial" w:cs="Arial"/>
          <w:color w:val="000000"/>
          <w:sz w:val="20"/>
        </w:rPr>
        <w:t>of powers.</w:t>
      </w:r>
    </w:p>
    <w:bookmarkStart w:id="814" w:name="Bookmark_I4T94V3H0K1MNJ1SS0000400_2"/>
    <w:bookmarkStart w:id="815" w:name="Bookmark_I4T94V3H0K1MNJ1RV0000400"/>
    <w:bookmarkEnd w:id="814"/>
    <w:bookmarkEnd w:id="815"/>
    <w:p w:rsidR="00911C93" w:rsidRDefault="001135ED">
      <w:pPr>
        <w:widowControl w:val="0"/>
        <w:spacing w:before="200" w:line="260" w:lineRule="atLeast"/>
        <w:jc w:val="both"/>
      </w:pPr>
      <w:r>
        <w:fldChar w:fldCharType="begin"/>
      </w:r>
      <w:r>
        <w:instrText xml:space="preserve"> HYPERLINK "https://advance.lexis.com/api/document?collection=cases&amp;id=urn:contentItem:3S4W-YXX0-0039-X3X6-00000-00&amp;context=" </w:instrText>
      </w:r>
      <w:r>
        <w:fldChar w:fldCharType="separate"/>
      </w:r>
      <w:r>
        <w:rPr>
          <w:rFonts w:ascii="Arial" w:eastAsia="Arial" w:hAnsi="Arial" w:cs="Arial"/>
          <w:i/>
          <w:color w:val="0077CC"/>
          <w:sz w:val="20"/>
          <w:u w:val="single"/>
        </w:rPr>
        <w:t>487 F.2d at 715</w:t>
      </w:r>
      <w:r>
        <w:rPr>
          <w:rFonts w:ascii="Arial" w:eastAsia="Arial" w:hAnsi="Arial" w:cs="Arial"/>
          <w:i/>
          <w:color w:val="0077CC"/>
          <w:sz w:val="20"/>
          <w:u w:val="single"/>
        </w:rPr>
        <w:fldChar w:fldCharType="end"/>
      </w:r>
      <w:r>
        <w:rPr>
          <w:rFonts w:ascii="Arial" w:eastAsia="Arial" w:hAnsi="Arial" w:cs="Arial"/>
          <w:color w:val="000000"/>
          <w:sz w:val="20"/>
        </w:rPr>
        <w:t xml:space="preserve"> (emphasis added). That passage rather plainly contemplates that executive privilege is not absolute </w:t>
      </w:r>
      <w:r>
        <w:rPr>
          <w:rFonts w:ascii="Arial" w:eastAsia="Arial" w:hAnsi="Arial" w:cs="Arial"/>
          <w:color w:val="000000"/>
          <w:sz w:val="20"/>
        </w:rPr>
        <w:t xml:space="preserve">even when Congress -- rather than a grand jury -- is the party requesting the information. And a claim of absolute </w:t>
      </w:r>
      <w:r>
        <w:rPr>
          <w:rFonts w:ascii="Arial" w:eastAsia="Arial" w:hAnsi="Arial" w:cs="Arial"/>
          <w:color w:val="000000"/>
          <w:sz w:val="20"/>
          <w:u w:val="single"/>
        </w:rPr>
        <w:t>immunity</w:t>
      </w:r>
      <w:r>
        <w:rPr>
          <w:rFonts w:ascii="Arial" w:eastAsia="Arial" w:hAnsi="Arial" w:cs="Arial"/>
          <w:color w:val="000000"/>
          <w:sz w:val="20"/>
        </w:rPr>
        <w:t xml:space="preserve"> from compulsory process cannot be erected by the Executive as a surrogate for the claim of absolute </w:t>
      </w:r>
      <w:r>
        <w:rPr>
          <w:rFonts w:ascii="Arial" w:eastAsia="Arial" w:hAnsi="Arial" w:cs="Arial"/>
          <w:b/>
          <w:color w:val="000000"/>
          <w:sz w:val="20"/>
        </w:rPr>
        <w:t> [**149] </w:t>
      </w:r>
      <w:r>
        <w:rPr>
          <w:rFonts w:ascii="Arial" w:eastAsia="Arial" w:hAnsi="Arial" w:cs="Arial"/>
          <w:color w:val="000000"/>
          <w:sz w:val="20"/>
        </w:rPr>
        <w:t>executive privilege alr</w:t>
      </w:r>
      <w:r>
        <w:rPr>
          <w:rFonts w:ascii="Arial" w:eastAsia="Arial" w:hAnsi="Arial" w:cs="Arial"/>
          <w:color w:val="000000"/>
          <w:sz w:val="20"/>
        </w:rPr>
        <w:t>eady firmly rejected by the courts. Presidential autonomy, such as it is, cannot mean that the Executive's actions are totally insulated from scrutiny by Congress. That would eviscerate Congress's historical oversight function.</w:t>
      </w:r>
    </w:p>
    <w:p w:rsidR="00911C93" w:rsidRDefault="001135ED">
      <w:pPr>
        <w:widowControl w:val="0"/>
        <w:spacing w:before="200" w:line="260" w:lineRule="atLeast"/>
        <w:jc w:val="both"/>
      </w:pPr>
      <w:bookmarkStart w:id="816" w:name="Bookmark_para_158"/>
      <w:bookmarkEnd w:id="816"/>
      <w:r>
        <w:rPr>
          <w:rFonts w:ascii="Arial" w:eastAsia="Arial" w:hAnsi="Arial" w:cs="Arial"/>
          <w:color w:val="000000"/>
          <w:sz w:val="20"/>
        </w:rPr>
        <w:t>To be sure, the D.C. Circuit</w:t>
      </w:r>
      <w:r>
        <w:rPr>
          <w:rFonts w:ascii="Arial" w:eastAsia="Arial" w:hAnsi="Arial" w:cs="Arial"/>
          <w:color w:val="000000"/>
          <w:sz w:val="20"/>
        </w:rPr>
        <w:t xml:space="preserve"> acknowledged that "wholesale public access to Executive deliberations and documents would cripple the Executive as a co-equal branch." </w:t>
      </w:r>
      <w:r>
        <w:rPr>
          <w:rFonts w:ascii="Arial" w:eastAsia="Arial" w:hAnsi="Arial" w:cs="Arial"/>
          <w:color w:val="000000"/>
          <w:sz w:val="20"/>
          <w:u w:val="single"/>
        </w:rPr>
        <w:t>Id.</w:t>
      </w:r>
      <w:r>
        <w:rPr>
          <w:rFonts w:ascii="Arial" w:eastAsia="Arial" w:hAnsi="Arial" w:cs="Arial"/>
          <w:color w:val="000000"/>
          <w:sz w:val="20"/>
        </w:rPr>
        <w:t xml:space="preserve"> That, however, is merely "an argument for recognizing Executive privilege and for according it great weight, not for</w:t>
      </w:r>
      <w:r>
        <w:rPr>
          <w:rFonts w:ascii="Arial" w:eastAsia="Arial" w:hAnsi="Arial" w:cs="Arial"/>
          <w:color w:val="000000"/>
          <w:sz w:val="20"/>
        </w:rPr>
        <w:t xml:space="preserve"> making the Executive the judge of its own privilege." </w:t>
      </w:r>
      <w:r>
        <w:rPr>
          <w:rFonts w:ascii="Arial" w:eastAsia="Arial" w:hAnsi="Arial" w:cs="Arial"/>
          <w:color w:val="000000"/>
          <w:sz w:val="20"/>
          <w:u w:val="single"/>
        </w:rPr>
        <w:t>Id.</w:t>
      </w:r>
      <w:r>
        <w:rPr>
          <w:rFonts w:ascii="Arial" w:eastAsia="Arial" w:hAnsi="Arial" w:cs="Arial"/>
          <w:color w:val="000000"/>
          <w:sz w:val="20"/>
        </w:rPr>
        <w:t xml:space="preserve"> But that is exactly what the Executive requests here: to be the judge of its own privilege through the assertion of absolute immunity. At bottom, the Executive's interest in "autonomy" rests upon a</w:t>
      </w:r>
      <w:r>
        <w:rPr>
          <w:rFonts w:ascii="Arial" w:eastAsia="Arial" w:hAnsi="Arial" w:cs="Arial"/>
          <w:color w:val="000000"/>
          <w:sz w:val="20"/>
        </w:rPr>
        <w:t xml:space="preserve"> discredited notion of executive power and privilege. As the D.C. Circuit and the Supreme Court </w:t>
      </w:r>
      <w:r>
        <w:rPr>
          <w:rFonts w:ascii="Arial" w:eastAsia="Arial" w:hAnsi="Arial" w:cs="Arial"/>
          <w:color w:val="000000"/>
          <w:sz w:val="20"/>
        </w:rPr>
        <w:t>have made abundantly clear, it is the judiciary (and not the executive branch itself) that is the ultimate arbiter of executive privilege. Permitting the Execut</w:t>
      </w:r>
      <w:r>
        <w:rPr>
          <w:rFonts w:ascii="Arial" w:eastAsia="Arial" w:hAnsi="Arial" w:cs="Arial"/>
          <w:color w:val="000000"/>
          <w:sz w:val="20"/>
        </w:rPr>
        <w:t xml:space="preserve">ive to determine the limits of its own privilege would impermissibly transform the presumptive privilege into an absolute one, yet that is what the Executive </w:t>
      </w:r>
      <w:r>
        <w:rPr>
          <w:rFonts w:ascii="Arial" w:eastAsia="Arial" w:hAnsi="Arial" w:cs="Arial"/>
          <w:b/>
          <w:color w:val="000000"/>
          <w:sz w:val="20"/>
        </w:rPr>
        <w:t> [**150] </w:t>
      </w:r>
      <w:r>
        <w:rPr>
          <w:rFonts w:ascii="Arial" w:eastAsia="Arial" w:hAnsi="Arial" w:cs="Arial"/>
          <w:color w:val="000000"/>
          <w:sz w:val="20"/>
        </w:rPr>
        <w:t xml:space="preserve">seeks through its assertion of Ms. </w:t>
      </w:r>
      <w:proofErr w:type="spellStart"/>
      <w:r>
        <w:rPr>
          <w:rFonts w:ascii="Arial" w:eastAsia="Arial" w:hAnsi="Arial" w:cs="Arial"/>
          <w:color w:val="000000"/>
          <w:sz w:val="20"/>
        </w:rPr>
        <w:t>Miers's</w:t>
      </w:r>
      <w:proofErr w:type="spellEnd"/>
      <w:r>
        <w:rPr>
          <w:rFonts w:ascii="Arial" w:eastAsia="Arial" w:hAnsi="Arial" w:cs="Arial"/>
          <w:color w:val="000000"/>
          <w:sz w:val="20"/>
        </w:rPr>
        <w:t xml:space="preserve"> absolute immunity from compulsory process. Tha</w:t>
      </w:r>
      <w:r>
        <w:rPr>
          <w:rFonts w:ascii="Arial" w:eastAsia="Arial" w:hAnsi="Arial" w:cs="Arial"/>
          <w:color w:val="000000"/>
          <w:sz w:val="20"/>
        </w:rPr>
        <w:t xml:space="preserve">t proposition is untenable </w:t>
      </w:r>
      <w:r>
        <w:rPr>
          <w:rFonts w:ascii="Arial" w:eastAsia="Arial" w:hAnsi="Arial" w:cs="Arial"/>
          <w:b/>
          <w:color w:val="000000"/>
          <w:sz w:val="20"/>
        </w:rPr>
        <w:t> [*104] </w:t>
      </w:r>
      <w:r>
        <w:rPr>
          <w:rFonts w:ascii="Arial" w:eastAsia="Arial" w:hAnsi="Arial" w:cs="Arial"/>
          <w:color w:val="000000"/>
          <w:sz w:val="20"/>
        </w:rPr>
        <w:t xml:space="preserve"> and cannot be justified by appeals to Presidential autonomy.</w:t>
      </w:r>
    </w:p>
    <w:p w:rsidR="00911C93" w:rsidRDefault="001135ED">
      <w:pPr>
        <w:widowControl w:val="0"/>
        <w:spacing w:before="200" w:line="260" w:lineRule="atLeast"/>
        <w:jc w:val="both"/>
      </w:pPr>
      <w:bookmarkStart w:id="817" w:name="Bookmark_para_159"/>
      <w:bookmarkEnd w:id="817"/>
      <w:r>
        <w:rPr>
          <w:rFonts w:ascii="Arial" w:eastAsia="Arial" w:hAnsi="Arial" w:cs="Arial"/>
          <w:color w:val="000000"/>
          <w:sz w:val="20"/>
        </w:rPr>
        <w:t xml:space="preserve">Tellingly, the only authority that the Executive can muster in support of its absolute immunity assertion are two OLC opinions authored by Attorney General Janet Reno and Principal Deputy Assistant Attorney General Steven Bradbury, respectively. </w:t>
      </w:r>
      <w:r>
        <w:rPr>
          <w:rFonts w:ascii="Arial" w:eastAsia="Arial" w:hAnsi="Arial" w:cs="Arial"/>
          <w:color w:val="000000"/>
          <w:sz w:val="20"/>
          <w:u w:val="single"/>
        </w:rPr>
        <w:t>See Assert</w:t>
      </w:r>
      <w:r>
        <w:rPr>
          <w:rFonts w:ascii="Arial" w:eastAsia="Arial" w:hAnsi="Arial" w:cs="Arial"/>
          <w:color w:val="000000"/>
          <w:sz w:val="20"/>
          <w:u w:val="single"/>
        </w:rPr>
        <w:t>ion of Executive Privilege With Respect to Clemency Decision,</w:t>
      </w:r>
      <w:r>
        <w:rPr>
          <w:rFonts w:ascii="Arial" w:eastAsia="Arial" w:hAnsi="Arial" w:cs="Arial"/>
          <w:color w:val="000000"/>
          <w:sz w:val="20"/>
        </w:rPr>
        <w:t xml:space="preserve"> 1999 WL 33490208 (O.L.C. 1999); </w:t>
      </w:r>
      <w:r>
        <w:rPr>
          <w:rFonts w:ascii="Arial" w:eastAsia="Arial" w:hAnsi="Arial" w:cs="Arial"/>
          <w:color w:val="000000"/>
          <w:sz w:val="20"/>
          <w:u w:val="single"/>
        </w:rPr>
        <w:t>Immunity of Former Counsel to the President From Compelled Congressional Testimony,</w:t>
      </w:r>
      <w:r>
        <w:rPr>
          <w:rFonts w:ascii="Arial" w:eastAsia="Arial" w:hAnsi="Arial" w:cs="Arial"/>
          <w:color w:val="000000"/>
          <w:sz w:val="20"/>
        </w:rPr>
        <w:t xml:space="preserve"> 2007 WL 5038035 (O.L.C. 2007). Those opinions conclude that immediate advisors</w:t>
      </w:r>
      <w:r>
        <w:rPr>
          <w:rFonts w:ascii="Arial" w:eastAsia="Arial" w:hAnsi="Arial" w:cs="Arial"/>
          <w:color w:val="000000"/>
          <w:sz w:val="20"/>
        </w:rPr>
        <w:t xml:space="preserve"> to the President are immune from compelled congressional testimony. The question, then, is how much credence to give to those opinions. Like the Olson and Cooper OLC opinions, the Reno and Bradbury opinions represent only persuasive authority. Hence, the </w:t>
      </w:r>
      <w:r>
        <w:rPr>
          <w:rFonts w:ascii="Arial" w:eastAsia="Arial" w:hAnsi="Arial" w:cs="Arial"/>
          <w:color w:val="000000"/>
          <w:sz w:val="20"/>
        </w:rPr>
        <w:t>Court concludes that the opinions are entitled to only as much weight as the force of their reasoning will support.</w:t>
      </w:r>
    </w:p>
    <w:p w:rsidR="00911C93" w:rsidRDefault="001135ED">
      <w:pPr>
        <w:widowControl w:val="0"/>
        <w:spacing w:before="200" w:line="260" w:lineRule="atLeast"/>
        <w:jc w:val="both"/>
      </w:pPr>
      <w:bookmarkStart w:id="818" w:name="Bookmark_para_160"/>
      <w:bookmarkEnd w:id="818"/>
      <w:r>
        <w:rPr>
          <w:rFonts w:ascii="Arial" w:eastAsia="Arial" w:hAnsi="Arial" w:cs="Arial"/>
          <w:color w:val="000000"/>
          <w:sz w:val="20"/>
        </w:rPr>
        <w:t xml:space="preserve">With that established, the Court is not at all persuaded by the Reno and Bradbury opinions. Unlike the Olson and Cooper OLC opinions, which </w:t>
      </w:r>
      <w:r>
        <w:rPr>
          <w:rFonts w:ascii="Arial" w:eastAsia="Arial" w:hAnsi="Arial" w:cs="Arial"/>
          <w:color w:val="000000"/>
          <w:sz w:val="20"/>
        </w:rPr>
        <w:t xml:space="preserve">are </w:t>
      </w:r>
      <w:r>
        <w:rPr>
          <w:rFonts w:ascii="Arial" w:eastAsia="Arial" w:hAnsi="Arial" w:cs="Arial"/>
          <w:b/>
          <w:color w:val="000000"/>
          <w:sz w:val="20"/>
        </w:rPr>
        <w:t> [**151] </w:t>
      </w:r>
      <w:r>
        <w:rPr>
          <w:rFonts w:ascii="Arial" w:eastAsia="Arial" w:hAnsi="Arial" w:cs="Arial"/>
          <w:color w:val="000000"/>
          <w:sz w:val="20"/>
        </w:rPr>
        <w:t>exhaustive efforts of sophisticated legal reasoning, bolstered by extensive citation to judicial authority, the Reno and Bradbury OLC opinions are for the most part conclusory and recursive. Neither cites to a single judicial opinion recognizi</w:t>
      </w:r>
      <w:r>
        <w:rPr>
          <w:rFonts w:ascii="Arial" w:eastAsia="Arial" w:hAnsi="Arial" w:cs="Arial"/>
          <w:color w:val="000000"/>
          <w:sz w:val="20"/>
        </w:rPr>
        <w:t xml:space="preserve">ng the asserted absolute immunity. Indeed, the three-page Bradbury OLC opinion was hastily issued on the same day that the President instructed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to invoke absolute immunity, and it relies almost exclusively upon the conclusory Reno OLC opinion and</w:t>
      </w:r>
      <w:r>
        <w:rPr>
          <w:rFonts w:ascii="Arial" w:eastAsia="Arial" w:hAnsi="Arial" w:cs="Arial"/>
          <w:color w:val="000000"/>
          <w:sz w:val="20"/>
        </w:rPr>
        <w:t xml:space="preserve"> a statement from a memorandum written by then-Assistant Attorney General William Rehnquist in 1971. </w:t>
      </w:r>
      <w:r>
        <w:rPr>
          <w:rFonts w:ascii="Arial" w:eastAsia="Arial" w:hAnsi="Arial" w:cs="Arial"/>
          <w:color w:val="000000"/>
          <w:sz w:val="20"/>
          <w:u w:val="single"/>
        </w:rPr>
        <w:t>See</w:t>
      </w:r>
      <w:r>
        <w:rPr>
          <w:rFonts w:ascii="Arial" w:eastAsia="Arial" w:hAnsi="Arial" w:cs="Arial"/>
          <w:color w:val="000000"/>
          <w:sz w:val="20"/>
        </w:rPr>
        <w:t xml:space="preserve"> 2007 WL 5038035 at *1. Mr. Rehnquist wrote:</w:t>
      </w:r>
    </w:p>
    <w:p w:rsidR="00911C93" w:rsidRDefault="001135ED">
      <w:pPr>
        <w:widowControl w:val="0"/>
        <w:spacing w:line="260" w:lineRule="atLeast"/>
        <w:ind w:left="400"/>
        <w:jc w:val="both"/>
      </w:pPr>
      <w:bookmarkStart w:id="819" w:name="Bookmark_para_161"/>
      <w:bookmarkEnd w:id="819"/>
      <w:r>
        <w:rPr>
          <w:rFonts w:ascii="Arial" w:eastAsia="Arial" w:hAnsi="Arial" w:cs="Arial"/>
          <w:color w:val="000000"/>
          <w:sz w:val="20"/>
        </w:rPr>
        <w:t xml:space="preserve">The President and his immediate advisers -- that is, those who customarily meet with the President on a </w:t>
      </w:r>
      <w:r>
        <w:rPr>
          <w:rFonts w:ascii="Arial" w:eastAsia="Arial" w:hAnsi="Arial" w:cs="Arial"/>
          <w:color w:val="000000"/>
          <w:sz w:val="20"/>
        </w:rPr>
        <w:t>regular or frequent basis -- should be deemed absolutely immune from testimonial compulsion by a congressional committee. They not only may not be examined with respect to their official duties, but they may not even be compelled to appear before a congres</w:t>
      </w:r>
      <w:r>
        <w:rPr>
          <w:rFonts w:ascii="Arial" w:eastAsia="Arial" w:hAnsi="Arial" w:cs="Arial"/>
          <w:color w:val="000000"/>
          <w:sz w:val="20"/>
        </w:rPr>
        <w:t>sional committee.</w:t>
      </w:r>
    </w:p>
    <w:p w:rsidR="00911C93" w:rsidRDefault="001135ED">
      <w:pPr>
        <w:widowControl w:val="0"/>
        <w:spacing w:before="200" w:line="260" w:lineRule="atLeast"/>
        <w:jc w:val="both"/>
      </w:pPr>
      <w:r>
        <w:rPr>
          <w:rFonts w:ascii="Arial" w:eastAsia="Arial" w:hAnsi="Arial" w:cs="Arial"/>
          <w:color w:val="000000"/>
          <w:sz w:val="20"/>
          <w:u w:val="single"/>
        </w:rPr>
        <w:lastRenderedPageBreak/>
        <w:t>See</w:t>
      </w:r>
      <w:r>
        <w:rPr>
          <w:rFonts w:ascii="Arial" w:eastAsia="Arial" w:hAnsi="Arial" w:cs="Arial"/>
          <w:color w:val="000000"/>
          <w:sz w:val="20"/>
        </w:rPr>
        <w:t xml:space="preserve"> Pl.'s Mot. Ex. 43. Mr. Rehnquist also wrote that the rationale supporting the proposed immunity for senior advisors is grounded in the fact that those individuals "are presumptively </w:t>
      </w:r>
      <w:r>
        <w:rPr>
          <w:rFonts w:ascii="Arial" w:eastAsia="Arial" w:hAnsi="Arial" w:cs="Arial"/>
          <w:b/>
          <w:color w:val="000000"/>
          <w:sz w:val="20"/>
        </w:rPr>
        <w:t> [**152] </w:t>
      </w:r>
      <w:r>
        <w:rPr>
          <w:rFonts w:ascii="Arial" w:eastAsia="Arial" w:hAnsi="Arial" w:cs="Arial"/>
          <w:color w:val="000000"/>
          <w:sz w:val="20"/>
        </w:rPr>
        <w:t xml:space="preserve">available to the President 24 hours a day, </w:t>
      </w:r>
      <w:r>
        <w:rPr>
          <w:rFonts w:ascii="Arial" w:eastAsia="Arial" w:hAnsi="Arial" w:cs="Arial"/>
          <w:color w:val="000000"/>
          <w:sz w:val="20"/>
        </w:rPr>
        <w:t xml:space="preserve">and the necessity of either accommodating a congressional committee or persuading a court to arrange a more convenient time, could impair that availability." </w:t>
      </w:r>
      <w:r>
        <w:rPr>
          <w:rFonts w:ascii="Arial" w:eastAsia="Arial" w:hAnsi="Arial" w:cs="Arial"/>
          <w:color w:val="000000"/>
          <w:sz w:val="20"/>
          <w:u w:val="single"/>
        </w:rPr>
        <w:t>Id.</w:t>
      </w:r>
    </w:p>
    <w:p w:rsidR="00911C93" w:rsidRDefault="001135ED">
      <w:pPr>
        <w:widowControl w:val="0"/>
        <w:spacing w:before="200" w:line="260" w:lineRule="atLeast"/>
        <w:jc w:val="both"/>
      </w:pPr>
      <w:bookmarkStart w:id="820" w:name="Bookmark_para_162"/>
      <w:bookmarkEnd w:id="820"/>
      <w:r>
        <w:rPr>
          <w:rFonts w:ascii="Arial" w:eastAsia="Arial" w:hAnsi="Arial" w:cs="Arial"/>
          <w:color w:val="000000"/>
          <w:sz w:val="20"/>
        </w:rPr>
        <w:t xml:space="preserve">Significantly, Mr. Rehnquist referred to his conclusions as "tentative and sketchy," </w:t>
      </w:r>
      <w:r>
        <w:rPr>
          <w:rFonts w:ascii="Arial" w:eastAsia="Arial" w:hAnsi="Arial" w:cs="Arial"/>
          <w:color w:val="000000"/>
          <w:sz w:val="20"/>
          <w:u w:val="single"/>
        </w:rPr>
        <w:t>see id.,</w:t>
      </w:r>
      <w:r>
        <w:rPr>
          <w:rFonts w:ascii="Arial" w:eastAsia="Arial" w:hAnsi="Arial" w:cs="Arial"/>
          <w:color w:val="000000"/>
          <w:sz w:val="20"/>
        </w:rPr>
        <w:t xml:space="preserve"> </w:t>
      </w:r>
      <w:r>
        <w:rPr>
          <w:rFonts w:ascii="Arial" w:eastAsia="Arial" w:hAnsi="Arial" w:cs="Arial"/>
          <w:color w:val="000000"/>
          <w:sz w:val="20"/>
        </w:rPr>
        <w:t xml:space="preserve">and then later apparently recanted those views. </w:t>
      </w:r>
      <w:bookmarkStart w:id="821" w:name="Bookmark_I4T94V3H0K1MNJ1SV0000400"/>
      <w:bookmarkEnd w:id="821"/>
      <w:r>
        <w:rPr>
          <w:rFonts w:ascii="Arial" w:eastAsia="Arial" w:hAnsi="Arial" w:cs="Arial"/>
          <w:color w:val="000000"/>
          <w:sz w:val="20"/>
          <w:u w:val="single"/>
        </w:rPr>
        <w:t xml:space="preserve">See U.S. Government Information Policies and Practices -- The Pentagon Papers: Hearings Before the </w:t>
      </w:r>
      <w:proofErr w:type="spellStart"/>
      <w:r>
        <w:rPr>
          <w:rFonts w:ascii="Arial" w:eastAsia="Arial" w:hAnsi="Arial" w:cs="Arial"/>
          <w:color w:val="000000"/>
          <w:sz w:val="20"/>
          <w:u w:val="single"/>
        </w:rPr>
        <w:t>Subcomm</w:t>
      </w:r>
      <w:proofErr w:type="spellEnd"/>
      <w:r>
        <w:rPr>
          <w:rFonts w:ascii="Arial" w:eastAsia="Arial" w:hAnsi="Arial" w:cs="Arial"/>
          <w:color w:val="000000"/>
          <w:sz w:val="20"/>
          <w:u w:val="single"/>
        </w:rPr>
        <w:t>. on Foreign Operations and Gov't Info. of the H. Comm. on Gov't Operations,</w:t>
      </w:r>
      <w:r>
        <w:rPr>
          <w:rFonts w:ascii="Arial" w:eastAsia="Arial" w:hAnsi="Arial" w:cs="Arial"/>
          <w:color w:val="000000"/>
          <w:sz w:val="20"/>
        </w:rPr>
        <w:t xml:space="preserve"> 92nd Cong. 385 (1971) (te</w:t>
      </w:r>
      <w:r>
        <w:rPr>
          <w:rFonts w:ascii="Arial" w:eastAsia="Arial" w:hAnsi="Arial" w:cs="Arial"/>
          <w:color w:val="000000"/>
          <w:sz w:val="20"/>
        </w:rPr>
        <w:t xml:space="preserve">stimony of William H. Rehnquist, Assistant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("[M]embers[s] of the executive branch . . . have to report, give [their] name and address and so forth, and then invoke the privilege."). In </w:t>
      </w:r>
      <w:r>
        <w:rPr>
          <w:rFonts w:ascii="Arial" w:eastAsia="Arial" w:hAnsi="Arial" w:cs="Arial"/>
          <w:color w:val="000000"/>
          <w:sz w:val="20"/>
          <w:u w:val="single"/>
        </w:rPr>
        <w:t>Clinton v. Jones,</w:t>
      </w:r>
      <w:r>
        <w:rPr>
          <w:rFonts w:ascii="Arial" w:eastAsia="Arial" w:hAnsi="Arial" w:cs="Arial"/>
          <w:color w:val="000000"/>
          <w:sz w:val="20"/>
        </w:rPr>
        <w:t xml:space="preserve"> then-Chief Justice Rehnquist joined in ho</w:t>
      </w:r>
      <w:r>
        <w:rPr>
          <w:rFonts w:ascii="Arial" w:eastAsia="Arial" w:hAnsi="Arial" w:cs="Arial"/>
          <w:color w:val="000000"/>
          <w:sz w:val="20"/>
        </w:rPr>
        <w:t xml:space="preserve">lding that even the demands of the President's schedule could not relieve him of the duty to give a civil deposition. </w:t>
      </w:r>
      <w:bookmarkStart w:id="822" w:name="Bookmark_I4T94V3H0K1MNJ1ST0000400"/>
      <w:bookmarkEnd w:id="822"/>
      <w:r>
        <w:fldChar w:fldCharType="begin"/>
      </w:r>
      <w:r>
        <w:instrText xml:space="preserve"> HYPERLINK "https://advance.lexis.com/api/document?collection=cases&amp;id=urn:contentItem:3RJ6-FDC0-003B-R0NH-00000-00&amp;context=" </w:instrText>
      </w:r>
      <w:r>
        <w:fldChar w:fldCharType="separate"/>
      </w:r>
      <w:r>
        <w:rPr>
          <w:rFonts w:ascii="Arial" w:eastAsia="Arial" w:hAnsi="Arial" w:cs="Arial"/>
          <w:i/>
          <w:color w:val="0077CC"/>
          <w:sz w:val="20"/>
          <w:u w:val="single"/>
        </w:rPr>
        <w:t xml:space="preserve">520 U.S. </w:t>
      </w:r>
      <w:r>
        <w:rPr>
          <w:rFonts w:ascii="Arial" w:eastAsia="Arial" w:hAnsi="Arial" w:cs="Arial"/>
          <w:i/>
          <w:color w:val="0077CC"/>
          <w:sz w:val="20"/>
          <w:u w:val="single"/>
        </w:rPr>
        <w:t>at 706</w:t>
      </w:r>
      <w:r>
        <w:rPr>
          <w:rFonts w:ascii="Arial" w:eastAsia="Arial" w:hAnsi="Arial" w:cs="Arial"/>
          <w:i/>
          <w:color w:val="0077CC"/>
          <w:sz w:val="20"/>
          <w:u w:val="single"/>
        </w:rPr>
        <w:fldChar w:fldCharType="end"/>
      </w:r>
      <w:r>
        <w:rPr>
          <w:rFonts w:ascii="Arial" w:eastAsia="Arial" w:hAnsi="Arial" w:cs="Arial"/>
          <w:color w:val="000000"/>
          <w:sz w:val="20"/>
        </w:rPr>
        <w:t xml:space="preserve"> ("The burden on the President's time and energy that is a mere byproduct of such review surely cannot be considered as onerous as the direct burden imposed by judicial review and the occasional invalidation of his official actions. We therefore hold</w:t>
      </w:r>
      <w:r>
        <w:rPr>
          <w:rFonts w:ascii="Arial" w:eastAsia="Arial" w:hAnsi="Arial" w:cs="Arial"/>
          <w:color w:val="000000"/>
          <w:sz w:val="20"/>
        </w:rPr>
        <w:t xml:space="preserve"> that the </w:t>
      </w:r>
      <w:r>
        <w:rPr>
          <w:rFonts w:ascii="Arial" w:eastAsia="Arial" w:hAnsi="Arial" w:cs="Arial"/>
          <w:b/>
          <w:color w:val="000000"/>
          <w:sz w:val="20"/>
        </w:rPr>
        <w:t> [**153] </w:t>
      </w:r>
      <w:r>
        <w:rPr>
          <w:rFonts w:ascii="Arial" w:eastAsia="Arial" w:hAnsi="Arial" w:cs="Arial"/>
          <w:color w:val="000000"/>
          <w:sz w:val="20"/>
        </w:rPr>
        <w:t xml:space="preserve">doctrine of separation of powers does not require federal courts to stay all private </w:t>
      </w:r>
      <w:r>
        <w:rPr>
          <w:rFonts w:ascii="Arial" w:eastAsia="Arial" w:hAnsi="Arial" w:cs="Arial"/>
          <w:b/>
          <w:color w:val="000000"/>
          <w:sz w:val="20"/>
        </w:rPr>
        <w:t> [*105] </w:t>
      </w:r>
      <w:r>
        <w:rPr>
          <w:rFonts w:ascii="Arial" w:eastAsia="Arial" w:hAnsi="Arial" w:cs="Arial"/>
          <w:color w:val="000000"/>
          <w:sz w:val="20"/>
        </w:rPr>
        <w:t xml:space="preserve"> actions against the President until he leaves office."). Whatever force the Rehnquist memorandum </w:t>
      </w:r>
      <w:r>
        <w:rPr>
          <w:rFonts w:ascii="Arial" w:eastAsia="Arial" w:hAnsi="Arial" w:cs="Arial"/>
          <w:vertAlign w:val="superscript"/>
        </w:rPr>
        <w:footnoteReference w:customMarkFollows="1" w:id="36"/>
        <w:t>36</w:t>
      </w:r>
      <w:r>
        <w:rPr>
          <w:rFonts w:ascii="Arial" w:eastAsia="Arial" w:hAnsi="Arial" w:cs="Arial"/>
          <w:color w:val="000000"/>
          <w:sz w:val="20"/>
        </w:rPr>
        <w:t xml:space="preserve"> had when written, then, it retains little v</w:t>
      </w:r>
      <w:r>
        <w:rPr>
          <w:rFonts w:ascii="Arial" w:eastAsia="Arial" w:hAnsi="Arial" w:cs="Arial"/>
          <w:color w:val="000000"/>
          <w:sz w:val="20"/>
        </w:rPr>
        <w:t xml:space="preserve">itality in light of </w:t>
      </w:r>
      <w:r>
        <w:rPr>
          <w:rFonts w:ascii="Arial" w:eastAsia="Arial" w:hAnsi="Arial" w:cs="Arial"/>
          <w:color w:val="000000"/>
          <w:sz w:val="20"/>
          <w:u w:val="single"/>
        </w:rPr>
        <w:t>Clinton v. Jones.</w:t>
      </w:r>
      <w:r>
        <w:rPr>
          <w:rFonts w:ascii="Arial" w:eastAsia="Arial" w:hAnsi="Arial" w:cs="Arial"/>
          <w:color w:val="000000"/>
          <w:sz w:val="20"/>
        </w:rPr>
        <w:t xml:space="preserve"> If the President </w:t>
      </w:r>
      <w:r>
        <w:rPr>
          <w:rFonts w:ascii="Arial" w:eastAsia="Arial" w:hAnsi="Arial" w:cs="Arial"/>
          <w:vertAlign w:val="superscript"/>
        </w:rPr>
        <w:footnoteReference w:customMarkFollows="1" w:id="37"/>
        <w:t>37</w:t>
      </w:r>
      <w:r>
        <w:rPr>
          <w:rFonts w:ascii="Arial" w:eastAsia="Arial" w:hAnsi="Arial" w:cs="Arial"/>
          <w:color w:val="000000"/>
          <w:sz w:val="20"/>
        </w:rPr>
        <w:t xml:space="preserve"> must find time to comply with </w:t>
      </w:r>
      <w:r>
        <w:rPr>
          <w:rFonts w:ascii="Arial" w:eastAsia="Arial" w:hAnsi="Arial" w:cs="Arial"/>
          <w:color w:val="000000"/>
          <w:sz w:val="20"/>
        </w:rPr>
        <w:t xml:space="preserve">compulsory process in a civil lawsuit, so too must his senior advisors for a congressional subpoena. </w:t>
      </w:r>
    </w:p>
    <w:p w:rsidR="00911C93" w:rsidRDefault="001135ED">
      <w:pPr>
        <w:widowControl w:val="0"/>
        <w:spacing w:before="200" w:line="260" w:lineRule="atLeast"/>
        <w:jc w:val="both"/>
      </w:pPr>
      <w:bookmarkStart w:id="827" w:name="Bookmark_para_163"/>
      <w:bookmarkEnd w:id="827"/>
      <w:r>
        <w:rPr>
          <w:rFonts w:ascii="Arial" w:eastAsia="Arial" w:hAnsi="Arial" w:cs="Arial"/>
          <w:color w:val="000000"/>
          <w:sz w:val="20"/>
        </w:rPr>
        <w:t xml:space="preserve">At oral argument, counsel for the Executive stated that, as a </w:t>
      </w:r>
      <w:proofErr w:type="spellStart"/>
      <w:r>
        <w:rPr>
          <w:rFonts w:ascii="Arial" w:eastAsia="Arial" w:hAnsi="Arial" w:cs="Arial"/>
          <w:color w:val="000000"/>
          <w:sz w:val="20"/>
        </w:rPr>
        <w:t>fall</w:t>
      </w:r>
      <w:r>
        <w:rPr>
          <w:rFonts w:ascii="Arial" w:eastAsia="Arial" w:hAnsi="Arial" w:cs="Arial"/>
          <w:color w:val="000000"/>
          <w:sz w:val="20"/>
        </w:rPr>
        <w:t xml:space="preserve"> back</w:t>
      </w:r>
      <w:proofErr w:type="spellEnd"/>
      <w:r>
        <w:rPr>
          <w:rFonts w:ascii="Arial" w:eastAsia="Arial" w:hAnsi="Arial" w:cs="Arial"/>
          <w:color w:val="000000"/>
          <w:sz w:val="20"/>
        </w:rPr>
        <w:t xml:space="preserve"> position, even if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not entitled to absolute immunity, a qualified immunity analysis should apply. </w:t>
      </w:r>
      <w:r>
        <w:rPr>
          <w:rFonts w:ascii="Arial" w:eastAsia="Arial" w:hAnsi="Arial" w:cs="Arial"/>
          <w:color w:val="000000"/>
          <w:sz w:val="20"/>
          <w:u w:val="single"/>
        </w:rPr>
        <w:t>See</w:t>
      </w:r>
      <w:r>
        <w:rPr>
          <w:rFonts w:ascii="Arial" w:eastAsia="Arial" w:hAnsi="Arial" w:cs="Arial"/>
          <w:color w:val="000000"/>
          <w:sz w:val="20"/>
        </w:rPr>
        <w:t xml:space="preserve"> Tr. at 125-26. That was, after all, the ultimate disposition in </w:t>
      </w:r>
      <w:r>
        <w:rPr>
          <w:rFonts w:ascii="Arial" w:eastAsia="Arial" w:hAnsi="Arial" w:cs="Arial"/>
          <w:color w:val="000000"/>
          <w:sz w:val="20"/>
          <w:u w:val="single"/>
        </w:rPr>
        <w:t>Harlow:</w:t>
      </w:r>
      <w:r>
        <w:rPr>
          <w:rFonts w:ascii="Arial" w:eastAsia="Arial" w:hAnsi="Arial" w:cs="Arial"/>
          <w:color w:val="000000"/>
          <w:sz w:val="20"/>
        </w:rPr>
        <w:t xml:space="preserve"> senior presidential advisors are entitled to qualified immunity </w:t>
      </w:r>
      <w:r>
        <w:rPr>
          <w:rFonts w:ascii="Arial" w:eastAsia="Arial" w:hAnsi="Arial" w:cs="Arial"/>
          <w:color w:val="000000"/>
          <w:sz w:val="20"/>
        </w:rPr>
        <w:t xml:space="preserve">against damages actions. The qualified immunity inquiry, however, does not fit comfortably in the present context. Nevertheless, qualified immunity might conceivably be appropriate in some situations </w:t>
      </w:r>
      <w:r>
        <w:rPr>
          <w:rFonts w:ascii="Arial" w:eastAsia="Arial" w:hAnsi="Arial" w:cs="Arial"/>
          <w:b/>
          <w:color w:val="000000"/>
          <w:sz w:val="20"/>
        </w:rPr>
        <w:t> [**155] </w:t>
      </w:r>
      <w:r>
        <w:rPr>
          <w:rFonts w:ascii="Arial" w:eastAsia="Arial" w:hAnsi="Arial" w:cs="Arial"/>
          <w:color w:val="000000"/>
          <w:sz w:val="20"/>
        </w:rPr>
        <w:t>involving national security or foreign affairs.</w:t>
      </w:r>
      <w:r>
        <w:rPr>
          <w:rFonts w:ascii="Arial" w:eastAsia="Arial" w:hAnsi="Arial" w:cs="Arial"/>
          <w:color w:val="000000"/>
          <w:sz w:val="20"/>
        </w:rPr>
        <w:t xml:space="preserve"> Similarly, it might apply where Congress is not utilizing its investigation authority for a legitimate purpose but rather aims simply to harass or embarrass a subpoenaed witness.</w:t>
      </w:r>
    </w:p>
    <w:p w:rsidR="00911C93" w:rsidRDefault="001135ED">
      <w:pPr>
        <w:widowControl w:val="0"/>
        <w:spacing w:before="200" w:line="260" w:lineRule="atLeast"/>
        <w:jc w:val="both"/>
      </w:pPr>
      <w:bookmarkStart w:id="828" w:name="Bookmark_para_164"/>
      <w:bookmarkEnd w:id="828"/>
      <w:r>
        <w:rPr>
          <w:rFonts w:ascii="Arial" w:eastAsia="Arial" w:hAnsi="Arial" w:cs="Arial"/>
          <w:color w:val="000000"/>
          <w:sz w:val="20"/>
        </w:rPr>
        <w:t>In any event, the Court need not decide whether qualified immunity can be ap</w:t>
      </w:r>
      <w:r>
        <w:rPr>
          <w:rFonts w:ascii="Arial" w:eastAsia="Arial" w:hAnsi="Arial" w:cs="Arial"/>
          <w:color w:val="000000"/>
          <w:sz w:val="20"/>
        </w:rPr>
        <w:t xml:space="preserve">plied as a general matter in a setting involving declaratory relief and congressional subpoenas because, even assuming that it can,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not entitled to such immunity. It bears repeating that this inquiry does not involve the sensitive topics of na</w:t>
      </w:r>
      <w:r>
        <w:rPr>
          <w:rFonts w:ascii="Arial" w:eastAsia="Arial" w:hAnsi="Arial" w:cs="Arial"/>
          <w:color w:val="000000"/>
          <w:sz w:val="20"/>
        </w:rPr>
        <w:t>tional security or foreign affairs. Congress, moreover, is acting pursuant to a legitimate use of its investigative authority. Notwithstanding its best efforts, the Committee has been unable to discover the underlying causes of the forced terminations of t</w:t>
      </w:r>
      <w:r>
        <w:rPr>
          <w:rFonts w:ascii="Arial" w:eastAsia="Arial" w:hAnsi="Arial" w:cs="Arial"/>
          <w:color w:val="000000"/>
          <w:sz w:val="20"/>
        </w:rPr>
        <w:t xml:space="preserve">he U.S. Attorneys. The Committee has legitimate reasons to believe that Ms. </w:t>
      </w:r>
      <w:proofErr w:type="spellStart"/>
      <w:r>
        <w:rPr>
          <w:rFonts w:ascii="Arial" w:eastAsia="Arial" w:hAnsi="Arial" w:cs="Arial"/>
          <w:color w:val="000000"/>
          <w:sz w:val="20"/>
        </w:rPr>
        <w:t>Miers's</w:t>
      </w:r>
      <w:proofErr w:type="spellEnd"/>
      <w:r>
        <w:rPr>
          <w:rFonts w:ascii="Arial" w:eastAsia="Arial" w:hAnsi="Arial" w:cs="Arial"/>
          <w:color w:val="000000"/>
          <w:sz w:val="20"/>
        </w:rPr>
        <w:t xml:space="preserve"> testimony can remedy that deficiency. There is no evidence that the Committee is merely seeking to harass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by calling her to testify. Importantly, moreover, Ms. </w:t>
      </w:r>
      <w:proofErr w:type="spellStart"/>
      <w:r>
        <w:rPr>
          <w:rFonts w:ascii="Arial" w:eastAsia="Arial" w:hAnsi="Arial" w:cs="Arial"/>
          <w:color w:val="000000"/>
          <w:sz w:val="20"/>
        </w:rPr>
        <w:t>Mi</w:t>
      </w:r>
      <w:r>
        <w:rPr>
          <w:rFonts w:ascii="Arial" w:eastAsia="Arial" w:hAnsi="Arial" w:cs="Arial"/>
          <w:color w:val="000000"/>
          <w:sz w:val="20"/>
        </w:rPr>
        <w:t>ers</w:t>
      </w:r>
      <w:proofErr w:type="spellEnd"/>
      <w:r>
        <w:rPr>
          <w:rFonts w:ascii="Arial" w:eastAsia="Arial" w:hAnsi="Arial" w:cs="Arial"/>
          <w:color w:val="000000"/>
          <w:sz w:val="20"/>
        </w:rPr>
        <w:t xml:space="preserve"> remains able to assert privilege in response to any specific question or subject matter. For its part, the Executive has not offered </w:t>
      </w:r>
      <w:r>
        <w:rPr>
          <w:rFonts w:ascii="Arial" w:eastAsia="Arial" w:hAnsi="Arial" w:cs="Arial"/>
          <w:b/>
          <w:color w:val="000000"/>
          <w:sz w:val="20"/>
        </w:rPr>
        <w:t> [**156] </w:t>
      </w:r>
      <w:r>
        <w:rPr>
          <w:rFonts w:ascii="Arial" w:eastAsia="Arial" w:hAnsi="Arial" w:cs="Arial"/>
          <w:color w:val="000000"/>
          <w:sz w:val="20"/>
        </w:rPr>
        <w:t xml:space="preserve">any independent reasons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should be relieved from compelled congressional testimony beyond its </w:t>
      </w:r>
      <w:r>
        <w:rPr>
          <w:rFonts w:ascii="Arial" w:eastAsia="Arial" w:hAnsi="Arial" w:cs="Arial"/>
          <w:color w:val="000000"/>
          <w:sz w:val="20"/>
        </w:rPr>
        <w:t>blanket assertion of absolute immunity. The Executive's showing, then, does not support either absolute or qualified immunity in this case.</w:t>
      </w:r>
    </w:p>
    <w:p w:rsidR="00911C93" w:rsidRDefault="001135ED">
      <w:pPr>
        <w:widowControl w:val="0"/>
        <w:spacing w:before="200" w:line="260" w:lineRule="atLeast"/>
        <w:jc w:val="both"/>
      </w:pPr>
      <w:bookmarkStart w:id="829" w:name="Bookmark_para_165"/>
      <w:bookmarkEnd w:id="829"/>
      <w:r>
        <w:rPr>
          <w:rFonts w:ascii="Arial" w:eastAsia="Arial" w:hAnsi="Arial" w:cs="Arial"/>
          <w:color w:val="000000"/>
          <w:sz w:val="20"/>
        </w:rPr>
        <w:t xml:space="preserve">The Court once again emphasizes the narrow scope of today's decision. The Court holds only that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other</w:t>
      </w:r>
      <w:r>
        <w:rPr>
          <w:rFonts w:ascii="Arial" w:eastAsia="Arial" w:hAnsi="Arial" w:cs="Arial"/>
          <w:color w:val="000000"/>
          <w:sz w:val="20"/>
        </w:rPr>
        <w:t xml:space="preserve"> senior presidential advisors) do not have </w:t>
      </w:r>
      <w:r>
        <w:rPr>
          <w:rFonts w:ascii="Arial" w:eastAsia="Arial" w:hAnsi="Arial" w:cs="Arial"/>
          <w:b/>
          <w:color w:val="000000"/>
          <w:sz w:val="20"/>
        </w:rPr>
        <w:lastRenderedPageBreak/>
        <w:t> [*106] </w:t>
      </w:r>
      <w:r>
        <w:rPr>
          <w:rFonts w:ascii="Arial" w:eastAsia="Arial" w:hAnsi="Arial" w:cs="Arial"/>
          <w:color w:val="000000"/>
          <w:sz w:val="20"/>
        </w:rPr>
        <w:t xml:space="preserve"> absolute immunity from compelled congressional process in the context of this particular subpoena dispute. There may be some instances where absolute (or qualified) immunity is appropriate for such adviso</w:t>
      </w:r>
      <w:r>
        <w:rPr>
          <w:rFonts w:ascii="Arial" w:eastAsia="Arial" w:hAnsi="Arial" w:cs="Arial"/>
          <w:color w:val="000000"/>
          <w:sz w:val="20"/>
        </w:rPr>
        <w:t xml:space="preserve">rs, but this is not one of them. For instance, where national security or foreign affairs form the basis for the Executive's assertion of privilege, it may be that absolute immunity is appropriate. Similarly, this decision applies only to </w:t>
      </w:r>
      <w:r>
        <w:rPr>
          <w:rFonts w:ascii="Arial" w:eastAsia="Arial" w:hAnsi="Arial" w:cs="Arial"/>
          <w:color w:val="000000"/>
          <w:sz w:val="20"/>
          <w:u w:val="single"/>
        </w:rPr>
        <w:t>advisors,</w:t>
      </w:r>
      <w:r>
        <w:rPr>
          <w:rFonts w:ascii="Arial" w:eastAsia="Arial" w:hAnsi="Arial" w:cs="Arial"/>
          <w:color w:val="000000"/>
          <w:sz w:val="20"/>
        </w:rPr>
        <w:t xml:space="preserve"> not to </w:t>
      </w:r>
      <w:r>
        <w:rPr>
          <w:rFonts w:ascii="Arial" w:eastAsia="Arial" w:hAnsi="Arial" w:cs="Arial"/>
          <w:color w:val="000000"/>
          <w:sz w:val="20"/>
        </w:rPr>
        <w:t xml:space="preserve">the President. The Court has no occasion to address whether the President can be subject to compelled congressional process -- the Supreme Court held in </w:t>
      </w:r>
      <w:r>
        <w:rPr>
          <w:rFonts w:ascii="Arial" w:eastAsia="Arial" w:hAnsi="Arial" w:cs="Arial"/>
          <w:color w:val="000000"/>
          <w:sz w:val="20"/>
          <w:u w:val="single"/>
        </w:rPr>
        <w:t>Harlow</w:t>
      </w:r>
      <w:r>
        <w:rPr>
          <w:rFonts w:ascii="Arial" w:eastAsia="Arial" w:hAnsi="Arial" w:cs="Arial"/>
          <w:color w:val="000000"/>
          <w:sz w:val="20"/>
        </w:rPr>
        <w:t xml:space="preserve"> that the immunity inquiries for the President and senior advisors are analytically distinct. Sim</w:t>
      </w:r>
      <w:r>
        <w:rPr>
          <w:rFonts w:ascii="Arial" w:eastAsia="Arial" w:hAnsi="Arial" w:cs="Arial"/>
          <w:color w:val="000000"/>
          <w:sz w:val="20"/>
        </w:rPr>
        <w:t xml:space="preserve">ilarly, there is no need to address here whether the Vice President could be subject </w:t>
      </w:r>
      <w:r>
        <w:rPr>
          <w:rFonts w:ascii="Arial" w:eastAsia="Arial" w:hAnsi="Arial" w:cs="Arial"/>
          <w:b/>
          <w:color w:val="000000"/>
          <w:sz w:val="20"/>
        </w:rPr>
        <w:t> [**157] </w:t>
      </w:r>
      <w:r>
        <w:rPr>
          <w:rFonts w:ascii="Arial" w:eastAsia="Arial" w:hAnsi="Arial" w:cs="Arial"/>
          <w:color w:val="000000"/>
          <w:sz w:val="20"/>
        </w:rPr>
        <w:t xml:space="preserve">to compelled congressional process. Most importantly,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may assert executive privilege in response to any specific questions posed by the Committee. The C</w:t>
      </w:r>
      <w:r>
        <w:rPr>
          <w:rFonts w:ascii="Arial" w:eastAsia="Arial" w:hAnsi="Arial" w:cs="Arial"/>
          <w:color w:val="000000"/>
          <w:sz w:val="20"/>
        </w:rPr>
        <w:t>ourt does not at this time pass judgment on any specific assertion of executive privilege.</w:t>
      </w:r>
    </w:p>
    <w:p w:rsidR="00911C93" w:rsidRDefault="001135ED">
      <w:pPr>
        <w:widowControl w:val="0"/>
        <w:spacing w:before="240" w:line="260" w:lineRule="atLeast"/>
        <w:jc w:val="both"/>
      </w:pPr>
      <w:bookmarkStart w:id="830" w:name="Bookmark_para_166"/>
      <w:bookmarkStart w:id="831" w:name="Bookmark_I4T94V3H0K1MNJ1TR0000400"/>
      <w:bookmarkEnd w:id="830"/>
      <w:bookmarkEnd w:id="831"/>
      <w:r>
        <w:rPr>
          <w:rFonts w:ascii="Arial" w:eastAsia="Arial" w:hAnsi="Arial" w:cs="Arial"/>
          <w:color w:val="000000"/>
          <w:sz w:val="20"/>
        </w:rPr>
        <w:t>There are powerful reasons supporting the rejection of absolute immunity as asserted by the Executive here. If the Court held otherwise, the presumptive presidential</w:t>
      </w:r>
      <w:r>
        <w:rPr>
          <w:rFonts w:ascii="Arial" w:eastAsia="Arial" w:hAnsi="Arial" w:cs="Arial"/>
          <w:color w:val="000000"/>
          <w:sz w:val="20"/>
        </w:rPr>
        <w:t xml:space="preserve"> privilege could be transformed into an absolute privilege and Congress's legitimate interest in inquiry could be easily thwarted. Indeed, even in the Speech or Debate context -- which has an explicit textual basis and confers absolute immunity -- Members </w:t>
      </w:r>
      <w:r>
        <w:rPr>
          <w:rFonts w:ascii="Arial" w:eastAsia="Arial" w:hAnsi="Arial" w:cs="Arial"/>
          <w:color w:val="000000"/>
          <w:sz w:val="20"/>
        </w:rPr>
        <w:t xml:space="preserve">of Congress must still establish that their actions were legislative in nature before invoking the protection of the Clause. </w:t>
      </w:r>
      <w:r>
        <w:rPr>
          <w:rFonts w:ascii="Arial" w:eastAsia="Arial" w:hAnsi="Arial" w:cs="Arial"/>
          <w:color w:val="000000"/>
          <w:sz w:val="20"/>
          <w:u w:val="single"/>
        </w:rPr>
        <w:t xml:space="preserve">See, e.g., </w:t>
      </w:r>
      <w:bookmarkStart w:id="832" w:name="Bookmark_I4T94V3H0K1MNJ1TP0000400"/>
      <w:bookmarkEnd w:id="832"/>
      <w:r>
        <w:fldChar w:fldCharType="begin"/>
      </w:r>
      <w:r>
        <w:instrText xml:space="preserve"> HYPERLINK "https://advance.lexis.com/api/document?collection=cases&amp;id=urn:contentItem:4PBG-3N80-TXFX-H1RM-00000-00&amp;co</w:instrText>
      </w:r>
      <w:r>
        <w:instrText xml:space="preserve">ntext=" </w:instrText>
      </w:r>
      <w:r>
        <w:fldChar w:fldCharType="separate"/>
      </w:r>
      <w:r>
        <w:rPr>
          <w:rFonts w:ascii="Arial" w:eastAsia="Arial" w:hAnsi="Arial" w:cs="Arial"/>
          <w:i/>
          <w:color w:val="0077CC"/>
          <w:sz w:val="20"/>
          <w:u w:val="single"/>
        </w:rPr>
        <w:t>Rayburn,</w:t>
      </w:r>
      <w:r>
        <w:rPr>
          <w:rFonts w:ascii="Arial" w:eastAsia="Arial" w:hAnsi="Arial" w:cs="Arial"/>
          <w:i/>
          <w:color w:val="0077CC"/>
          <w:sz w:val="20"/>
          <w:u w:val="single"/>
        </w:rPr>
        <w:fldChar w:fldCharType="end"/>
      </w:r>
      <w:hyperlink r:id="rId244" w:history="1">
        <w:r>
          <w:rPr>
            <w:rFonts w:ascii="Arial" w:eastAsia="Arial" w:hAnsi="Arial" w:cs="Arial"/>
            <w:i/>
            <w:color w:val="0077CC"/>
            <w:sz w:val="20"/>
            <w:u w:val="single"/>
          </w:rPr>
          <w:t xml:space="preserve"> 497 F.3d at 660</w:t>
        </w:r>
      </w:hyperlink>
      <w:r>
        <w:rPr>
          <w:rFonts w:ascii="Arial" w:eastAsia="Arial" w:hAnsi="Arial" w:cs="Arial"/>
          <w:color w:val="000000"/>
          <w:sz w:val="20"/>
        </w:rPr>
        <w:t xml:space="preserve">; </w:t>
      </w:r>
      <w:bookmarkStart w:id="833" w:name="Bookmark_I4T94V3H0K1MNJ1TS0000400"/>
      <w:bookmarkEnd w:id="833"/>
      <w:r>
        <w:fldChar w:fldCharType="begin"/>
      </w:r>
      <w:r>
        <w:instrText xml:space="preserve"> HYPERLINK "https://advance.lexis.com/api/document?collection=cases&amp;id=urn:contentItem:4PP</w:instrText>
      </w:r>
      <w:r>
        <w:instrText xml:space="preserve">9-M3X0-TXFP-H38G-00000-00&amp;context=" </w:instrText>
      </w:r>
      <w:r>
        <w:fldChar w:fldCharType="separate"/>
      </w:r>
      <w:r>
        <w:rPr>
          <w:rFonts w:ascii="Arial" w:eastAsia="Arial" w:hAnsi="Arial" w:cs="Arial"/>
          <w:i/>
          <w:color w:val="0077CC"/>
          <w:sz w:val="20"/>
          <w:u w:val="single"/>
        </w:rPr>
        <w:t>Jewish War Veterans of the U.S. of Am. v. Gates,</w:t>
      </w:r>
      <w:r>
        <w:rPr>
          <w:rFonts w:ascii="Arial" w:eastAsia="Arial" w:hAnsi="Arial" w:cs="Arial"/>
          <w:i/>
          <w:color w:val="0077CC"/>
          <w:sz w:val="20"/>
          <w:u w:val="single"/>
        </w:rPr>
        <w:fldChar w:fldCharType="end"/>
      </w:r>
      <w:hyperlink r:id="rId245" w:history="1">
        <w:r>
          <w:rPr>
            <w:rFonts w:ascii="Arial" w:eastAsia="Arial" w:hAnsi="Arial" w:cs="Arial"/>
            <w:i/>
            <w:color w:val="0077CC"/>
            <w:sz w:val="20"/>
            <w:u w:val="single"/>
          </w:rPr>
          <w:t xml:space="preserve"> 506 F. Supp. 2d 30, 54 (D.D.C. 2007)</w:t>
        </w:r>
      </w:hyperlink>
      <w:r>
        <w:rPr>
          <w:rFonts w:ascii="Arial" w:eastAsia="Arial" w:hAnsi="Arial" w:cs="Arial"/>
          <w:color w:val="000000"/>
          <w:sz w:val="20"/>
        </w:rPr>
        <w:t>. Mem</w:t>
      </w:r>
      <w:r>
        <w:rPr>
          <w:rFonts w:ascii="Arial" w:eastAsia="Arial" w:hAnsi="Arial" w:cs="Arial"/>
          <w:color w:val="000000"/>
          <w:sz w:val="20"/>
        </w:rPr>
        <w:t xml:space="preserve">bers cannot simply assert, without more, that the </w:t>
      </w:r>
      <w:hyperlink r:id="rId246" w:history="1">
        <w:r>
          <w:rPr>
            <w:rFonts w:ascii="Arial" w:eastAsia="Arial" w:hAnsi="Arial" w:cs="Arial"/>
            <w:i/>
            <w:color w:val="0077CC"/>
            <w:sz w:val="20"/>
            <w:u w:val="single"/>
          </w:rPr>
          <w:t>Speech or Debate Clause</w:t>
        </w:r>
      </w:hyperlink>
      <w:r>
        <w:rPr>
          <w:rFonts w:ascii="Arial" w:eastAsia="Arial" w:hAnsi="Arial" w:cs="Arial"/>
          <w:color w:val="000000"/>
          <w:sz w:val="20"/>
        </w:rPr>
        <w:t xml:space="preserve"> shields their activities and thereby p</w:t>
      </w:r>
      <w:r>
        <w:rPr>
          <w:rFonts w:ascii="Arial" w:eastAsia="Arial" w:hAnsi="Arial" w:cs="Arial"/>
          <w:color w:val="000000"/>
          <w:sz w:val="20"/>
        </w:rPr>
        <w:t>reclude all further inquiry. Yet that is precisely the treatment that the Executive requests here.</w:t>
      </w:r>
    </w:p>
    <w:p w:rsidR="00911C93" w:rsidRDefault="001135ED">
      <w:pPr>
        <w:widowControl w:val="0"/>
        <w:spacing w:before="200" w:line="260" w:lineRule="atLeast"/>
        <w:jc w:val="both"/>
      </w:pPr>
      <w:bookmarkStart w:id="834" w:name="Bookmark_para_167"/>
      <w:bookmarkEnd w:id="834"/>
      <w:r>
        <w:rPr>
          <w:rFonts w:ascii="Arial" w:eastAsia="Arial" w:hAnsi="Arial" w:cs="Arial"/>
          <w:color w:val="000000"/>
          <w:sz w:val="20"/>
        </w:rPr>
        <w:t xml:space="preserve">Similarly, if the Executive's absolute immunity argument were to </w:t>
      </w:r>
      <w:r>
        <w:rPr>
          <w:rFonts w:ascii="Arial" w:eastAsia="Arial" w:hAnsi="Arial" w:cs="Arial"/>
          <w:b/>
          <w:color w:val="000000"/>
          <w:sz w:val="20"/>
        </w:rPr>
        <w:t> [**158] </w:t>
      </w:r>
      <w:r>
        <w:rPr>
          <w:rFonts w:ascii="Arial" w:eastAsia="Arial" w:hAnsi="Arial" w:cs="Arial"/>
          <w:color w:val="000000"/>
          <w:sz w:val="20"/>
        </w:rPr>
        <w:t>prevail, Congress could be left with no recourse to obtain information that is plai</w:t>
      </w:r>
      <w:r>
        <w:rPr>
          <w:rFonts w:ascii="Arial" w:eastAsia="Arial" w:hAnsi="Arial" w:cs="Arial"/>
          <w:color w:val="000000"/>
          <w:sz w:val="20"/>
        </w:rPr>
        <w:t xml:space="preserve">nly </w:t>
      </w:r>
      <w:r>
        <w:rPr>
          <w:rFonts w:ascii="Arial" w:eastAsia="Arial" w:hAnsi="Arial" w:cs="Arial"/>
          <w:color w:val="000000"/>
          <w:sz w:val="20"/>
          <w:u w:val="single"/>
        </w:rPr>
        <w:t>not</w:t>
      </w:r>
      <w:r>
        <w:rPr>
          <w:rFonts w:ascii="Arial" w:eastAsia="Arial" w:hAnsi="Arial" w:cs="Arial"/>
          <w:color w:val="000000"/>
          <w:sz w:val="20"/>
        </w:rPr>
        <w:t xml:space="preserve"> subject to any colorable claim of executive privilege. For instance, surely at least some of the questions that the Committee intends to ask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would not elicit a response subject to an assertion of privilege; so, too, for responsive documen</w:t>
      </w:r>
      <w:r>
        <w:rPr>
          <w:rFonts w:ascii="Arial" w:eastAsia="Arial" w:hAnsi="Arial" w:cs="Arial"/>
          <w:color w:val="000000"/>
          <w:sz w:val="20"/>
        </w:rPr>
        <w:t>ts, many of which may even have been produced already. The Executive's proposed absolute immunity would thus deprive Congress of even non-privileged information. That is an unacceptable result.</w:t>
      </w:r>
    </w:p>
    <w:p w:rsidR="00911C93" w:rsidRDefault="001135ED">
      <w:pPr>
        <w:widowControl w:val="0"/>
        <w:spacing w:before="240" w:line="260" w:lineRule="atLeast"/>
        <w:jc w:val="both"/>
      </w:pPr>
      <w:bookmarkStart w:id="835" w:name="Bookmark_para_168"/>
      <w:bookmarkStart w:id="836" w:name="Bookmark_I4T94V3H0K1MNJ1VD0000400"/>
      <w:bookmarkEnd w:id="835"/>
      <w:bookmarkEnd w:id="836"/>
      <w:r>
        <w:rPr>
          <w:rFonts w:ascii="Arial" w:eastAsia="Arial" w:hAnsi="Arial" w:cs="Arial"/>
          <w:color w:val="000000"/>
          <w:sz w:val="20"/>
        </w:rPr>
        <w:t>Clear precedent and persuasive policy reasons confirm that the</w:t>
      </w:r>
      <w:r>
        <w:rPr>
          <w:rFonts w:ascii="Arial" w:eastAsia="Arial" w:hAnsi="Arial" w:cs="Arial"/>
          <w:color w:val="000000"/>
          <w:sz w:val="20"/>
        </w:rPr>
        <w:t xml:space="preserve"> Executive cannot be the judge of its own privilege and hence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not entitled to absolute immunity from compelled congressional process.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is not excused from compliance with the Committee's subpoena by virtue of a claim of executive priv</w:t>
      </w:r>
      <w:r>
        <w:rPr>
          <w:rFonts w:ascii="Arial" w:eastAsia="Arial" w:hAnsi="Arial" w:cs="Arial"/>
          <w:color w:val="000000"/>
          <w:sz w:val="20"/>
        </w:rPr>
        <w:t xml:space="preserve">ilege that may ultimately be made. Instead, she must appear before the Committee to provide testimony, and invoke executive privilege where appropriate. </w:t>
      </w:r>
      <w:r>
        <w:rPr>
          <w:rFonts w:ascii="Arial" w:eastAsia="Arial" w:hAnsi="Arial" w:cs="Arial"/>
          <w:vertAlign w:val="superscript"/>
        </w:rPr>
        <w:footnoteReference w:customMarkFollows="1" w:id="38"/>
        <w:t>38</w:t>
      </w:r>
      <w:r>
        <w:rPr>
          <w:rFonts w:ascii="Arial" w:eastAsia="Arial" w:hAnsi="Arial" w:cs="Arial"/>
          <w:color w:val="000000"/>
          <w:sz w:val="20"/>
        </w:rPr>
        <w:t xml:space="preserve"> And as the Supreme </w:t>
      </w:r>
      <w:r>
        <w:rPr>
          <w:rFonts w:ascii="Arial" w:eastAsia="Arial" w:hAnsi="Arial" w:cs="Arial"/>
          <w:b/>
          <w:color w:val="000000"/>
          <w:sz w:val="20"/>
        </w:rPr>
        <w:t> [*107] </w:t>
      </w:r>
      <w:r>
        <w:rPr>
          <w:rFonts w:ascii="Arial" w:eastAsia="Arial" w:hAnsi="Arial" w:cs="Arial"/>
          <w:color w:val="000000"/>
          <w:sz w:val="20"/>
        </w:rPr>
        <w:t xml:space="preserve"> Court has directed, the judiciary remains the ultimate arbiter of an exe</w:t>
      </w:r>
      <w:r>
        <w:rPr>
          <w:rFonts w:ascii="Arial" w:eastAsia="Arial" w:hAnsi="Arial" w:cs="Arial"/>
          <w:color w:val="000000"/>
          <w:sz w:val="20"/>
        </w:rPr>
        <w:t xml:space="preserve">cutive privilege claim, since it is the duty of the courts to declare what the law is. </w:t>
      </w:r>
      <w:r>
        <w:rPr>
          <w:rFonts w:ascii="Arial" w:eastAsia="Arial" w:hAnsi="Arial" w:cs="Arial"/>
          <w:color w:val="000000"/>
          <w:sz w:val="20"/>
          <w:u w:val="single"/>
        </w:rPr>
        <w:t xml:space="preserve">See </w:t>
      </w:r>
      <w:bookmarkStart w:id="850" w:name="Bookmark_I4T94V3H0K1MNJ1TV0000400"/>
      <w:bookmarkEnd w:id="850"/>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20"/>
          <w:u w:val="single"/>
        </w:rPr>
        <w:t>United States v. Nixon,</w:t>
      </w:r>
      <w:r>
        <w:rPr>
          <w:rFonts w:ascii="Arial" w:eastAsia="Arial" w:hAnsi="Arial" w:cs="Arial"/>
          <w:i/>
          <w:color w:val="0077CC"/>
          <w:sz w:val="20"/>
          <w:u w:val="single"/>
        </w:rPr>
        <w:fldChar w:fldCharType="end"/>
      </w:r>
      <w:hyperlink r:id="rId247" w:history="1">
        <w:r>
          <w:rPr>
            <w:rFonts w:ascii="Arial" w:eastAsia="Arial" w:hAnsi="Arial" w:cs="Arial"/>
            <w:i/>
            <w:color w:val="0077CC"/>
            <w:sz w:val="20"/>
            <w:u w:val="single"/>
          </w:rPr>
          <w:t xml:space="preserve"> 418 U.S. at 703-05</w:t>
        </w:r>
      </w:hyperlink>
      <w:r>
        <w:rPr>
          <w:rFonts w:ascii="Arial" w:eastAsia="Arial" w:hAnsi="Arial" w:cs="Arial"/>
          <w:color w:val="000000"/>
          <w:sz w:val="20"/>
        </w:rPr>
        <w:t xml:space="preserve">; </w:t>
      </w:r>
      <w:r>
        <w:rPr>
          <w:rFonts w:ascii="Arial" w:eastAsia="Arial" w:hAnsi="Arial" w:cs="Arial"/>
          <w:b/>
          <w:color w:val="000000"/>
          <w:sz w:val="20"/>
        </w:rPr>
        <w:t> [**159] </w:t>
      </w:r>
      <w:r>
        <w:rPr>
          <w:rFonts w:ascii="Arial" w:eastAsia="Arial" w:hAnsi="Arial" w:cs="Arial"/>
          <w:color w:val="000000"/>
          <w:sz w:val="20"/>
          <w:u w:val="single"/>
        </w:rPr>
        <w:t xml:space="preserve">see also </w:t>
      </w:r>
      <w:bookmarkStart w:id="851" w:name="Bookmark_I4T94V3H0K1MNJ1VF0000400"/>
      <w:bookmarkEnd w:id="851"/>
      <w:r>
        <w:fldChar w:fldCharType="begin"/>
      </w:r>
      <w:r>
        <w:instrText xml:space="preserve"> HYPERLINK "https://advance.lexis.com/api/document?collection=cases&amp;id=urn:contentItem:3</w:instrText>
      </w:r>
      <w:r>
        <w:instrText xml:space="preserve">S4X-KWW0-003B-H16C-00000-00&amp;context=" </w:instrText>
      </w:r>
      <w:r>
        <w:fldChar w:fldCharType="separate"/>
      </w:r>
      <w:r>
        <w:rPr>
          <w:rFonts w:ascii="Arial" w:eastAsia="Arial" w:hAnsi="Arial" w:cs="Arial"/>
          <w:i/>
          <w:color w:val="0077CC"/>
          <w:sz w:val="20"/>
          <w:u w:val="single"/>
        </w:rPr>
        <w:t>Marbury v. Madison,</w:t>
      </w:r>
      <w:r>
        <w:rPr>
          <w:rFonts w:ascii="Arial" w:eastAsia="Arial" w:hAnsi="Arial" w:cs="Arial"/>
          <w:i/>
          <w:color w:val="0077CC"/>
          <w:sz w:val="20"/>
          <w:u w:val="single"/>
        </w:rPr>
        <w:fldChar w:fldCharType="end"/>
      </w:r>
      <w:hyperlink r:id="rId248" w:history="1">
        <w:r>
          <w:rPr>
            <w:rFonts w:ascii="Arial" w:eastAsia="Arial" w:hAnsi="Arial" w:cs="Arial"/>
            <w:i/>
            <w:color w:val="0077CC"/>
            <w:sz w:val="20"/>
            <w:u w:val="single"/>
          </w:rPr>
          <w:t xml:space="preserve"> 5 U.S. (1 </w:t>
        </w:r>
        <w:proofErr w:type="spellStart"/>
        <w:r>
          <w:rPr>
            <w:rFonts w:ascii="Arial" w:eastAsia="Arial" w:hAnsi="Arial" w:cs="Arial"/>
            <w:i/>
            <w:color w:val="0077CC"/>
            <w:sz w:val="20"/>
            <w:u w:val="single"/>
          </w:rPr>
          <w:t>Cranch</w:t>
        </w:r>
        <w:proofErr w:type="spellEnd"/>
        <w:r>
          <w:rPr>
            <w:rFonts w:ascii="Arial" w:eastAsia="Arial" w:hAnsi="Arial" w:cs="Arial"/>
            <w:i/>
            <w:color w:val="0077CC"/>
            <w:sz w:val="20"/>
            <w:u w:val="single"/>
          </w:rPr>
          <w:t>) at 177</w:t>
        </w:r>
      </w:hyperlink>
      <w:r>
        <w:rPr>
          <w:rFonts w:ascii="Arial" w:eastAsia="Arial" w:hAnsi="Arial" w:cs="Arial"/>
          <w:color w:val="000000"/>
          <w:sz w:val="20"/>
        </w:rPr>
        <w:t xml:space="preserve">. </w:t>
      </w:r>
    </w:p>
    <w:p w:rsidR="00911C93" w:rsidRDefault="001135ED">
      <w:pPr>
        <w:widowControl w:val="0"/>
        <w:spacing w:before="240" w:line="260" w:lineRule="atLeast"/>
      </w:pPr>
      <w:r>
        <w:br/>
      </w:r>
      <w:r>
        <w:rPr>
          <w:rFonts w:ascii="Arial" w:eastAsia="Arial" w:hAnsi="Arial" w:cs="Arial"/>
          <w:i/>
          <w:color w:val="000000"/>
          <w:sz w:val="20"/>
        </w:rPr>
        <w:t>B. Privilege Log Production</w:t>
      </w:r>
    </w:p>
    <w:p w:rsidR="00911C93" w:rsidRDefault="001135ED">
      <w:pPr>
        <w:widowControl w:val="0"/>
        <w:spacing w:before="200" w:line="260" w:lineRule="atLeast"/>
        <w:jc w:val="both"/>
      </w:pPr>
      <w:bookmarkStart w:id="852" w:name="Bookmark_para_169"/>
      <w:bookmarkEnd w:id="852"/>
      <w:r>
        <w:rPr>
          <w:rFonts w:ascii="Arial" w:eastAsia="Arial" w:hAnsi="Arial" w:cs="Arial"/>
          <w:color w:val="000000"/>
          <w:sz w:val="20"/>
        </w:rPr>
        <w:t xml:space="preserve">That leaves </w:t>
      </w:r>
      <w:r>
        <w:rPr>
          <w:rFonts w:ascii="Arial" w:eastAsia="Arial" w:hAnsi="Arial" w:cs="Arial"/>
          <w:color w:val="000000"/>
          <w:sz w:val="20"/>
        </w:rPr>
        <w:t xml:space="preserve">one final issue -- whether Ms. </w:t>
      </w:r>
      <w:proofErr w:type="spellStart"/>
      <w:r>
        <w:rPr>
          <w:rFonts w:ascii="Arial" w:eastAsia="Arial" w:hAnsi="Arial" w:cs="Arial"/>
          <w:color w:val="000000"/>
          <w:sz w:val="20"/>
        </w:rPr>
        <w:t>Miers</w:t>
      </w:r>
      <w:proofErr w:type="spellEnd"/>
      <w:r>
        <w:rPr>
          <w:rFonts w:ascii="Arial" w:eastAsia="Arial" w:hAnsi="Arial" w:cs="Arial"/>
          <w:color w:val="000000"/>
          <w:sz w:val="20"/>
        </w:rPr>
        <w:t xml:space="preserve"> and Mr. </w:t>
      </w:r>
      <w:proofErr w:type="spellStart"/>
      <w:r>
        <w:rPr>
          <w:rFonts w:ascii="Arial" w:eastAsia="Arial" w:hAnsi="Arial" w:cs="Arial"/>
          <w:color w:val="000000"/>
          <w:sz w:val="20"/>
        </w:rPr>
        <w:t>Bolten</w:t>
      </w:r>
      <w:proofErr w:type="spellEnd"/>
      <w:r>
        <w:rPr>
          <w:rFonts w:ascii="Arial" w:eastAsia="Arial" w:hAnsi="Arial" w:cs="Arial"/>
          <w:color w:val="000000"/>
          <w:sz w:val="20"/>
        </w:rPr>
        <w:t xml:space="preserve"> are legally obligated to produce privilege logs in response to the Committee's subpoenas. The Court will </w:t>
      </w:r>
      <w:r>
        <w:rPr>
          <w:rFonts w:ascii="Arial" w:eastAsia="Arial" w:hAnsi="Arial" w:cs="Arial"/>
          <w:color w:val="000000"/>
          <w:sz w:val="20"/>
        </w:rPr>
        <w:lastRenderedPageBreak/>
        <w:t>not belabor this point. At oral argument, counsel for the Committee candidly admitted that there is</w:t>
      </w:r>
      <w:r>
        <w:rPr>
          <w:rFonts w:ascii="Arial" w:eastAsia="Arial" w:hAnsi="Arial" w:cs="Arial"/>
          <w:color w:val="000000"/>
          <w:sz w:val="20"/>
        </w:rPr>
        <w:t xml:space="preserve"> "no statute or case law" that dictates that those individuals must produce privilege logs. </w:t>
      </w:r>
      <w:r>
        <w:rPr>
          <w:rFonts w:ascii="Arial" w:eastAsia="Arial" w:hAnsi="Arial" w:cs="Arial"/>
          <w:color w:val="000000"/>
          <w:sz w:val="20"/>
          <w:u w:val="single"/>
        </w:rPr>
        <w:t>See</w:t>
      </w:r>
      <w:r>
        <w:rPr>
          <w:rFonts w:ascii="Arial" w:eastAsia="Arial" w:hAnsi="Arial" w:cs="Arial"/>
          <w:color w:val="000000"/>
          <w:sz w:val="20"/>
        </w:rPr>
        <w:t xml:space="preserve"> Tr. at 120-21. Instead, the Committee asserts that producing a privilege log is simply a very pragmatic practice that should be required </w:t>
      </w:r>
      <w:r>
        <w:rPr>
          <w:rFonts w:ascii="Arial" w:eastAsia="Arial" w:hAnsi="Arial" w:cs="Arial"/>
          <w:b/>
          <w:color w:val="000000"/>
          <w:sz w:val="20"/>
        </w:rPr>
        <w:t> [**161] </w:t>
      </w:r>
      <w:r>
        <w:rPr>
          <w:rFonts w:ascii="Arial" w:eastAsia="Arial" w:hAnsi="Arial" w:cs="Arial"/>
          <w:color w:val="000000"/>
          <w:sz w:val="20"/>
        </w:rPr>
        <w:t>here.</w:t>
      </w:r>
    </w:p>
    <w:p w:rsidR="00911C93" w:rsidRDefault="001135ED">
      <w:pPr>
        <w:widowControl w:val="0"/>
        <w:spacing w:before="200" w:line="260" w:lineRule="atLeast"/>
        <w:jc w:val="both"/>
      </w:pPr>
      <w:bookmarkStart w:id="853" w:name="Bookmark_para_170"/>
      <w:bookmarkEnd w:id="853"/>
      <w:r>
        <w:rPr>
          <w:rFonts w:ascii="Arial" w:eastAsia="Arial" w:hAnsi="Arial" w:cs="Arial"/>
          <w:color w:val="000000"/>
          <w:sz w:val="20"/>
        </w:rPr>
        <w:t>The Comm</w:t>
      </w:r>
      <w:r>
        <w:rPr>
          <w:rFonts w:ascii="Arial" w:eastAsia="Arial" w:hAnsi="Arial" w:cs="Arial"/>
          <w:color w:val="000000"/>
          <w:sz w:val="20"/>
        </w:rPr>
        <w:t>ittee is certainly correct that privilege logs have great practical utility. Beyond their legal usefulness, the Court believes that a more detailed description of the documents withheld and the privileges asserted would be a tremendous aid during the negot</w:t>
      </w:r>
      <w:r>
        <w:rPr>
          <w:rFonts w:ascii="Arial" w:eastAsia="Arial" w:hAnsi="Arial" w:cs="Arial"/>
          <w:color w:val="000000"/>
          <w:sz w:val="20"/>
        </w:rPr>
        <w:t>iation and accommodation process. A more fulsome description, for instance, may lead the Committee to conclude that it has no need for certain categories of documents, thus helping to narrow the dispute between the parties and enhance the possibility of re</w:t>
      </w:r>
      <w:r>
        <w:rPr>
          <w:rFonts w:ascii="Arial" w:eastAsia="Arial" w:hAnsi="Arial" w:cs="Arial"/>
          <w:color w:val="000000"/>
          <w:sz w:val="20"/>
        </w:rPr>
        <w:t xml:space="preserve">solution. Notwithstanding such obvious benefits, however, in the absence of an applicable statute or controlling case law, the Court does not have a ready ground by which to </w:t>
      </w:r>
      <w:r>
        <w:rPr>
          <w:rFonts w:ascii="Arial" w:eastAsia="Arial" w:hAnsi="Arial" w:cs="Arial"/>
          <w:color w:val="000000"/>
          <w:sz w:val="20"/>
          <w:u w:val="single"/>
        </w:rPr>
        <w:t>force</w:t>
      </w:r>
      <w:r>
        <w:rPr>
          <w:rFonts w:ascii="Arial" w:eastAsia="Arial" w:hAnsi="Arial" w:cs="Arial"/>
          <w:color w:val="000000"/>
          <w:sz w:val="20"/>
        </w:rPr>
        <w:t xml:space="preserve"> the Executive to make such a production strictly in response to a congressio</w:t>
      </w:r>
      <w:r>
        <w:rPr>
          <w:rFonts w:ascii="Arial" w:eastAsia="Arial" w:hAnsi="Arial" w:cs="Arial"/>
          <w:color w:val="000000"/>
          <w:sz w:val="20"/>
        </w:rPr>
        <w:t>nal subpoena. But the Court need not decide that question here because this case is no longer confined to that posture.</w:t>
      </w:r>
    </w:p>
    <w:p w:rsidR="00911C93" w:rsidRDefault="001135ED">
      <w:pPr>
        <w:widowControl w:val="0"/>
        <w:spacing w:before="240" w:line="260" w:lineRule="atLeast"/>
        <w:jc w:val="both"/>
      </w:pPr>
      <w:bookmarkStart w:id="854" w:name="Bookmark_para_171"/>
      <w:bookmarkEnd w:id="854"/>
      <w:r>
        <w:rPr>
          <w:rFonts w:ascii="Arial" w:eastAsia="Arial" w:hAnsi="Arial" w:cs="Arial"/>
          <w:color w:val="000000"/>
          <w:sz w:val="20"/>
        </w:rPr>
        <w:t>Now that the dispute is before this tribunal and the Court has denied the Executive's claim of absolute immunity, both the Court and the</w:t>
      </w:r>
      <w:r>
        <w:rPr>
          <w:rFonts w:ascii="Arial" w:eastAsia="Arial" w:hAnsi="Arial" w:cs="Arial"/>
          <w:color w:val="000000"/>
          <w:sz w:val="20"/>
        </w:rPr>
        <w:t xml:space="preserve"> parties will need some way to evaluate privilege assertions going forward in the context of this litigation. More specifically, if the Court is called upon to decide </w:t>
      </w:r>
      <w:r>
        <w:rPr>
          <w:rFonts w:ascii="Arial" w:eastAsia="Arial" w:hAnsi="Arial" w:cs="Arial"/>
          <w:b/>
          <w:color w:val="000000"/>
          <w:sz w:val="20"/>
        </w:rPr>
        <w:t> [**162] </w:t>
      </w:r>
      <w:r>
        <w:rPr>
          <w:rFonts w:ascii="Arial" w:eastAsia="Arial" w:hAnsi="Arial" w:cs="Arial"/>
          <w:color w:val="000000"/>
          <w:sz w:val="20"/>
        </w:rPr>
        <w:t>the merits of any specific claim of privilege, it will need a better description</w:t>
      </w:r>
      <w:r>
        <w:rPr>
          <w:rFonts w:ascii="Arial" w:eastAsia="Arial" w:hAnsi="Arial" w:cs="Arial"/>
          <w:color w:val="000000"/>
          <w:sz w:val="20"/>
        </w:rPr>
        <w:t xml:space="preserve"> of the documents withheld than the one found in Mr. </w:t>
      </w:r>
      <w:proofErr w:type="spellStart"/>
      <w:r>
        <w:rPr>
          <w:rFonts w:ascii="Arial" w:eastAsia="Arial" w:hAnsi="Arial" w:cs="Arial"/>
          <w:color w:val="000000"/>
          <w:sz w:val="20"/>
        </w:rPr>
        <w:t>Clement's</w:t>
      </w:r>
      <w:proofErr w:type="spellEnd"/>
      <w:r>
        <w:rPr>
          <w:rFonts w:ascii="Arial" w:eastAsia="Arial" w:hAnsi="Arial" w:cs="Arial"/>
          <w:color w:val="000000"/>
          <w:sz w:val="20"/>
        </w:rPr>
        <w:t xml:space="preserve"> letter of June 27, 2007. But the Court will stop short of requiring the Executive to produce a full privilege log. Instead, the Executive should produce a more detailed list and description of </w:t>
      </w:r>
      <w:r>
        <w:rPr>
          <w:rFonts w:ascii="Arial" w:eastAsia="Arial" w:hAnsi="Arial" w:cs="Arial"/>
          <w:color w:val="000000"/>
          <w:sz w:val="20"/>
        </w:rPr>
        <w:t xml:space="preserve">the nature and scope of the documents it seeks to withhold on the basis of executive privilege sufficient to enable resolution of any privilege claims. The Executive may use </w:t>
      </w:r>
      <w:hyperlink r:id="rId249" w:history="1">
        <w:r>
          <w:rPr>
            <w:rFonts w:ascii="Arial" w:eastAsia="Arial" w:hAnsi="Arial" w:cs="Arial"/>
            <w:i/>
            <w:color w:val="0077CC"/>
            <w:sz w:val="20"/>
            <w:u w:val="single"/>
          </w:rPr>
          <w:t>Fed. R. Civ. P. 45(d)(2)(A)(ii)</w:t>
        </w:r>
      </w:hyperlink>
      <w:r>
        <w:rPr>
          <w:rFonts w:ascii="Arial" w:eastAsia="Arial" w:hAnsi="Arial" w:cs="Arial"/>
          <w:color w:val="000000"/>
          <w:sz w:val="20"/>
        </w:rPr>
        <w:t xml:space="preserve"> as a guide, but it should exercise its judgment in this matter consistent with the twin goals of: (1) facilitating the parties' (and the Court's) needs in the con</w:t>
      </w:r>
      <w:r>
        <w:rPr>
          <w:rFonts w:ascii="Arial" w:eastAsia="Arial" w:hAnsi="Arial" w:cs="Arial"/>
          <w:color w:val="000000"/>
          <w:sz w:val="20"/>
        </w:rPr>
        <w:t>text of this litigation; and (2) obviating the necessity for additional action by the Court on this issue.</w:t>
      </w:r>
    </w:p>
    <w:p w:rsidR="00911C93" w:rsidRDefault="001135ED">
      <w:pPr>
        <w:widowControl w:val="0"/>
        <w:spacing w:before="240" w:line="260" w:lineRule="atLeast"/>
      </w:pPr>
      <w:r>
        <w:br/>
      </w:r>
      <w:r>
        <w:rPr>
          <w:rFonts w:ascii="Arial" w:eastAsia="Arial" w:hAnsi="Arial" w:cs="Arial"/>
          <w:b/>
          <w:color w:val="000000"/>
          <w:sz w:val="20"/>
        </w:rPr>
        <w:t> [*108] </w:t>
      </w:r>
      <w:r>
        <w:rPr>
          <w:rFonts w:ascii="Arial" w:eastAsia="Arial" w:hAnsi="Arial" w:cs="Arial"/>
          <w:color w:val="000000"/>
          <w:sz w:val="20"/>
        </w:rPr>
        <w:t xml:space="preserve"> </w:t>
      </w:r>
      <w:r>
        <w:rPr>
          <w:rFonts w:ascii="Arial" w:eastAsia="Arial" w:hAnsi="Arial" w:cs="Arial"/>
          <w:b/>
          <w:color w:val="000000"/>
          <w:sz w:val="20"/>
          <w:u w:val="single"/>
        </w:rPr>
        <w:t>CONCLUSION</w:t>
      </w:r>
    </w:p>
    <w:p w:rsidR="00911C93" w:rsidRDefault="001135ED">
      <w:pPr>
        <w:widowControl w:val="0"/>
        <w:spacing w:before="200" w:line="260" w:lineRule="atLeast"/>
        <w:jc w:val="both"/>
      </w:pPr>
      <w:bookmarkStart w:id="855" w:name="Bookmark_para_172"/>
      <w:bookmarkEnd w:id="855"/>
      <w:r>
        <w:rPr>
          <w:rFonts w:ascii="Arial" w:eastAsia="Arial" w:hAnsi="Arial" w:cs="Arial"/>
          <w:color w:val="000000"/>
          <w:sz w:val="20"/>
        </w:rPr>
        <w:t xml:space="preserve">For the foregoing reasons, the Court will deny the Executive's motion to dismiss and grant the </w:t>
      </w:r>
      <w:r>
        <w:rPr>
          <w:rFonts w:ascii="Arial" w:eastAsia="Arial" w:hAnsi="Arial" w:cs="Arial"/>
          <w:color w:val="000000"/>
          <w:sz w:val="20"/>
        </w:rPr>
        <w:t xml:space="preserve">Committee's motion for </w:t>
      </w:r>
      <w:r>
        <w:rPr>
          <w:rFonts w:ascii="Arial" w:eastAsia="Arial" w:hAnsi="Arial" w:cs="Arial"/>
          <w:color w:val="000000"/>
          <w:sz w:val="20"/>
        </w:rPr>
        <w:t>partial summary judgment. A separate Order accompanies this Memorandum Opinion.</w:t>
      </w:r>
    </w:p>
    <w:p w:rsidR="00911C93" w:rsidRDefault="001135ED">
      <w:pPr>
        <w:widowControl w:val="0"/>
        <w:spacing w:before="200" w:line="260" w:lineRule="atLeast"/>
        <w:jc w:val="both"/>
      </w:pPr>
      <w:bookmarkStart w:id="856" w:name="Bookmark_para_173"/>
      <w:bookmarkEnd w:id="856"/>
      <w:r>
        <w:rPr>
          <w:rFonts w:ascii="Arial" w:eastAsia="Arial" w:hAnsi="Arial" w:cs="Arial"/>
          <w:color w:val="000000"/>
          <w:sz w:val="20"/>
        </w:rPr>
        <w:t>/s/</w:t>
      </w:r>
    </w:p>
    <w:p w:rsidR="00911C93" w:rsidRDefault="001135ED">
      <w:pPr>
        <w:widowControl w:val="0"/>
        <w:spacing w:before="200" w:line="260" w:lineRule="atLeast"/>
        <w:jc w:val="both"/>
      </w:pPr>
      <w:bookmarkStart w:id="857" w:name="Bookmark_para_174"/>
      <w:bookmarkEnd w:id="857"/>
      <w:r>
        <w:rPr>
          <w:rFonts w:ascii="Arial" w:eastAsia="Arial" w:hAnsi="Arial" w:cs="Arial"/>
          <w:color w:val="000000"/>
          <w:sz w:val="20"/>
        </w:rPr>
        <w:t>JOHN D. BATES</w:t>
      </w:r>
    </w:p>
    <w:p w:rsidR="00911C93" w:rsidRDefault="001135ED">
      <w:pPr>
        <w:widowControl w:val="0"/>
        <w:spacing w:before="200" w:line="260" w:lineRule="atLeast"/>
        <w:jc w:val="both"/>
      </w:pPr>
      <w:bookmarkStart w:id="858" w:name="Bookmark_para_175"/>
      <w:bookmarkEnd w:id="858"/>
      <w:r>
        <w:rPr>
          <w:rFonts w:ascii="Arial" w:eastAsia="Arial" w:hAnsi="Arial" w:cs="Arial"/>
          <w:color w:val="000000"/>
          <w:sz w:val="20"/>
        </w:rPr>
        <w:t>UNITED STATES DISTRICT JUDGE</w:t>
      </w:r>
    </w:p>
    <w:p w:rsidR="00911C93" w:rsidRDefault="001135ED">
      <w:pPr>
        <w:widowControl w:val="0"/>
        <w:spacing w:before="200" w:line="260" w:lineRule="atLeast"/>
        <w:jc w:val="both"/>
      </w:pPr>
      <w:bookmarkStart w:id="859" w:name="Bookmark_para_176"/>
      <w:bookmarkEnd w:id="859"/>
      <w:r>
        <w:rPr>
          <w:rFonts w:ascii="Arial" w:eastAsia="Arial" w:hAnsi="Arial" w:cs="Arial"/>
          <w:color w:val="000000"/>
          <w:sz w:val="20"/>
        </w:rPr>
        <w:t>Date: July 31, 2008</w:t>
      </w:r>
    </w:p>
    <w:p w:rsidR="00911C93" w:rsidRDefault="00911C93"/>
    <w:p w:rsidR="00911C93" w:rsidRDefault="001135ED">
      <w:pPr>
        <w:ind w:left="200"/>
      </w:pPr>
      <w:r>
        <w:br/>
      </w:r>
      <w:r>
        <w:pict>
          <v:line id="_x0000_s1087" style="position:absolute;left:0;text-align:left;z-index:251662336;mso-position-horizontal-relative:text;mso-position-vertical-relative:text" from="0,10pt" to="512pt,10pt" strokeweight="1pt"/>
        </w:pict>
      </w:r>
      <w:r>
        <w:rPr>
          <w:b/>
          <w:color w:val="767676"/>
          <w:sz w:val="16"/>
        </w:rPr>
        <w:t>End of Document</w:t>
      </w:r>
    </w:p>
    <w:sectPr w:rsidR="00911C93">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ED" w:rsidRDefault="001135ED">
      <w:r>
        <w:separator/>
      </w:r>
    </w:p>
  </w:endnote>
  <w:endnote w:type="continuationSeparator" w:id="0">
    <w:p w:rsidR="001135ED" w:rsidRDefault="001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93" w:rsidRDefault="00911C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911C93">
      <w:trPr>
        <w:jc w:val="center"/>
      </w:trPr>
      <w:tc>
        <w:tcPr>
          <w:tcW w:w="2600" w:type="dxa"/>
          <w:tcMar>
            <w:top w:w="200" w:type="dxa"/>
          </w:tcMar>
          <w:vAlign w:val="center"/>
        </w:tcPr>
        <w:p w:rsidR="00911C93" w:rsidRDefault="00911C93"/>
      </w:tc>
      <w:tc>
        <w:tcPr>
          <w:tcW w:w="4880" w:type="dxa"/>
          <w:tcMar>
            <w:top w:w="200" w:type="dxa"/>
          </w:tcMar>
          <w:vAlign w:val="center"/>
        </w:tcPr>
        <w:p w:rsidR="00911C93" w:rsidRDefault="001135ED">
          <w:pPr>
            <w:jc w:val="center"/>
          </w:pPr>
          <w:r>
            <w:rPr>
              <w:rFonts w:ascii="Arial" w:eastAsia="Arial" w:hAnsi="Arial" w:cs="Arial"/>
              <w:sz w:val="20"/>
            </w:rPr>
            <w:t>Andrew Torrez</w:t>
          </w:r>
        </w:p>
      </w:tc>
      <w:tc>
        <w:tcPr>
          <w:tcW w:w="2600" w:type="dxa"/>
          <w:tcMar>
            <w:top w:w="200" w:type="dxa"/>
          </w:tcMar>
          <w:vAlign w:val="center"/>
        </w:tcPr>
        <w:p w:rsidR="00911C93" w:rsidRDefault="00911C93"/>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93" w:rsidRDefault="001135ED">
    <w:pPr>
      <w:spacing w:before="200"/>
      <w:jc w:val="center"/>
    </w:pPr>
    <w:r>
      <w:rPr>
        <w:rFonts w:ascii="Arial" w:eastAsia="Arial" w:hAnsi="Arial" w:cs="Arial"/>
        <w:sz w:val="20"/>
      </w:rPr>
      <w:t>Andrew Torrez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ED" w:rsidRDefault="001135ED">
      <w:r>
        <w:separator/>
      </w:r>
    </w:p>
  </w:footnote>
  <w:footnote w:type="continuationSeparator" w:id="0">
    <w:p w:rsidR="001135ED" w:rsidRDefault="001135ED">
      <w:r>
        <w:continuationSeparator/>
      </w:r>
    </w:p>
  </w:footnote>
  <w:footnote w:id="1">
    <w:p w:rsidR="00911C93" w:rsidRDefault="001135ED">
      <w:pPr>
        <w:widowControl w:val="0"/>
        <w:spacing w:before="200" w:line="240" w:lineRule="atLeast"/>
        <w:jc w:val="both"/>
      </w:pPr>
      <w:r>
        <w:rPr>
          <w:rFonts w:ascii="Arial" w:eastAsia="Arial" w:hAnsi="Arial" w:cs="Arial"/>
          <w:color w:val="000000"/>
          <w:sz w:val="18"/>
          <w:vertAlign w:val="superscript"/>
        </w:rPr>
        <w:t>1 </w:t>
      </w:r>
      <w:bookmarkStart w:id="75" w:name="Bookmark_fnpara_1"/>
      <w:bookmarkEnd w:id="75"/>
      <w:r>
        <w:rPr>
          <w:rFonts w:ascii="Arial" w:eastAsia="Arial" w:hAnsi="Arial" w:cs="Arial"/>
          <w:color w:val="000000"/>
          <w:sz w:val="18"/>
        </w:rPr>
        <w:t>The Court will refer to the defendants in this action, and to the executive branch and t</w:t>
      </w:r>
      <w:r>
        <w:rPr>
          <w:rFonts w:ascii="Arial" w:eastAsia="Arial" w:hAnsi="Arial" w:cs="Arial"/>
          <w:color w:val="000000"/>
          <w:sz w:val="18"/>
        </w:rPr>
        <w:t xml:space="preserve">he 1 current administration generally, as "the </w:t>
      </w:r>
      <w:r>
        <w:rPr>
          <w:rFonts w:ascii="Arial" w:eastAsia="Arial" w:hAnsi="Arial" w:cs="Arial"/>
          <w:b/>
          <w:color w:val="000000"/>
          <w:sz w:val="18"/>
        </w:rPr>
        <w:t> [**4] </w:t>
      </w:r>
      <w:r>
        <w:rPr>
          <w:rFonts w:ascii="Arial" w:eastAsia="Arial" w:hAnsi="Arial" w:cs="Arial"/>
          <w:color w:val="000000"/>
          <w:sz w:val="18"/>
        </w:rPr>
        <w:t>Executive."</w:t>
      </w:r>
    </w:p>
  </w:footnote>
  <w:footnote w:id="2">
    <w:p w:rsidR="00911C93" w:rsidRDefault="001135ED">
      <w:pPr>
        <w:widowControl w:val="0"/>
        <w:spacing w:before="200" w:line="240" w:lineRule="atLeast"/>
        <w:jc w:val="both"/>
      </w:pPr>
      <w:r>
        <w:rPr>
          <w:rFonts w:ascii="Arial" w:eastAsia="Arial" w:hAnsi="Arial" w:cs="Arial"/>
          <w:color w:val="000000"/>
          <w:sz w:val="18"/>
          <w:vertAlign w:val="superscript"/>
        </w:rPr>
        <w:t>2 </w:t>
      </w:r>
      <w:bookmarkStart w:id="96" w:name="Bookmark_fnpara_2"/>
      <w:bookmarkEnd w:id="96"/>
      <w:r>
        <w:rPr>
          <w:rFonts w:ascii="Arial" w:eastAsia="Arial" w:hAnsi="Arial" w:cs="Arial"/>
          <w:color w:val="000000"/>
          <w:sz w:val="18"/>
        </w:rPr>
        <w:t>Several organizations and individuals have participated in this proceeding as amici curiae. The minority leadership in the House of Representatives, Representatives John Boehner, Roy Blunt, Lamar Smith, and Chris Cannon (hereinafter "House GOP amici"), fil</w:t>
      </w:r>
      <w:r>
        <w:rPr>
          <w:rFonts w:ascii="Arial" w:eastAsia="Arial" w:hAnsi="Arial" w:cs="Arial"/>
          <w:color w:val="000000"/>
          <w:sz w:val="18"/>
        </w:rPr>
        <w:t>ed a brief in support of the Executive. Four amici briefs were submitted in support of the Committee. Those briefs were filed by: (1) a group of former U.S. Attorneys who have served under Presidents ranging from Lyndon Johnson to George W. Bush; (2) a gro</w:t>
      </w:r>
      <w:r>
        <w:rPr>
          <w:rFonts w:ascii="Arial" w:eastAsia="Arial" w:hAnsi="Arial" w:cs="Arial"/>
          <w:color w:val="000000"/>
          <w:sz w:val="18"/>
        </w:rPr>
        <w:t>up of current and former Members of Congress, represented by Senator Inouye, Senator Whitehouse, former Senator Cohen, and former Representatives Edwards and Evans; (3) the Rutherford Institute, Judicial Watch, Citizens for Responsibility and Ethics in Was</w:t>
      </w:r>
      <w:r>
        <w:rPr>
          <w:rFonts w:ascii="Arial" w:eastAsia="Arial" w:hAnsi="Arial" w:cs="Arial"/>
          <w:color w:val="000000"/>
          <w:sz w:val="18"/>
        </w:rPr>
        <w:t xml:space="preserve">hington, and the Brennan Center for Justice, which are organizations </w:t>
      </w:r>
      <w:r>
        <w:rPr>
          <w:rFonts w:ascii="Arial" w:eastAsia="Arial" w:hAnsi="Arial" w:cs="Arial"/>
          <w:b/>
          <w:color w:val="000000"/>
          <w:sz w:val="18"/>
        </w:rPr>
        <w:t> [**8] </w:t>
      </w:r>
      <w:r>
        <w:rPr>
          <w:rFonts w:ascii="Arial" w:eastAsia="Arial" w:hAnsi="Arial" w:cs="Arial"/>
          <w:color w:val="000000"/>
          <w:sz w:val="18"/>
        </w:rPr>
        <w:t>spanning the political spectrum that advocate for separation of powers in the federal government; and (4) Thomas Mann, Norman J. Ornstein, Mark J. Rozell, and Mitchel A. Sollenberg</w:t>
      </w:r>
      <w:r>
        <w:rPr>
          <w:rFonts w:ascii="Arial" w:eastAsia="Arial" w:hAnsi="Arial" w:cs="Arial"/>
          <w:color w:val="000000"/>
          <w:sz w:val="18"/>
        </w:rPr>
        <w:t>er, hailing from the Brookings Institute, the American Enterprise Institute, George Mason University, and the University of Michigan-Dearborn, respectively. The Court thanks all of the amici for their thoughtful contributions to this proceeding.</w:t>
      </w:r>
    </w:p>
  </w:footnote>
  <w:footnote w:id="3">
    <w:p w:rsidR="00911C93" w:rsidRDefault="001135ED">
      <w:pPr>
        <w:widowControl w:val="0"/>
        <w:spacing w:before="120" w:line="240" w:lineRule="atLeast"/>
        <w:jc w:val="both"/>
      </w:pPr>
      <w:r>
        <w:rPr>
          <w:rFonts w:ascii="Arial" w:eastAsia="Arial" w:hAnsi="Arial" w:cs="Arial"/>
          <w:color w:val="000000"/>
          <w:sz w:val="18"/>
          <w:vertAlign w:val="superscript"/>
        </w:rPr>
        <w:t>3 </w:t>
      </w:r>
      <w:bookmarkStart w:id="99" w:name="Bookmark_fnpara_3"/>
      <w:bookmarkEnd w:id="99"/>
      <w:r>
        <w:rPr>
          <w:rFonts w:ascii="Arial" w:eastAsia="Arial" w:hAnsi="Arial" w:cs="Arial"/>
          <w:color w:val="000000"/>
          <w:sz w:val="18"/>
        </w:rPr>
        <w:t>The Cour</w:t>
      </w:r>
      <w:r>
        <w:rPr>
          <w:rFonts w:ascii="Arial" w:eastAsia="Arial" w:hAnsi="Arial" w:cs="Arial"/>
          <w:color w:val="000000"/>
          <w:sz w:val="18"/>
        </w:rPr>
        <w:t>t will cite to the Committee's statement of material facts. The Executive's 3 responses to that statement reveal that these facts are essentially undisputed.</w:t>
      </w:r>
    </w:p>
  </w:footnote>
  <w:footnote w:id="4">
    <w:p w:rsidR="00911C93" w:rsidRDefault="001135ED">
      <w:pPr>
        <w:widowControl w:val="0"/>
        <w:spacing w:before="200" w:line="240" w:lineRule="atLeast"/>
        <w:jc w:val="both"/>
      </w:pPr>
      <w:r>
        <w:rPr>
          <w:rFonts w:ascii="Arial" w:eastAsia="Arial" w:hAnsi="Arial" w:cs="Arial"/>
          <w:color w:val="000000"/>
          <w:sz w:val="18"/>
          <w:vertAlign w:val="superscript"/>
        </w:rPr>
        <w:t>4 </w:t>
      </w:r>
      <w:bookmarkStart w:id="104" w:name="Bookmark_fnpara_4"/>
      <w:bookmarkEnd w:id="104"/>
      <w:r>
        <w:rPr>
          <w:rFonts w:ascii="Arial" w:eastAsia="Arial" w:hAnsi="Arial" w:cs="Arial"/>
          <w:color w:val="000000"/>
          <w:sz w:val="18"/>
        </w:rPr>
        <w:t>Indeed, by one count Mr. Gonzales testified no fewer than sixty-four times that he could not rec</w:t>
      </w:r>
      <w:r>
        <w:rPr>
          <w:rFonts w:ascii="Arial" w:eastAsia="Arial" w:hAnsi="Arial" w:cs="Arial"/>
          <w:color w:val="000000"/>
          <w:sz w:val="18"/>
        </w:rPr>
        <w:t xml:space="preserve">all particular details concerning the events in question. </w:t>
      </w:r>
      <w:r>
        <w:rPr>
          <w:rFonts w:ascii="Arial" w:eastAsia="Arial" w:hAnsi="Arial" w:cs="Arial"/>
          <w:color w:val="000000"/>
          <w:sz w:val="18"/>
          <w:u w:val="single"/>
        </w:rPr>
        <w:t>See</w:t>
      </w:r>
      <w:r>
        <w:rPr>
          <w:rFonts w:ascii="Arial" w:eastAsia="Arial" w:hAnsi="Arial" w:cs="Arial"/>
          <w:color w:val="000000"/>
          <w:sz w:val="18"/>
        </w:rPr>
        <w:t xml:space="preserve"> Eric Lichtblau, </w:t>
      </w:r>
      <w:r>
        <w:rPr>
          <w:rFonts w:ascii="Arial" w:eastAsia="Arial" w:hAnsi="Arial" w:cs="Arial"/>
          <w:color w:val="000000"/>
          <w:sz w:val="18"/>
          <w:u w:val="single"/>
        </w:rPr>
        <w:t>Bush's Law</w:t>
      </w:r>
      <w:r>
        <w:rPr>
          <w:rFonts w:ascii="Arial" w:eastAsia="Arial" w:hAnsi="Arial" w:cs="Arial"/>
          <w:color w:val="000000"/>
          <w:sz w:val="18"/>
        </w:rPr>
        <w:t xml:space="preserve"> 295-96 (2008); </w:t>
      </w:r>
      <w:r>
        <w:rPr>
          <w:rFonts w:ascii="Arial" w:eastAsia="Arial" w:hAnsi="Arial" w:cs="Arial"/>
          <w:color w:val="000000"/>
          <w:sz w:val="18"/>
          <w:u w:val="single"/>
        </w:rPr>
        <w:t>see also</w:t>
      </w:r>
      <w:r>
        <w:rPr>
          <w:rFonts w:ascii="Arial" w:eastAsia="Arial" w:hAnsi="Arial" w:cs="Arial"/>
          <w:color w:val="000000"/>
          <w:sz w:val="18"/>
        </w:rPr>
        <w:t xml:space="preserve"> Pl.'s Mot. at 9 n. 7.</w:t>
      </w:r>
    </w:p>
  </w:footnote>
  <w:footnote w:id="5">
    <w:p w:rsidR="00911C93" w:rsidRDefault="001135ED">
      <w:pPr>
        <w:widowControl w:val="0"/>
        <w:spacing w:before="120" w:line="240" w:lineRule="atLeast"/>
        <w:jc w:val="both"/>
      </w:pPr>
      <w:r>
        <w:rPr>
          <w:rFonts w:ascii="Arial" w:eastAsia="Arial" w:hAnsi="Arial" w:cs="Arial"/>
          <w:color w:val="000000"/>
          <w:sz w:val="18"/>
          <w:vertAlign w:val="superscript"/>
        </w:rPr>
        <w:t>5 </w:t>
      </w:r>
      <w:bookmarkStart w:id="123" w:name="Bookmark_fnpara_5"/>
      <w:bookmarkEnd w:id="123"/>
      <w:r>
        <w:rPr>
          <w:rFonts w:ascii="Arial" w:eastAsia="Arial" w:hAnsi="Arial" w:cs="Arial"/>
          <w:color w:val="000000"/>
          <w:sz w:val="18"/>
        </w:rPr>
        <w:t>The Republican Members boycotted the vote.</w:t>
      </w:r>
    </w:p>
  </w:footnote>
  <w:footnote w:id="6">
    <w:p w:rsidR="00911C93" w:rsidRDefault="001135ED">
      <w:pPr>
        <w:widowControl w:val="0"/>
        <w:spacing w:before="200" w:line="240" w:lineRule="atLeast"/>
        <w:jc w:val="both"/>
      </w:pPr>
      <w:r>
        <w:rPr>
          <w:rFonts w:ascii="Arial" w:eastAsia="Arial" w:hAnsi="Arial" w:cs="Arial"/>
          <w:color w:val="000000"/>
          <w:sz w:val="18"/>
          <w:vertAlign w:val="superscript"/>
        </w:rPr>
        <w:t>6 </w:t>
      </w:r>
      <w:bookmarkStart w:id="124" w:name="Bookmark_fnpara_6"/>
      <w:bookmarkEnd w:id="124"/>
      <w:r>
        <w:rPr>
          <w:rFonts w:ascii="Arial" w:eastAsia="Arial" w:hAnsi="Arial" w:cs="Arial"/>
          <w:color w:val="000000"/>
          <w:sz w:val="18"/>
        </w:rPr>
        <w:t xml:space="preserve">Resolution 982 adopted the terms of H. Res. 979 and 980. </w:t>
      </w:r>
      <w:r>
        <w:rPr>
          <w:rFonts w:ascii="Arial" w:eastAsia="Arial" w:hAnsi="Arial" w:cs="Arial"/>
          <w:color w:val="000000"/>
          <w:sz w:val="18"/>
          <w:u w:val="single"/>
        </w:rPr>
        <w:t>See</w:t>
      </w:r>
      <w:r>
        <w:rPr>
          <w:rFonts w:ascii="Arial" w:eastAsia="Arial" w:hAnsi="Arial" w:cs="Arial"/>
          <w:color w:val="000000"/>
          <w:sz w:val="18"/>
        </w:rPr>
        <w:t xml:space="preserve"> H. Res. 982, 110th Cong. (Feb. 14, 2008).</w:t>
      </w:r>
    </w:p>
  </w:footnote>
  <w:footnote w:id="7">
    <w:p w:rsidR="00911C93" w:rsidRDefault="001135ED">
      <w:pPr>
        <w:widowControl w:val="0"/>
        <w:spacing w:before="200" w:line="240" w:lineRule="atLeast"/>
        <w:jc w:val="both"/>
      </w:pPr>
      <w:r>
        <w:rPr>
          <w:rFonts w:ascii="Arial" w:eastAsia="Arial" w:hAnsi="Arial" w:cs="Arial"/>
          <w:color w:val="000000"/>
          <w:sz w:val="18"/>
          <w:vertAlign w:val="superscript"/>
        </w:rPr>
        <w:t>7 </w:t>
      </w:r>
      <w:bookmarkStart w:id="127" w:name="Bookmark_fnpara_7"/>
      <w:bookmarkEnd w:id="127"/>
      <w:r>
        <w:rPr>
          <w:rFonts w:ascii="Arial" w:eastAsia="Arial" w:hAnsi="Arial" w:cs="Arial"/>
          <w:color w:val="000000"/>
          <w:sz w:val="18"/>
        </w:rPr>
        <w:t>Mr. Fielding's final letter to Chairman Conyers reveals that the Chairmen had "written 'on eight previous occasions,' three of which letters contain or</w:t>
      </w:r>
      <w:r>
        <w:rPr>
          <w:rFonts w:ascii="Arial" w:eastAsia="Arial" w:hAnsi="Arial" w:cs="Arial"/>
          <w:color w:val="000000"/>
          <w:sz w:val="18"/>
        </w:rPr>
        <w:t xml:space="preserve"> incorporate specific </w:t>
      </w:r>
      <w:r>
        <w:rPr>
          <w:rFonts w:ascii="Arial" w:eastAsia="Arial" w:hAnsi="Arial" w:cs="Arial"/>
          <w:b/>
          <w:color w:val="000000"/>
          <w:sz w:val="18"/>
        </w:rPr>
        <w:t> [**29] </w:t>
      </w:r>
      <w:r>
        <w:rPr>
          <w:rFonts w:ascii="Arial" w:eastAsia="Arial" w:hAnsi="Arial" w:cs="Arial"/>
          <w:color w:val="000000"/>
          <w:sz w:val="18"/>
        </w:rPr>
        <w:t xml:space="preserve">proposals involving terms for a possible agreement." </w:t>
      </w:r>
      <w:r>
        <w:rPr>
          <w:rFonts w:ascii="Arial" w:eastAsia="Arial" w:hAnsi="Arial" w:cs="Arial"/>
          <w:color w:val="000000"/>
          <w:sz w:val="18"/>
          <w:u w:val="single"/>
        </w:rPr>
        <w:t>See</w:t>
      </w:r>
      <w:r>
        <w:rPr>
          <w:rFonts w:ascii="Arial" w:eastAsia="Arial" w:hAnsi="Arial" w:cs="Arial"/>
          <w:color w:val="000000"/>
          <w:sz w:val="18"/>
        </w:rPr>
        <w:t xml:space="preserve"> Pl.'s Mot. Ex. 34.</w:t>
      </w:r>
    </w:p>
  </w:footnote>
  <w:footnote w:id="8">
    <w:p w:rsidR="00911C93" w:rsidRDefault="001135ED">
      <w:pPr>
        <w:widowControl w:val="0"/>
        <w:spacing w:before="200" w:line="240" w:lineRule="atLeast"/>
        <w:jc w:val="both"/>
      </w:pPr>
      <w:r>
        <w:rPr>
          <w:rFonts w:ascii="Arial" w:eastAsia="Arial" w:hAnsi="Arial" w:cs="Arial"/>
          <w:color w:val="000000"/>
          <w:sz w:val="18"/>
          <w:vertAlign w:val="superscript"/>
        </w:rPr>
        <w:t>8 </w:t>
      </w:r>
      <w:bookmarkStart w:id="132" w:name="Bookmark_fnpara_8"/>
      <w:bookmarkEnd w:id="132"/>
      <w:r>
        <w:rPr>
          <w:rFonts w:ascii="Arial" w:eastAsia="Arial" w:hAnsi="Arial" w:cs="Arial"/>
          <w:color w:val="000000"/>
          <w:sz w:val="18"/>
          <w:u w:val="single"/>
        </w:rPr>
        <w:t>See, e.g.,</w:t>
      </w:r>
      <w:r>
        <w:rPr>
          <w:rFonts w:ascii="Arial" w:eastAsia="Arial" w:hAnsi="Arial" w:cs="Arial"/>
          <w:color w:val="000000"/>
          <w:sz w:val="18"/>
        </w:rPr>
        <w:t xml:space="preserve"> Defs.' Mot. &amp; Opp'n at 38 ("Defendants do not dispute that the Court has statutory subject-matter jurisdiction under </w:t>
      </w:r>
      <w:r>
        <w:rPr>
          <w:rFonts w:ascii="Arial" w:eastAsia="Arial" w:hAnsi="Arial" w:cs="Arial"/>
          <w:b/>
          <w:i/>
          <w:color w:val="000000"/>
          <w:sz w:val="18"/>
        </w:rPr>
        <w:t>28 U.S.C. § 1331</w:t>
      </w:r>
      <w:r>
        <w:rPr>
          <w:rFonts w:ascii="Arial" w:eastAsia="Arial" w:hAnsi="Arial" w:cs="Arial"/>
          <w:color w:val="000000"/>
          <w:sz w:val="18"/>
        </w:rPr>
        <w:t>.").</w:t>
      </w:r>
    </w:p>
  </w:footnote>
  <w:footnote w:id="9">
    <w:p w:rsidR="00911C93" w:rsidRDefault="001135ED">
      <w:pPr>
        <w:widowControl w:val="0"/>
        <w:spacing w:before="240" w:line="240" w:lineRule="atLeast"/>
        <w:jc w:val="both"/>
      </w:pPr>
      <w:r>
        <w:rPr>
          <w:rFonts w:ascii="Arial" w:eastAsia="Arial" w:hAnsi="Arial" w:cs="Arial"/>
          <w:color w:val="000000"/>
          <w:sz w:val="18"/>
          <w:vertAlign w:val="superscript"/>
        </w:rPr>
        <w:t>9 </w:t>
      </w:r>
      <w:bookmarkStart w:id="139" w:name="Bookmark_fnpara_9"/>
      <w:bookmarkEnd w:id="139"/>
      <w:r>
        <w:rPr>
          <w:rFonts w:ascii="Arial" w:eastAsia="Arial" w:hAnsi="Arial" w:cs="Arial"/>
          <w:color w:val="000000"/>
          <w:sz w:val="18"/>
        </w:rPr>
        <w:t xml:space="preserve">The Committee also suggests that the Court has subject matter jurisdiction pursuant to </w:t>
      </w:r>
      <w:hyperlink r:id="rId1" w:history="1">
        <w:r>
          <w:rPr>
            <w:rFonts w:ascii="Arial" w:eastAsia="Arial" w:hAnsi="Arial" w:cs="Arial"/>
            <w:i/>
            <w:color w:val="0077CC"/>
            <w:sz w:val="18"/>
            <w:u w:val="single"/>
          </w:rPr>
          <w:t>28 U.S.C. § 1345</w:t>
        </w:r>
      </w:hyperlink>
      <w:r>
        <w:rPr>
          <w:rFonts w:ascii="Arial" w:eastAsia="Arial" w:hAnsi="Arial" w:cs="Arial"/>
          <w:color w:val="000000"/>
          <w:sz w:val="18"/>
        </w:rPr>
        <w:t xml:space="preserve"> becau</w:t>
      </w:r>
      <w:r>
        <w:rPr>
          <w:rFonts w:ascii="Arial" w:eastAsia="Arial" w:hAnsi="Arial" w:cs="Arial"/>
          <w:color w:val="000000"/>
          <w:sz w:val="18"/>
        </w:rPr>
        <w:t xml:space="preserve">se this lawsuit qualifies as one "commenced by the United States." It is not necessary to decide that question, however, due to the parties' apparent agreement -- and the Court's independent determination -- that </w:t>
      </w:r>
      <w:r>
        <w:rPr>
          <w:rFonts w:ascii="Arial" w:eastAsia="Arial" w:hAnsi="Arial" w:cs="Arial"/>
          <w:b/>
          <w:i/>
          <w:color w:val="000000"/>
          <w:sz w:val="18"/>
        </w:rPr>
        <w:t>§ 1331</w:t>
      </w:r>
      <w:r>
        <w:rPr>
          <w:rFonts w:ascii="Arial" w:eastAsia="Arial" w:hAnsi="Arial" w:cs="Arial"/>
          <w:color w:val="000000"/>
          <w:sz w:val="18"/>
        </w:rPr>
        <w:t xml:space="preserve"> provides subject matter jurisdiction here.</w:t>
      </w:r>
    </w:p>
  </w:footnote>
  <w:footnote w:id="10">
    <w:p w:rsidR="00911C93" w:rsidRDefault="001135ED">
      <w:pPr>
        <w:widowControl w:val="0"/>
        <w:spacing w:before="200" w:line="240" w:lineRule="atLeast"/>
        <w:jc w:val="both"/>
      </w:pPr>
      <w:r>
        <w:rPr>
          <w:rFonts w:ascii="Arial" w:eastAsia="Arial" w:hAnsi="Arial" w:cs="Arial"/>
          <w:color w:val="000000"/>
          <w:sz w:val="18"/>
          <w:vertAlign w:val="superscript"/>
        </w:rPr>
        <w:t>10 </w:t>
      </w:r>
      <w:bookmarkStart w:id="143" w:name="Bookmark_fnpara_10"/>
      <w:bookmarkEnd w:id="143"/>
      <w:r>
        <w:rPr>
          <w:rFonts w:ascii="Arial" w:eastAsia="Arial" w:hAnsi="Arial" w:cs="Arial"/>
          <w:color w:val="000000"/>
          <w:sz w:val="18"/>
        </w:rPr>
        <w:t xml:space="preserve">Although the Executive does not press the argument, the House GOP amici urge the Court to dismiss this case on the ground of ripeness. </w:t>
      </w:r>
      <w:r>
        <w:rPr>
          <w:rFonts w:ascii="Arial" w:eastAsia="Arial" w:hAnsi="Arial" w:cs="Arial"/>
          <w:b/>
          <w:color w:val="000000"/>
          <w:sz w:val="18"/>
        </w:rPr>
        <w:t> [**32] </w:t>
      </w:r>
      <w:r>
        <w:rPr>
          <w:rFonts w:ascii="Arial" w:eastAsia="Arial" w:hAnsi="Arial" w:cs="Arial"/>
          <w:color w:val="000000"/>
          <w:sz w:val="18"/>
        </w:rPr>
        <w:t>According to the House GOP, this case is not ripe because the Comm</w:t>
      </w:r>
      <w:r>
        <w:rPr>
          <w:rFonts w:ascii="Arial" w:eastAsia="Arial" w:hAnsi="Arial" w:cs="Arial"/>
          <w:color w:val="000000"/>
          <w:sz w:val="18"/>
        </w:rPr>
        <w:t>ittee has failed to exhaust alternative avenues that may conceivably be available to obtain the same information it seeks from Ms. Miers and Mr. Bolten. Moreover, forthcoming reports to be issued by the Inspector General and the Office of Professional Resp</w:t>
      </w:r>
      <w:r>
        <w:rPr>
          <w:rFonts w:ascii="Arial" w:eastAsia="Arial" w:hAnsi="Arial" w:cs="Arial"/>
          <w:color w:val="000000"/>
          <w:sz w:val="18"/>
        </w:rPr>
        <w:t>onsibility at DOJ, as well as the Senate Ethics Committee, may alleviate the Committee's asserted injuries or otherwise moot them by revealing that no impropriety occurred concerning the dismissals. Thus, the Court should refrain from entertaining the case</w:t>
      </w:r>
      <w:r>
        <w:rPr>
          <w:rFonts w:ascii="Arial" w:eastAsia="Arial" w:hAnsi="Arial" w:cs="Arial"/>
          <w:color w:val="000000"/>
          <w:sz w:val="18"/>
        </w:rPr>
        <w:t xml:space="preserve"> at this time.</w:t>
      </w:r>
    </w:p>
    <w:p w:rsidR="00911C93" w:rsidRDefault="001135ED">
      <w:pPr>
        <w:widowControl w:val="0"/>
        <w:spacing w:before="240" w:line="240" w:lineRule="atLeast"/>
        <w:jc w:val="both"/>
      </w:pPr>
      <w:bookmarkStart w:id="144" w:name="Bookmark_fnpara_11"/>
      <w:bookmarkStart w:id="145" w:name="Bookmark_I4T94V1X0K1MNJ2550000400"/>
      <w:bookmarkEnd w:id="144"/>
      <w:bookmarkEnd w:id="145"/>
      <w:r>
        <w:rPr>
          <w:rFonts w:ascii="Arial" w:eastAsia="Arial" w:hAnsi="Arial" w:cs="Arial"/>
          <w:color w:val="000000"/>
          <w:sz w:val="18"/>
        </w:rPr>
        <w:t xml:space="preserve">The Court disagrees. The doctrine of ripeness is a "justiciability doctrine designed" to prevent premature adjudication of disputes. </w:t>
      </w:r>
      <w:bookmarkStart w:id="146" w:name="Bookmark_I5Y9043B60C000VXW2D00174"/>
      <w:bookmarkStart w:id="147" w:name="Bookmark_I4T94V1X0K1MNJ2570000400"/>
      <w:bookmarkEnd w:id="146"/>
      <w:bookmarkEnd w:id="147"/>
      <w:r>
        <w:rPr>
          <w:rFonts w:ascii="Arial" w:eastAsia="Arial" w:hAnsi="Arial" w:cs="Arial"/>
          <w:color w:val="000000"/>
          <w:sz w:val="18"/>
          <w:u w:val="single"/>
        </w:rPr>
        <w:t xml:space="preserve">See </w:t>
      </w:r>
      <w:bookmarkStart w:id="148" w:name="Bookmark_I4T94V1X0K1MNJ2540000400"/>
      <w:bookmarkEnd w:id="148"/>
      <w:r>
        <w:fldChar w:fldCharType="begin"/>
      </w:r>
      <w:r>
        <w:instrText xml:space="preserve"> HYPERLINK "https://advance.lexis.com/api/document?collection=cases&amp;id=urn:contentItem:48PC-KBD0-004C-</w:instrText>
      </w:r>
      <w:r>
        <w:instrText xml:space="preserve">0016-00000-00&amp;context=" </w:instrText>
      </w:r>
      <w:r>
        <w:fldChar w:fldCharType="separate"/>
      </w:r>
      <w:r>
        <w:rPr>
          <w:rFonts w:ascii="Arial" w:eastAsia="Arial" w:hAnsi="Arial" w:cs="Arial"/>
          <w:i/>
          <w:color w:val="0077CC"/>
          <w:sz w:val="18"/>
          <w:u w:val="single"/>
        </w:rPr>
        <w:t>Nat'l Park Hospitality Ass'n v. Dep't of Interior,</w:t>
      </w:r>
      <w:r>
        <w:rPr>
          <w:rFonts w:ascii="Arial" w:eastAsia="Arial" w:hAnsi="Arial" w:cs="Arial"/>
          <w:i/>
          <w:color w:val="0077CC"/>
          <w:sz w:val="18"/>
          <w:u w:val="single"/>
        </w:rPr>
        <w:fldChar w:fldCharType="end"/>
      </w:r>
      <w:hyperlink r:id="rId2" w:history="1">
        <w:r>
          <w:rPr>
            <w:rFonts w:ascii="Arial" w:eastAsia="Arial" w:hAnsi="Arial" w:cs="Arial"/>
            <w:i/>
            <w:color w:val="0077CC"/>
            <w:sz w:val="18"/>
            <w:u w:val="single"/>
          </w:rPr>
          <w:t xml:space="preserve"> 538 U.S. 803, 807, 123 S. Ct. 2026, 155 L. Ed. 2d 1</w:t>
        </w:r>
        <w:r>
          <w:rPr>
            <w:rFonts w:ascii="Arial" w:eastAsia="Arial" w:hAnsi="Arial" w:cs="Arial"/>
            <w:i/>
            <w:color w:val="0077CC"/>
            <w:sz w:val="18"/>
            <w:u w:val="single"/>
          </w:rPr>
          <w:t>017 (2003)</w:t>
        </w:r>
      </w:hyperlink>
      <w:r>
        <w:rPr>
          <w:rFonts w:ascii="Arial" w:eastAsia="Arial" w:hAnsi="Arial" w:cs="Arial"/>
          <w:color w:val="000000"/>
          <w:sz w:val="18"/>
        </w:rPr>
        <w:t xml:space="preserve">. </w:t>
      </w:r>
      <w:bookmarkStart w:id="149" w:name="Bookmark_I4T94V1X0K1MNJ2570000400_2"/>
      <w:bookmarkStart w:id="150" w:name="Bookmark_I5Y9043BFMN000VXW2D00627"/>
      <w:bookmarkStart w:id="151" w:name="Bookmark_I4T94V1X0K1MNJ2660000400"/>
      <w:bookmarkEnd w:id="149"/>
      <w:bookmarkEnd w:id="150"/>
      <w:bookmarkEnd w:id="151"/>
      <w:r>
        <w:rPr>
          <w:rFonts w:ascii="Arial" w:eastAsia="Arial" w:hAnsi="Arial" w:cs="Arial"/>
          <w:color w:val="000000"/>
          <w:sz w:val="18"/>
        </w:rPr>
        <w:t xml:space="preserve">It has both Article III and prudential dimensions. </w:t>
      </w:r>
      <w:r>
        <w:rPr>
          <w:rFonts w:ascii="Arial" w:eastAsia="Arial" w:hAnsi="Arial" w:cs="Arial"/>
          <w:color w:val="000000"/>
          <w:sz w:val="18"/>
          <w:u w:val="single"/>
        </w:rPr>
        <w:t>Id.</w:t>
      </w:r>
      <w:r>
        <w:rPr>
          <w:rFonts w:ascii="Arial" w:eastAsia="Arial" w:hAnsi="Arial" w:cs="Arial"/>
          <w:color w:val="000000"/>
          <w:sz w:val="18"/>
        </w:rPr>
        <w:t xml:space="preserve"> </w:t>
      </w:r>
      <w:bookmarkStart w:id="152" w:name="Bookmark_LNHNREFclscc4"/>
      <w:bookmarkEnd w:id="152"/>
      <w:r>
        <w:fldChar w:fldCharType="begin"/>
      </w:r>
      <w:r>
        <w:instrText xml:space="preserve"> HYPERLINK "https://advance.lexis.com/api/document?collection=cases&amp;id=urn:contentItem:4T48-B010-TX4N-G0N6-00000-00&amp;context=&amp;link=clscc4" </w:instrText>
      </w:r>
      <w:r>
        <w:fldChar w:fldCharType="separate"/>
      </w:r>
      <w:r>
        <w:rPr>
          <w:rFonts w:ascii="Arial" w:eastAsia="Arial" w:hAnsi="Arial" w:cs="Arial"/>
          <w:b/>
          <w:i/>
          <w:color w:val="0077CC"/>
          <w:sz w:val="18"/>
          <w:u w:val="single"/>
        </w:rPr>
        <w:t>HN4</w:t>
      </w:r>
      <w:r>
        <w:rPr>
          <w:rFonts w:ascii="Arial" w:eastAsia="Arial" w:hAnsi="Arial" w:cs="Arial"/>
          <w:b/>
          <w:i/>
          <w:color w:val="0077CC"/>
          <w:sz w:val="18"/>
          <w:u w:val="single"/>
        </w:rPr>
        <w:fldChar w:fldCharType="end"/>
      </w:r>
      <w:r>
        <w:rPr>
          <w:rFonts w:ascii="Arial" w:eastAsia="Arial" w:hAnsi="Arial" w:cs="Arial"/>
          <w:color w:val="000000"/>
          <w:sz w:val="18"/>
        </w:rPr>
        <w:t>[</w:t>
      </w:r>
      <w:hyperlink w:anchor="Bookmark_clscc4" w:history="1">
        <w:r>
          <w:pict>
            <v:shape id="_x0000_i1084" type="#_x0000_t75" style="width:10.5pt;height:10.5pt">
              <v:imagedata r:id="rId3" o:title=""/>
            </v:shape>
          </w:pict>
        </w:r>
      </w:hyperlink>
      <w:r>
        <w:rPr>
          <w:rFonts w:ascii="Arial" w:eastAsia="Arial" w:hAnsi="Arial" w:cs="Arial"/>
          <w:color w:val="000000"/>
          <w:sz w:val="18"/>
        </w:rPr>
        <w:t xml:space="preserve">] "Determining whether . . . action is ripe for judicial review requires us to evaluate (1) the fitness of the issues for judicial decision and (2) the hardship to the parties of withholding court consideration." </w:t>
      </w:r>
      <w:bookmarkStart w:id="153" w:name="Bookmark_I4T94V1X0K1MNJ2560000400"/>
      <w:bookmarkEnd w:id="153"/>
      <w:r>
        <w:fldChar w:fldCharType="begin"/>
      </w:r>
      <w:r>
        <w:instrText xml:space="preserve"> HYPERL</w:instrText>
      </w:r>
      <w:r>
        <w:instrText xml:space="preserve">INK "https://advance.lexis.com/api/document?collection=cases&amp;id=urn:contentItem:48PC-KBD0-004C-0016-00000-00&amp;context="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4" w:history="1">
        <w:r>
          <w:rPr>
            <w:rFonts w:ascii="Arial" w:eastAsia="Arial" w:hAnsi="Arial" w:cs="Arial"/>
            <w:i/>
            <w:color w:val="0077CC"/>
            <w:sz w:val="18"/>
            <w:u w:val="single"/>
          </w:rPr>
          <w:t xml:space="preserve"> at </w:t>
        </w:r>
        <w:r>
          <w:rPr>
            <w:rFonts w:ascii="Arial" w:eastAsia="Arial" w:hAnsi="Arial" w:cs="Arial"/>
            <w:i/>
            <w:color w:val="0077CC"/>
            <w:sz w:val="18"/>
            <w:u w:val="single"/>
          </w:rPr>
          <w:t>808</w:t>
        </w:r>
      </w:hyperlink>
      <w:r>
        <w:rPr>
          <w:rFonts w:ascii="Arial" w:eastAsia="Arial" w:hAnsi="Arial" w:cs="Arial"/>
          <w:color w:val="000000"/>
          <w:sz w:val="18"/>
        </w:rPr>
        <w:t xml:space="preserve">. </w:t>
      </w:r>
      <w:bookmarkStart w:id="154" w:name="Bookmark_I4T94V1X0K1MNJ2660000400_2"/>
      <w:bookmarkEnd w:id="154"/>
      <w:r>
        <w:rPr>
          <w:rFonts w:ascii="Arial" w:eastAsia="Arial" w:hAnsi="Arial" w:cs="Arial"/>
          <w:color w:val="000000"/>
          <w:sz w:val="18"/>
        </w:rPr>
        <w:t xml:space="preserve">Put another way, a court "must consider: (1) whether delayed review would cause hardship to the plaintiffs; (2) whether </w:t>
      </w:r>
      <w:r>
        <w:rPr>
          <w:rFonts w:ascii="Arial" w:eastAsia="Arial" w:hAnsi="Arial" w:cs="Arial"/>
          <w:b/>
          <w:color w:val="000000"/>
          <w:sz w:val="18"/>
        </w:rPr>
        <w:t> [**33] </w:t>
      </w:r>
      <w:r>
        <w:rPr>
          <w:rFonts w:ascii="Arial" w:eastAsia="Arial" w:hAnsi="Arial" w:cs="Arial"/>
          <w:color w:val="000000"/>
          <w:sz w:val="18"/>
        </w:rPr>
        <w:t xml:space="preserve">judicial intervention would inappropriately interfere with further administrative action; and (3) whether the courts would </w:t>
      </w:r>
      <w:r>
        <w:rPr>
          <w:rFonts w:ascii="Arial" w:eastAsia="Arial" w:hAnsi="Arial" w:cs="Arial"/>
          <w:color w:val="000000"/>
          <w:sz w:val="18"/>
        </w:rPr>
        <w:t xml:space="preserve">benefit from further factual development of the issues presented." </w:t>
      </w:r>
      <w:bookmarkStart w:id="155" w:name="Bookmark_I4T94V1X0K1MNJ2580000400"/>
      <w:bookmarkEnd w:id="155"/>
      <w:r>
        <w:fldChar w:fldCharType="begin"/>
      </w:r>
      <w:r>
        <w:instrText xml:space="preserve"> HYPERLINK "https://advance.lexis.com/api/document?collection=cases&amp;id=urn:contentItem:3SR3-0J60-004B-Y001-00000-00&amp;context=" </w:instrText>
      </w:r>
      <w:r>
        <w:fldChar w:fldCharType="separate"/>
      </w:r>
      <w:r>
        <w:rPr>
          <w:rFonts w:ascii="Arial" w:eastAsia="Arial" w:hAnsi="Arial" w:cs="Arial"/>
          <w:i/>
          <w:color w:val="0077CC"/>
          <w:sz w:val="18"/>
          <w:u w:val="single"/>
        </w:rPr>
        <w:t>Ohio Forestry Ass'n, Inc. v. Sierra Club,</w:t>
      </w:r>
      <w:r>
        <w:rPr>
          <w:rFonts w:ascii="Arial" w:eastAsia="Arial" w:hAnsi="Arial" w:cs="Arial"/>
          <w:i/>
          <w:color w:val="0077CC"/>
          <w:sz w:val="18"/>
          <w:u w:val="single"/>
        </w:rPr>
        <w:fldChar w:fldCharType="end"/>
      </w:r>
      <w:hyperlink r:id="rId5" w:history="1">
        <w:r>
          <w:rPr>
            <w:rFonts w:ascii="Arial" w:eastAsia="Arial" w:hAnsi="Arial" w:cs="Arial"/>
            <w:i/>
            <w:color w:val="0077CC"/>
            <w:sz w:val="18"/>
            <w:u w:val="single"/>
          </w:rPr>
          <w:t xml:space="preserve"> 523 U.S. 726, 733, 118 S. Ct. 1665, 140 L. Ed. 2d 921 (1998)</w:t>
        </w:r>
      </w:hyperlink>
      <w:r>
        <w:rPr>
          <w:rFonts w:ascii="Arial" w:eastAsia="Arial" w:hAnsi="Arial" w:cs="Arial"/>
          <w:color w:val="000000"/>
          <w:sz w:val="18"/>
        </w:rPr>
        <w:t>.</w:t>
      </w:r>
    </w:p>
    <w:p w:rsidR="00911C93" w:rsidRDefault="001135ED">
      <w:pPr>
        <w:widowControl w:val="0"/>
        <w:spacing w:before="200" w:line="240" w:lineRule="atLeast"/>
        <w:jc w:val="both"/>
      </w:pPr>
      <w:bookmarkStart w:id="156" w:name="Bookmark_fnpara_12"/>
      <w:bookmarkEnd w:id="156"/>
      <w:r>
        <w:rPr>
          <w:rFonts w:ascii="Arial" w:eastAsia="Arial" w:hAnsi="Arial" w:cs="Arial"/>
          <w:color w:val="000000"/>
          <w:sz w:val="18"/>
        </w:rPr>
        <w:t xml:space="preserve">This case is ripe for adjudication. The factual record is fully developed -- there </w:t>
      </w:r>
      <w:r>
        <w:rPr>
          <w:rFonts w:ascii="Arial" w:eastAsia="Arial" w:hAnsi="Arial" w:cs="Arial"/>
          <w:color w:val="000000"/>
          <w:sz w:val="18"/>
        </w:rPr>
        <w:t xml:space="preserve">are no gaps that the Court would be required to "fill-in" -- the issues are purely legal, there is no further administrative action that the Court would interfere with, and the Committee would most certainly suffer in the event of delayed judicial review. </w:t>
      </w:r>
      <w:r>
        <w:rPr>
          <w:rFonts w:ascii="Arial" w:eastAsia="Arial" w:hAnsi="Arial" w:cs="Arial"/>
          <w:color w:val="000000"/>
          <w:sz w:val="18"/>
        </w:rPr>
        <w:t>One issue that the House GOP highlights -- that the Committee has not demonstrated a sufficient need to overcome the invocation of executive privilege -- goes solely to the merits of the privilege assertion and has no bearing on the ripeness inquiry. The u</w:t>
      </w:r>
      <w:r>
        <w:rPr>
          <w:rFonts w:ascii="Arial" w:eastAsia="Arial" w:hAnsi="Arial" w:cs="Arial"/>
          <w:color w:val="000000"/>
          <w:sz w:val="18"/>
        </w:rPr>
        <w:t>pshot of the House GOP's remaining arguments is that the Committee has not sufficiently exhausted its negotiating options. Putting aside the fact that the Executive itself declared an impasse, the Committee is correct that it is not required to run down ev</w:t>
      </w:r>
      <w:r>
        <w:rPr>
          <w:rFonts w:ascii="Arial" w:eastAsia="Arial" w:hAnsi="Arial" w:cs="Arial"/>
          <w:color w:val="000000"/>
          <w:sz w:val="18"/>
        </w:rPr>
        <w:t xml:space="preserve">ery conceivable, but highly speculative, lead. </w:t>
      </w:r>
      <w:r>
        <w:rPr>
          <w:rFonts w:ascii="Arial" w:eastAsia="Arial" w:hAnsi="Arial" w:cs="Arial"/>
          <w:color w:val="000000"/>
          <w:sz w:val="18"/>
          <w:u w:val="single"/>
        </w:rPr>
        <w:t>See</w:t>
      </w:r>
      <w:r>
        <w:rPr>
          <w:rFonts w:ascii="Arial" w:eastAsia="Arial" w:hAnsi="Arial" w:cs="Arial"/>
          <w:color w:val="000000"/>
          <w:sz w:val="18"/>
        </w:rPr>
        <w:t xml:space="preserve"> Pl.'s Opp'n &amp; Reply at 33.</w:t>
      </w:r>
    </w:p>
  </w:footnote>
  <w:footnote w:id="11">
    <w:p w:rsidR="00911C93" w:rsidRDefault="001135ED">
      <w:pPr>
        <w:widowControl w:val="0"/>
        <w:spacing w:before="200" w:line="240" w:lineRule="atLeast"/>
        <w:jc w:val="both"/>
      </w:pPr>
      <w:r>
        <w:rPr>
          <w:rFonts w:ascii="Arial" w:eastAsia="Arial" w:hAnsi="Arial" w:cs="Arial"/>
          <w:color w:val="000000"/>
          <w:sz w:val="18"/>
          <w:vertAlign w:val="superscript"/>
        </w:rPr>
        <w:t>11 </w:t>
      </w:r>
      <w:bookmarkStart w:id="184" w:name="Bookmark_fnpara_13"/>
      <w:bookmarkEnd w:id="184"/>
      <w:r>
        <w:rPr>
          <w:rFonts w:ascii="Arial" w:eastAsia="Arial" w:hAnsi="Arial" w:cs="Arial"/>
          <w:color w:val="000000"/>
          <w:sz w:val="18"/>
        </w:rPr>
        <w:t xml:space="preserve">At oral argument the Executive conceded that the Committee can 11 n satisfy the causation and redressability elements. </w:t>
      </w:r>
      <w:r>
        <w:rPr>
          <w:rFonts w:ascii="Arial" w:eastAsia="Arial" w:hAnsi="Arial" w:cs="Arial"/>
          <w:color w:val="000000"/>
          <w:sz w:val="18"/>
          <w:u w:val="single"/>
        </w:rPr>
        <w:t>See</w:t>
      </w:r>
      <w:r>
        <w:rPr>
          <w:rFonts w:ascii="Arial" w:eastAsia="Arial" w:hAnsi="Arial" w:cs="Arial"/>
          <w:color w:val="000000"/>
          <w:sz w:val="18"/>
        </w:rPr>
        <w:t xml:space="preserve"> Transcript of Oral Argument at 69 ("Our argument is focused only on injury.").</w:t>
      </w:r>
    </w:p>
  </w:footnote>
  <w:footnote w:id="12">
    <w:p w:rsidR="00911C93" w:rsidRDefault="001135ED">
      <w:pPr>
        <w:widowControl w:val="0"/>
        <w:spacing w:before="240" w:line="240" w:lineRule="atLeast"/>
        <w:jc w:val="both"/>
      </w:pPr>
      <w:r>
        <w:rPr>
          <w:rFonts w:ascii="Arial" w:eastAsia="Arial" w:hAnsi="Arial" w:cs="Arial"/>
          <w:color w:val="000000"/>
          <w:sz w:val="18"/>
          <w:vertAlign w:val="superscript"/>
        </w:rPr>
        <w:t>12 </w:t>
      </w:r>
      <w:bookmarkStart w:id="246" w:name="Bookmark_fnpara_14"/>
      <w:bookmarkStart w:id="247" w:name="Bookmark_I4T94V1X0K1MNJ2V80000400"/>
      <w:bookmarkEnd w:id="246"/>
      <w:bookmarkEnd w:id="247"/>
      <w:r>
        <w:rPr>
          <w:rFonts w:ascii="Arial" w:eastAsia="Arial" w:hAnsi="Arial" w:cs="Arial"/>
          <w:color w:val="000000"/>
          <w:sz w:val="18"/>
        </w:rPr>
        <w:t xml:space="preserve">The mere fact that the D.C. Circuit contemplated exercising jurisdiction over the merits of the dispute in </w:t>
      </w:r>
      <w:r>
        <w:rPr>
          <w:rFonts w:ascii="Arial" w:eastAsia="Arial" w:hAnsi="Arial" w:cs="Arial"/>
          <w:color w:val="000000"/>
          <w:sz w:val="18"/>
          <w:u w:val="single"/>
        </w:rPr>
        <w:t>AT&amp;T I</w:t>
      </w:r>
      <w:r>
        <w:rPr>
          <w:rFonts w:ascii="Arial" w:eastAsia="Arial" w:hAnsi="Arial" w:cs="Arial"/>
          <w:color w:val="000000"/>
          <w:sz w:val="18"/>
        </w:rPr>
        <w:t xml:space="preserve"> significantly undermines the Executive's argument here. The</w:t>
      </w:r>
      <w:r>
        <w:rPr>
          <w:rFonts w:ascii="Arial" w:eastAsia="Arial" w:hAnsi="Arial" w:cs="Arial"/>
          <w:color w:val="000000"/>
          <w:sz w:val="18"/>
        </w:rPr>
        <w:t xml:space="preserve">re, both parties conceded that important questions of national security were potentially raised with respect to the warantless wiretapping at issue. </w:t>
      </w:r>
      <w:bookmarkStart w:id="248" w:name="Bookmark_I4T94V1X0K1MNJ2SN0000400"/>
      <w:bookmarkEnd w:id="248"/>
      <w:r>
        <w:fldChar w:fldCharType="begin"/>
      </w:r>
      <w:r>
        <w:instrText xml:space="preserve"> HYPERLINK "https://advance.lexis.com/api/document?collection=cases&amp;id=urn:contentItem:3S4X-1C10-0039-M0F</w:instrText>
      </w:r>
      <w:r>
        <w:instrText xml:space="preserve">C-00000-00&amp;context=" </w:instrText>
      </w:r>
      <w:r>
        <w:fldChar w:fldCharType="separate"/>
      </w:r>
      <w:r>
        <w:rPr>
          <w:rFonts w:ascii="Arial" w:eastAsia="Arial" w:hAnsi="Arial" w:cs="Arial"/>
          <w:i/>
          <w:color w:val="0077CC"/>
          <w:sz w:val="18"/>
          <w:u w:val="single"/>
        </w:rPr>
        <w:t>AT&amp;T I,</w:t>
      </w:r>
      <w:r>
        <w:rPr>
          <w:rFonts w:ascii="Arial" w:eastAsia="Arial" w:hAnsi="Arial" w:cs="Arial"/>
          <w:i/>
          <w:color w:val="0077CC"/>
          <w:sz w:val="18"/>
          <w:u w:val="single"/>
        </w:rPr>
        <w:fldChar w:fldCharType="end"/>
      </w:r>
      <w:hyperlink r:id="rId6" w:history="1">
        <w:r>
          <w:rPr>
            <w:rFonts w:ascii="Arial" w:eastAsia="Arial" w:hAnsi="Arial" w:cs="Arial"/>
            <w:i/>
            <w:color w:val="0077CC"/>
            <w:sz w:val="18"/>
            <w:u w:val="single"/>
          </w:rPr>
          <w:t xml:space="preserve"> 551 F.2d at 391</w:t>
        </w:r>
      </w:hyperlink>
      <w:r>
        <w:rPr>
          <w:rFonts w:ascii="Arial" w:eastAsia="Arial" w:hAnsi="Arial" w:cs="Arial"/>
          <w:color w:val="000000"/>
          <w:sz w:val="18"/>
        </w:rPr>
        <w:t xml:space="preserve">. In this case, no such grave concern is identified by the Executive. Instead, as </w:t>
      </w:r>
      <w:r>
        <w:rPr>
          <w:rFonts w:ascii="Arial" w:eastAsia="Arial" w:hAnsi="Arial" w:cs="Arial"/>
          <w:color w:val="000000"/>
          <w:sz w:val="18"/>
        </w:rPr>
        <w:t>discussed more fully below, the Executive's asserted interests here are in confidentiality and presidential "autonomy," which do not rise to the same level as national security.</w:t>
      </w:r>
    </w:p>
  </w:footnote>
  <w:footnote w:id="13">
    <w:p w:rsidR="00911C93" w:rsidRDefault="001135ED">
      <w:pPr>
        <w:widowControl w:val="0"/>
        <w:spacing w:before="200" w:line="240" w:lineRule="atLeast"/>
        <w:jc w:val="both"/>
      </w:pPr>
      <w:r>
        <w:rPr>
          <w:rFonts w:ascii="Arial" w:eastAsia="Arial" w:hAnsi="Arial" w:cs="Arial"/>
          <w:color w:val="000000"/>
          <w:sz w:val="18"/>
          <w:vertAlign w:val="superscript"/>
        </w:rPr>
        <w:t>13 </w:t>
      </w:r>
      <w:bookmarkStart w:id="278" w:name="Bookmark_fnpara_15"/>
      <w:bookmarkEnd w:id="278"/>
      <w:r>
        <w:rPr>
          <w:rFonts w:ascii="Arial" w:eastAsia="Arial" w:hAnsi="Arial" w:cs="Arial"/>
          <w:color w:val="000000"/>
          <w:sz w:val="18"/>
        </w:rPr>
        <w:t xml:space="preserve">Indeed, the now-defunct doctrine of "legislative </w:t>
      </w:r>
      <w:r>
        <w:rPr>
          <w:rFonts w:ascii="Arial" w:eastAsia="Arial" w:hAnsi="Arial" w:cs="Arial"/>
          <w:b/>
          <w:color w:val="000000"/>
          <w:sz w:val="18"/>
        </w:rPr>
        <w:t> [**47] </w:t>
      </w:r>
      <w:r>
        <w:rPr>
          <w:rFonts w:ascii="Arial" w:eastAsia="Arial" w:hAnsi="Arial" w:cs="Arial"/>
          <w:color w:val="000000"/>
          <w:sz w:val="18"/>
        </w:rPr>
        <w:t xml:space="preserve">standing" is more </w:t>
      </w:r>
      <w:r>
        <w:rPr>
          <w:rFonts w:ascii="Arial" w:eastAsia="Arial" w:hAnsi="Arial" w:cs="Arial"/>
          <w:color w:val="000000"/>
          <w:sz w:val="18"/>
        </w:rPr>
        <w:t>accurately described as "legislator standing."</w:t>
      </w:r>
    </w:p>
  </w:footnote>
  <w:footnote w:id="14">
    <w:p w:rsidR="00911C93" w:rsidRDefault="001135ED">
      <w:pPr>
        <w:widowControl w:val="0"/>
        <w:spacing w:before="240" w:line="240" w:lineRule="atLeast"/>
        <w:jc w:val="both"/>
      </w:pPr>
      <w:r>
        <w:rPr>
          <w:rFonts w:ascii="Arial" w:eastAsia="Arial" w:hAnsi="Arial" w:cs="Arial"/>
          <w:color w:val="000000"/>
          <w:sz w:val="18"/>
          <w:vertAlign w:val="superscript"/>
        </w:rPr>
        <w:t>14 </w:t>
      </w:r>
      <w:bookmarkStart w:id="316" w:name="Bookmark_fnpara_16"/>
      <w:bookmarkEnd w:id="316"/>
      <w:r>
        <w:rPr>
          <w:rFonts w:ascii="Arial" w:eastAsia="Arial" w:hAnsi="Arial" w:cs="Arial"/>
          <w:color w:val="000000"/>
          <w:sz w:val="18"/>
        </w:rPr>
        <w:t xml:space="preserve">In a related context, courts have also entertained cases involving the propriety of search warrants issued by the executive branch against Members of Congress that implicate issues concerning </w:t>
      </w:r>
      <w:hyperlink r:id="rId7" w:history="1">
        <w:r>
          <w:rPr>
            <w:rFonts w:ascii="Arial" w:eastAsia="Arial" w:hAnsi="Arial" w:cs="Arial"/>
            <w:i/>
            <w:color w:val="0077CC"/>
            <w:sz w:val="18"/>
            <w:u w:val="single"/>
          </w:rPr>
          <w:t>Speech or Debate Clause</w:t>
        </w:r>
      </w:hyperlink>
      <w:r>
        <w:rPr>
          <w:rFonts w:ascii="Arial" w:eastAsia="Arial" w:hAnsi="Arial" w:cs="Arial"/>
          <w:color w:val="000000"/>
          <w:sz w:val="18"/>
        </w:rPr>
        <w:t xml:space="preserve"> immunity. </w:t>
      </w:r>
      <w:r>
        <w:rPr>
          <w:rFonts w:ascii="Arial" w:eastAsia="Arial" w:hAnsi="Arial" w:cs="Arial"/>
          <w:color w:val="000000"/>
          <w:sz w:val="18"/>
          <w:u w:val="single"/>
        </w:rPr>
        <w:t xml:space="preserve">See </w:t>
      </w:r>
      <w:bookmarkStart w:id="317" w:name="Bookmark_I4T94V1X0K1MNJ3CH0000400"/>
      <w:bookmarkEnd w:id="317"/>
      <w:r>
        <w:fldChar w:fldCharType="begin"/>
      </w:r>
      <w:r>
        <w:instrText xml:space="preserve"> HYPERLINK "https://advance.lexis.com/api/document?collection=cases&amp;id=urn:contentItem</w:instrText>
      </w:r>
      <w:r>
        <w:instrText xml:space="preserve">:4PBG-3N80-TXFX-H1RM-00000-00&amp;context=" </w:instrText>
      </w:r>
      <w:r>
        <w:fldChar w:fldCharType="separate"/>
      </w:r>
      <w:r>
        <w:rPr>
          <w:rFonts w:ascii="Arial" w:eastAsia="Arial" w:hAnsi="Arial" w:cs="Arial"/>
          <w:i/>
          <w:color w:val="0077CC"/>
          <w:sz w:val="18"/>
          <w:u w:val="single"/>
        </w:rPr>
        <w:t>United States v. Rayburn House Office Bldg., Room 2113, Washington, D.C. 20515,</w:t>
      </w:r>
      <w:r>
        <w:rPr>
          <w:rFonts w:ascii="Arial" w:eastAsia="Arial" w:hAnsi="Arial" w:cs="Arial"/>
          <w:i/>
          <w:color w:val="0077CC"/>
          <w:sz w:val="18"/>
          <w:u w:val="single"/>
        </w:rPr>
        <w:fldChar w:fldCharType="end"/>
      </w:r>
      <w:hyperlink r:id="rId8" w:history="1">
        <w:r>
          <w:rPr>
            <w:rFonts w:ascii="Arial" w:eastAsia="Arial" w:hAnsi="Arial" w:cs="Arial"/>
            <w:i/>
            <w:color w:val="0077CC"/>
            <w:sz w:val="18"/>
            <w:u w:val="single"/>
          </w:rPr>
          <w:t xml:space="preserve"> 378 U.</w:t>
        </w:r>
        <w:r>
          <w:rPr>
            <w:rFonts w:ascii="Arial" w:eastAsia="Arial" w:hAnsi="Arial" w:cs="Arial"/>
            <w:i/>
            <w:color w:val="0077CC"/>
            <w:sz w:val="18"/>
            <w:u w:val="single"/>
          </w:rPr>
          <w:t>S. App. D.C. 139, 497 F.3d 654 (D.C. Cir. 2007)</w:t>
        </w:r>
      </w:hyperlink>
      <w:r>
        <w:rPr>
          <w:rFonts w:ascii="Arial" w:eastAsia="Arial" w:hAnsi="Arial" w:cs="Arial"/>
          <w:color w:val="000000"/>
          <w:sz w:val="18"/>
        </w:rPr>
        <w:t>.</w:t>
      </w:r>
    </w:p>
  </w:footnote>
  <w:footnote w:id="15">
    <w:p w:rsidR="00911C93" w:rsidRDefault="001135ED">
      <w:pPr>
        <w:widowControl w:val="0"/>
        <w:spacing w:before="200" w:line="240" w:lineRule="atLeast"/>
        <w:jc w:val="both"/>
      </w:pPr>
      <w:r>
        <w:rPr>
          <w:rFonts w:ascii="Arial" w:eastAsia="Arial" w:hAnsi="Arial" w:cs="Arial"/>
          <w:color w:val="000000"/>
          <w:sz w:val="18"/>
          <w:vertAlign w:val="superscript"/>
        </w:rPr>
        <w:t>15 </w:t>
      </w:r>
      <w:bookmarkStart w:id="379" w:name="Bookmark_fnpara_17"/>
      <w:bookmarkStart w:id="380" w:name="Bookmark_I4T94V1X0K1MNJ3Y80000400"/>
      <w:bookmarkEnd w:id="379"/>
      <w:bookmarkEnd w:id="380"/>
      <w:r>
        <w:rPr>
          <w:rFonts w:ascii="Arial" w:eastAsia="Arial" w:hAnsi="Arial" w:cs="Arial"/>
          <w:color w:val="000000"/>
          <w:sz w:val="18"/>
        </w:rPr>
        <w:t xml:space="preserve">The D.C. Circuit's opinion in </w:t>
      </w:r>
      <w:r>
        <w:rPr>
          <w:rFonts w:ascii="Arial" w:eastAsia="Arial" w:hAnsi="Arial" w:cs="Arial"/>
          <w:color w:val="000000"/>
          <w:sz w:val="18"/>
          <w:u w:val="single"/>
        </w:rPr>
        <w:t>Nixon v. Sirica</w:t>
      </w:r>
      <w:r>
        <w:rPr>
          <w:rFonts w:ascii="Arial" w:eastAsia="Arial" w:hAnsi="Arial" w:cs="Arial"/>
          <w:color w:val="000000"/>
          <w:sz w:val="18"/>
        </w:rPr>
        <w:t xml:space="preserve"> pre-dates the Supreme Court's decision in </w:t>
      </w:r>
      <w:r>
        <w:rPr>
          <w:rFonts w:ascii="Arial" w:eastAsia="Arial" w:hAnsi="Arial" w:cs="Arial"/>
          <w:color w:val="000000"/>
          <w:sz w:val="18"/>
          <w:u w:val="single"/>
        </w:rPr>
        <w:t>United States v. Nixon.</w:t>
      </w:r>
      <w:r>
        <w:rPr>
          <w:rFonts w:ascii="Arial" w:eastAsia="Arial" w:hAnsi="Arial" w:cs="Arial"/>
          <w:color w:val="000000"/>
          <w:sz w:val="18"/>
        </w:rPr>
        <w:t xml:space="preserve"> The Supreme Court, however, adopted the D.C. Circuit's general approach. </w:t>
      </w:r>
      <w:r>
        <w:rPr>
          <w:rFonts w:ascii="Arial" w:eastAsia="Arial" w:hAnsi="Arial" w:cs="Arial"/>
          <w:color w:val="000000"/>
          <w:sz w:val="18"/>
          <w:u w:val="single"/>
        </w:rPr>
        <w:t>See</w:t>
      </w:r>
      <w:r>
        <w:rPr>
          <w:rFonts w:ascii="Arial" w:eastAsia="Arial" w:hAnsi="Arial" w:cs="Arial"/>
          <w:color w:val="000000"/>
          <w:sz w:val="18"/>
        </w:rPr>
        <w:t xml:space="preserve"> </w:t>
      </w:r>
      <w:bookmarkStart w:id="381" w:name="Bookmark_I4T94V1X0K1MNJ3Y70000400"/>
      <w:bookmarkEnd w:id="381"/>
      <w:r>
        <w:fldChar w:fldCharType="begin"/>
      </w:r>
      <w:r>
        <w:instrText xml:space="preserve"> HYPERLINK "https://advance.lexis.com/api/document?collection=cases&amp;id=urn:contentItem:3S4X-CBG0-003B-S1WP-00000-00&amp;context=" </w:instrText>
      </w:r>
      <w:r>
        <w:fldChar w:fldCharType="separate"/>
      </w:r>
      <w:r>
        <w:rPr>
          <w:rFonts w:ascii="Arial" w:eastAsia="Arial" w:hAnsi="Arial" w:cs="Arial"/>
          <w:i/>
          <w:color w:val="0077CC"/>
          <w:sz w:val="18"/>
          <w:u w:val="single"/>
        </w:rPr>
        <w:t>418 U.S. at 708</w:t>
      </w:r>
      <w:r>
        <w:rPr>
          <w:rFonts w:ascii="Arial" w:eastAsia="Arial" w:hAnsi="Arial" w:cs="Arial"/>
          <w:i/>
          <w:color w:val="0077CC"/>
          <w:sz w:val="18"/>
          <w:u w:val="single"/>
        </w:rPr>
        <w:fldChar w:fldCharType="end"/>
      </w:r>
      <w:r>
        <w:rPr>
          <w:rFonts w:ascii="Arial" w:eastAsia="Arial" w:hAnsi="Arial" w:cs="Arial"/>
          <w:color w:val="000000"/>
          <w:sz w:val="18"/>
        </w:rPr>
        <w:t xml:space="preserve">; </w:t>
      </w:r>
      <w:r>
        <w:rPr>
          <w:rFonts w:ascii="Arial" w:eastAsia="Arial" w:hAnsi="Arial" w:cs="Arial"/>
          <w:color w:val="000000"/>
          <w:sz w:val="18"/>
          <w:u w:val="single"/>
        </w:rPr>
        <w:t xml:space="preserve">see also </w:t>
      </w:r>
      <w:bookmarkStart w:id="382" w:name="Bookmark_I4T94V1X0K1MNJ49N0000400"/>
      <w:bookmarkEnd w:id="382"/>
      <w:r>
        <w:rPr>
          <w:rFonts w:ascii="Arial" w:eastAsia="Arial" w:hAnsi="Arial" w:cs="Arial"/>
          <w:b/>
          <w:i/>
          <w:color w:val="000000"/>
          <w:sz w:val="18"/>
          <w:u w:val="single"/>
        </w:rPr>
        <w:t>In re Sealed Case,</w:t>
      </w:r>
      <w:r>
        <w:rPr>
          <w:rFonts w:ascii="Arial" w:eastAsia="Arial" w:hAnsi="Arial" w:cs="Arial"/>
          <w:b/>
          <w:i/>
          <w:color w:val="000000"/>
          <w:sz w:val="18"/>
        </w:rPr>
        <w:t xml:space="preserve"> 121 </w:t>
      </w:r>
      <w:r>
        <w:rPr>
          <w:rFonts w:ascii="Arial" w:eastAsia="Arial" w:hAnsi="Arial" w:cs="Arial"/>
          <w:b/>
          <w:i/>
          <w:color w:val="000000"/>
          <w:sz w:val="18"/>
        </w:rPr>
        <w:t>F.3d 743-44</w:t>
      </w:r>
      <w:r>
        <w:rPr>
          <w:rFonts w:ascii="Arial" w:eastAsia="Arial" w:hAnsi="Arial" w:cs="Arial"/>
          <w:color w:val="000000"/>
          <w:sz w:val="18"/>
        </w:rPr>
        <w:t xml:space="preserve"> (referring to </w:t>
      </w:r>
      <w:r>
        <w:rPr>
          <w:rFonts w:ascii="Arial" w:eastAsia="Arial" w:hAnsi="Arial" w:cs="Arial"/>
          <w:color w:val="000000"/>
          <w:sz w:val="18"/>
          <w:u w:val="single"/>
        </w:rPr>
        <w:t>Nixon v. Sirica</w:t>
      </w:r>
      <w:r>
        <w:rPr>
          <w:rFonts w:ascii="Arial" w:eastAsia="Arial" w:hAnsi="Arial" w:cs="Arial"/>
          <w:color w:val="000000"/>
          <w:sz w:val="18"/>
        </w:rPr>
        <w:t xml:space="preserve"> as one of the cases that established the contours of justiciability relating to presidential privilege claims).</w:t>
      </w:r>
    </w:p>
  </w:footnote>
  <w:footnote w:id="16">
    <w:p w:rsidR="00911C93" w:rsidRDefault="001135ED">
      <w:pPr>
        <w:widowControl w:val="0"/>
        <w:spacing w:before="240" w:line="240" w:lineRule="atLeast"/>
        <w:jc w:val="both"/>
      </w:pPr>
      <w:r>
        <w:rPr>
          <w:rFonts w:ascii="Arial" w:eastAsia="Arial" w:hAnsi="Arial" w:cs="Arial"/>
          <w:color w:val="000000"/>
          <w:sz w:val="18"/>
          <w:vertAlign w:val="superscript"/>
        </w:rPr>
        <w:t>16 </w:t>
      </w:r>
      <w:bookmarkStart w:id="398" w:name="Bookmark_fnpara_18"/>
      <w:bookmarkStart w:id="399" w:name="Bookmark_I4T94V1X0K1MNJ4CG0000400"/>
      <w:bookmarkStart w:id="400" w:name="Bookmark_I4T94V1X0K1MNJ4CJ0000400"/>
      <w:bookmarkEnd w:id="398"/>
      <w:bookmarkEnd w:id="399"/>
      <w:bookmarkEnd w:id="400"/>
      <w:r>
        <w:rPr>
          <w:rFonts w:ascii="Arial" w:eastAsia="Arial" w:hAnsi="Arial" w:cs="Arial"/>
          <w:color w:val="000000"/>
          <w:sz w:val="18"/>
        </w:rPr>
        <w:t xml:space="preserve">The same is true of </w:t>
      </w:r>
      <w:bookmarkStart w:id="401" w:name="Bookmark_I4T94V1X0K1MNJ4CF0000400"/>
      <w:bookmarkEnd w:id="401"/>
      <w:r>
        <w:fldChar w:fldCharType="begin"/>
      </w:r>
      <w:r>
        <w:instrText xml:space="preserve"> HYPERLINK "https://advance.lexis.com/api/document?collection=cases&amp;id=urn:co</w:instrText>
      </w:r>
      <w:r>
        <w:instrText xml:space="preserve">ntentItem:3S4N-V730-0054-53XG-00000-00&amp;context=" </w:instrText>
      </w:r>
      <w:r>
        <w:fldChar w:fldCharType="separate"/>
      </w:r>
      <w:r>
        <w:rPr>
          <w:rFonts w:ascii="Arial" w:eastAsia="Arial" w:hAnsi="Arial" w:cs="Arial"/>
          <w:i/>
          <w:color w:val="0077CC"/>
          <w:sz w:val="18"/>
          <w:u w:val="single"/>
        </w:rPr>
        <w:t>United States v. U.S. House of Representatives,</w:t>
      </w:r>
      <w:r>
        <w:rPr>
          <w:rFonts w:ascii="Arial" w:eastAsia="Arial" w:hAnsi="Arial" w:cs="Arial"/>
          <w:i/>
          <w:color w:val="0077CC"/>
          <w:sz w:val="18"/>
          <w:u w:val="single"/>
        </w:rPr>
        <w:fldChar w:fldCharType="end"/>
      </w:r>
      <w:hyperlink r:id="rId9" w:history="1">
        <w:r>
          <w:rPr>
            <w:rFonts w:ascii="Arial" w:eastAsia="Arial" w:hAnsi="Arial" w:cs="Arial"/>
            <w:i/>
            <w:color w:val="0077CC"/>
            <w:sz w:val="18"/>
            <w:u w:val="single"/>
          </w:rPr>
          <w:t xml:space="preserve"> 556 F. Supp. 150 (D.D.C. 1983</w:t>
        </w:r>
        <w:r>
          <w:rPr>
            <w:rFonts w:ascii="Arial" w:eastAsia="Arial" w:hAnsi="Arial" w:cs="Arial"/>
            <w:i/>
            <w:color w:val="0077CC"/>
            <w:sz w:val="18"/>
            <w:u w:val="single"/>
          </w:rPr>
          <w:t>)</w:t>
        </w:r>
      </w:hyperlink>
      <w:r>
        <w:rPr>
          <w:rFonts w:ascii="Arial" w:eastAsia="Arial" w:hAnsi="Arial" w:cs="Arial"/>
          <w:color w:val="000000"/>
          <w:sz w:val="18"/>
        </w:rPr>
        <w:t xml:space="preserve">. There, the executive branch sought a declaratory judgment that EPA Administrator Anne Gorsuch had lawfully refused to comply with a congressional subpoena on the grounds of executive privilege. </w:t>
      </w:r>
      <w:bookmarkStart w:id="402" w:name="Bookmark_I4T94V1X0K1MNJ4D50000400"/>
      <w:bookmarkStart w:id="403" w:name="Bookmark_I4T94V1X0K1MNJ4CH0000400"/>
      <w:bookmarkEnd w:id="402"/>
      <w:bookmarkEnd w:id="403"/>
      <w:r>
        <w:fldChar w:fldCharType="begin"/>
      </w:r>
      <w:r>
        <w:instrText xml:space="preserve"> HYPERLINK "https://advance.lexis.com/api/document?collec</w:instrText>
      </w:r>
      <w:r>
        <w:instrText xml:space="preserve">tion=cases&amp;id=urn:contentItem:3S4N-V730-0054-53XG-00000-00&amp;context="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10" w:history="1">
        <w:r>
          <w:rPr>
            <w:rFonts w:ascii="Arial" w:eastAsia="Arial" w:hAnsi="Arial" w:cs="Arial"/>
            <w:i/>
            <w:color w:val="0077CC"/>
            <w:sz w:val="18"/>
            <w:u w:val="single"/>
          </w:rPr>
          <w:t xml:space="preserve"> at 150-51</w:t>
        </w:r>
      </w:hyperlink>
      <w:r>
        <w:rPr>
          <w:rFonts w:ascii="Arial" w:eastAsia="Arial" w:hAnsi="Arial" w:cs="Arial"/>
          <w:color w:val="000000"/>
          <w:sz w:val="18"/>
        </w:rPr>
        <w:t xml:space="preserve">. </w:t>
      </w:r>
      <w:bookmarkStart w:id="404" w:name="Bookmark_I4T94V1X0K1MNJ4D50000400_2"/>
      <w:bookmarkEnd w:id="404"/>
      <w:r>
        <w:rPr>
          <w:rFonts w:ascii="Arial" w:eastAsia="Arial" w:hAnsi="Arial" w:cs="Arial"/>
          <w:color w:val="000000"/>
          <w:sz w:val="18"/>
        </w:rPr>
        <w:t xml:space="preserve">The court exercised its discretion to decline jurisdiction pursuant to the Declaratory Judgment Act because Congress </w:t>
      </w:r>
      <w:r>
        <w:rPr>
          <w:rFonts w:ascii="Arial" w:eastAsia="Arial" w:hAnsi="Arial" w:cs="Arial"/>
          <w:b/>
          <w:color w:val="000000"/>
          <w:sz w:val="18"/>
        </w:rPr>
        <w:t> [**62] </w:t>
      </w:r>
      <w:r>
        <w:rPr>
          <w:rFonts w:ascii="Arial" w:eastAsia="Arial" w:hAnsi="Arial" w:cs="Arial"/>
          <w:color w:val="000000"/>
          <w:sz w:val="18"/>
        </w:rPr>
        <w:t xml:space="preserve">"indicated a preference for established criminal procedures" under </w:t>
      </w:r>
      <w:hyperlink r:id="rId11" w:history="1">
        <w:r>
          <w:rPr>
            <w:rFonts w:ascii="Arial" w:eastAsia="Arial" w:hAnsi="Arial" w:cs="Arial"/>
            <w:i/>
            <w:color w:val="0077CC"/>
            <w:sz w:val="18"/>
            <w:u w:val="single"/>
          </w:rPr>
          <w:t>2 U.S.C. §§ 192</w:t>
        </w:r>
      </w:hyperlink>
      <w:r>
        <w:rPr>
          <w:rFonts w:ascii="Arial" w:eastAsia="Arial" w:hAnsi="Arial" w:cs="Arial"/>
          <w:color w:val="000000"/>
          <w:sz w:val="18"/>
        </w:rPr>
        <w:t xml:space="preserve"> &amp; </w:t>
      </w:r>
      <w:hyperlink r:id="rId12" w:history="1">
        <w:r>
          <w:rPr>
            <w:rFonts w:ascii="Arial" w:eastAsia="Arial" w:hAnsi="Arial" w:cs="Arial"/>
            <w:i/>
            <w:color w:val="0077CC"/>
            <w:sz w:val="18"/>
            <w:u w:val="single"/>
          </w:rPr>
          <w:t>194</w:t>
        </w:r>
      </w:hyperlink>
      <w:r>
        <w:rPr>
          <w:rFonts w:ascii="Arial" w:eastAsia="Arial" w:hAnsi="Arial" w:cs="Arial"/>
          <w:color w:val="000000"/>
          <w:sz w:val="18"/>
        </w:rPr>
        <w:t xml:space="preserve"> to run the</w:t>
      </w:r>
      <w:r>
        <w:rPr>
          <w:rFonts w:ascii="Arial" w:eastAsia="Arial" w:hAnsi="Arial" w:cs="Arial"/>
          <w:color w:val="000000"/>
          <w:sz w:val="18"/>
        </w:rPr>
        <w:t xml:space="preserve">ir course first. </w:t>
      </w:r>
      <w:bookmarkStart w:id="405" w:name="Bookmark_I4T94V1X0K1MNJ4D70000400"/>
      <w:bookmarkStart w:id="406" w:name="Bookmark_I4T94V1X0K1MNJ4CK0000400"/>
      <w:bookmarkEnd w:id="405"/>
      <w:bookmarkEnd w:id="406"/>
      <w:r>
        <w:fldChar w:fldCharType="begin"/>
      </w:r>
      <w:r>
        <w:instrText xml:space="preserve"> HYPERLINK "https://advance.lexis.com/api/document?collection=cases&amp;id=urn:contentItem:3S4N-V730-0054-53XG-00000-00&amp;context="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13" w:history="1">
        <w:r>
          <w:rPr>
            <w:rFonts w:ascii="Arial" w:eastAsia="Arial" w:hAnsi="Arial" w:cs="Arial"/>
            <w:i/>
            <w:color w:val="0077CC"/>
            <w:sz w:val="18"/>
            <w:u w:val="single"/>
          </w:rPr>
          <w:t xml:space="preserve"> at 152</w:t>
        </w:r>
      </w:hyperlink>
      <w:r>
        <w:rPr>
          <w:rFonts w:ascii="Arial" w:eastAsia="Arial" w:hAnsi="Arial" w:cs="Arial"/>
          <w:color w:val="000000"/>
          <w:sz w:val="18"/>
        </w:rPr>
        <w:t xml:space="preserve">. </w:t>
      </w:r>
      <w:bookmarkStart w:id="407" w:name="Bookmark_I4T94V1X0K1MNJ4D70000400_2"/>
      <w:bookmarkEnd w:id="407"/>
      <w:r>
        <w:rPr>
          <w:rFonts w:ascii="Arial" w:eastAsia="Arial" w:hAnsi="Arial" w:cs="Arial"/>
          <w:color w:val="000000"/>
          <w:sz w:val="18"/>
        </w:rPr>
        <w:t xml:space="preserve">Noting that "[c]ourts have been extremely reluctant to interfere with . . . statutory scheme[s] by considering cases brought by recalcitrant witnesses seeking declaratory or injunctive relief," </w:t>
      </w:r>
      <w:r>
        <w:rPr>
          <w:rFonts w:ascii="Arial" w:eastAsia="Arial" w:hAnsi="Arial" w:cs="Arial"/>
          <w:color w:val="000000"/>
          <w:sz w:val="18"/>
          <w:u w:val="single"/>
        </w:rPr>
        <w:t>id.,</w:t>
      </w:r>
      <w:r>
        <w:rPr>
          <w:rFonts w:ascii="Arial" w:eastAsia="Arial" w:hAnsi="Arial" w:cs="Arial"/>
          <w:color w:val="000000"/>
          <w:sz w:val="18"/>
        </w:rPr>
        <w:t xml:space="preserve"> the court dismissed the Ex</w:t>
      </w:r>
      <w:r>
        <w:rPr>
          <w:rFonts w:ascii="Arial" w:eastAsia="Arial" w:hAnsi="Arial" w:cs="Arial"/>
          <w:color w:val="000000"/>
          <w:sz w:val="18"/>
        </w:rPr>
        <w:t xml:space="preserve">ecutive's complaint. But the court noted that "[j]udicial resolution of this constitutional claim [of executive privilege]. . . will never become necessary unless Administrator Gorsuch becomes a defendant in either a criminal contempt proceeding </w:t>
      </w:r>
      <w:r>
        <w:rPr>
          <w:rFonts w:ascii="Arial" w:eastAsia="Arial" w:hAnsi="Arial" w:cs="Arial"/>
          <w:color w:val="000000"/>
          <w:sz w:val="18"/>
          <w:u w:val="single"/>
        </w:rPr>
        <w:t>or other l</w:t>
      </w:r>
      <w:r>
        <w:rPr>
          <w:rFonts w:ascii="Arial" w:eastAsia="Arial" w:hAnsi="Arial" w:cs="Arial"/>
          <w:color w:val="000000"/>
          <w:sz w:val="18"/>
          <w:u w:val="single"/>
        </w:rPr>
        <w:t>egal action taken by Congress,</w:t>
      </w:r>
      <w:r>
        <w:rPr>
          <w:rFonts w:ascii="Arial" w:eastAsia="Arial" w:hAnsi="Arial" w:cs="Arial"/>
          <w:color w:val="000000"/>
          <w:sz w:val="18"/>
        </w:rPr>
        <w:t xml:space="preserve">" </w:t>
      </w:r>
      <w:bookmarkStart w:id="408" w:name="Bookmark_I4T94V1X0K1MNJ4D60000400"/>
      <w:bookmarkEnd w:id="408"/>
      <w:r>
        <w:fldChar w:fldCharType="begin"/>
      </w:r>
      <w:r>
        <w:instrText xml:space="preserve"> HYPERLINK "https://advance.lexis.com/api/document?collection=cases&amp;id=urn:contentItem:3S4N-V730-0054-53XG-00000-00&amp;context="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14" w:history="1">
        <w:r>
          <w:rPr>
            <w:rFonts w:ascii="Arial" w:eastAsia="Arial" w:hAnsi="Arial" w:cs="Arial"/>
            <w:i/>
            <w:color w:val="0077CC"/>
            <w:sz w:val="18"/>
            <w:u w:val="single"/>
          </w:rPr>
          <w:t xml:space="preserve"> at 153</w:t>
        </w:r>
      </w:hyperlink>
      <w:r>
        <w:rPr>
          <w:rFonts w:ascii="Arial" w:eastAsia="Arial" w:hAnsi="Arial" w:cs="Arial"/>
          <w:color w:val="000000"/>
          <w:sz w:val="18"/>
        </w:rPr>
        <w:t xml:space="preserve"> (emphasis added), thereby implying that Congress would have the ability to proceed by "other legal action," such as the civil suit here.</w:t>
      </w:r>
    </w:p>
  </w:footnote>
  <w:footnote w:id="17">
    <w:p w:rsidR="00911C93" w:rsidRDefault="001135ED">
      <w:pPr>
        <w:widowControl w:val="0"/>
        <w:spacing w:before="200" w:line="240" w:lineRule="atLeast"/>
        <w:jc w:val="both"/>
      </w:pPr>
      <w:r>
        <w:rPr>
          <w:rFonts w:ascii="Arial" w:eastAsia="Arial" w:hAnsi="Arial" w:cs="Arial"/>
          <w:color w:val="000000"/>
          <w:sz w:val="18"/>
          <w:vertAlign w:val="superscript"/>
        </w:rPr>
        <w:t>17 </w:t>
      </w:r>
      <w:bookmarkStart w:id="409" w:name="Bookmark_fnpara_19"/>
      <w:bookmarkEnd w:id="409"/>
      <w:r>
        <w:rPr>
          <w:rFonts w:ascii="Arial" w:eastAsia="Arial" w:hAnsi="Arial" w:cs="Arial"/>
          <w:color w:val="000000"/>
          <w:sz w:val="18"/>
        </w:rPr>
        <w:t>At oral argument, counsel for the Executive suggested that even the Exe</w:t>
      </w:r>
      <w:r>
        <w:rPr>
          <w:rFonts w:ascii="Arial" w:eastAsia="Arial" w:hAnsi="Arial" w:cs="Arial"/>
          <w:color w:val="000000"/>
          <w:sz w:val="18"/>
        </w:rPr>
        <w:t xml:space="preserve">cutive might be precluded from bringing such a suit in light of </w:t>
      </w:r>
      <w:r>
        <w:rPr>
          <w:rFonts w:ascii="Arial" w:eastAsia="Arial" w:hAnsi="Arial" w:cs="Arial"/>
          <w:color w:val="000000"/>
          <w:sz w:val="18"/>
          <w:u w:val="single"/>
        </w:rPr>
        <w:t>Raines. See</w:t>
      </w:r>
      <w:r>
        <w:rPr>
          <w:rFonts w:ascii="Arial" w:eastAsia="Arial" w:hAnsi="Arial" w:cs="Arial"/>
          <w:color w:val="000000"/>
          <w:sz w:val="18"/>
        </w:rPr>
        <w:t xml:space="preserve"> Tr. at 71. As explained above, however, this Court is not persuaded that </w:t>
      </w:r>
      <w:r>
        <w:rPr>
          <w:rFonts w:ascii="Arial" w:eastAsia="Arial" w:hAnsi="Arial" w:cs="Arial"/>
          <w:color w:val="000000"/>
          <w:sz w:val="18"/>
          <w:u w:val="single"/>
        </w:rPr>
        <w:t>Raines</w:t>
      </w:r>
      <w:r>
        <w:rPr>
          <w:rFonts w:ascii="Arial" w:eastAsia="Arial" w:hAnsi="Arial" w:cs="Arial"/>
          <w:color w:val="000000"/>
          <w:sz w:val="18"/>
        </w:rPr>
        <w:t xml:space="preserve"> undermined </w:t>
      </w:r>
      <w:r>
        <w:rPr>
          <w:rFonts w:ascii="Arial" w:eastAsia="Arial" w:hAnsi="Arial" w:cs="Arial"/>
          <w:color w:val="000000"/>
          <w:sz w:val="18"/>
          <w:u w:val="single"/>
        </w:rPr>
        <w:t>AT&amp;T I.</w:t>
      </w:r>
    </w:p>
  </w:footnote>
  <w:footnote w:id="18">
    <w:p w:rsidR="00911C93" w:rsidRDefault="001135ED">
      <w:pPr>
        <w:widowControl w:val="0"/>
        <w:spacing w:before="120" w:line="240" w:lineRule="atLeast"/>
        <w:jc w:val="both"/>
      </w:pPr>
      <w:r>
        <w:rPr>
          <w:rFonts w:ascii="Arial" w:eastAsia="Arial" w:hAnsi="Arial" w:cs="Arial"/>
          <w:color w:val="000000"/>
          <w:sz w:val="18"/>
          <w:vertAlign w:val="superscript"/>
        </w:rPr>
        <w:t>18 </w:t>
      </w:r>
      <w:bookmarkStart w:id="478" w:name="Bookmark_fnpara_20"/>
      <w:bookmarkEnd w:id="478"/>
      <w:r>
        <w:rPr>
          <w:rFonts w:ascii="Arial" w:eastAsia="Arial" w:hAnsi="Arial" w:cs="Arial"/>
          <w:color w:val="000000"/>
          <w:sz w:val="18"/>
        </w:rPr>
        <w:t xml:space="preserve">Indeed, apart from its standing argument, the Executive wisely does not </w:t>
      </w:r>
      <w:r>
        <w:rPr>
          <w:rFonts w:ascii="Arial" w:eastAsia="Arial" w:hAnsi="Arial" w:cs="Arial"/>
          <w:color w:val="000000"/>
          <w:sz w:val="18"/>
        </w:rPr>
        <w:t>appear to contest that this dispute presents an actual and adversarial case that would not result in an advisory opinion.</w:t>
      </w:r>
    </w:p>
  </w:footnote>
  <w:footnote w:id="19">
    <w:p w:rsidR="00911C93" w:rsidRDefault="001135ED">
      <w:pPr>
        <w:widowControl w:val="0"/>
        <w:spacing w:before="200" w:line="240" w:lineRule="atLeast"/>
        <w:jc w:val="both"/>
      </w:pPr>
      <w:r>
        <w:rPr>
          <w:rFonts w:ascii="Arial" w:eastAsia="Arial" w:hAnsi="Arial" w:cs="Arial"/>
          <w:color w:val="000000"/>
          <w:sz w:val="18"/>
          <w:vertAlign w:val="superscript"/>
        </w:rPr>
        <w:t>19 </w:t>
      </w:r>
      <w:bookmarkStart w:id="508" w:name="Bookmark_fnpara_21"/>
      <w:bookmarkEnd w:id="508"/>
      <w:r>
        <w:rPr>
          <w:rFonts w:ascii="Arial" w:eastAsia="Arial" w:hAnsi="Arial" w:cs="Arial"/>
          <w:color w:val="000000"/>
          <w:sz w:val="18"/>
        </w:rPr>
        <w:t xml:space="preserve">The statements </w:t>
      </w:r>
      <w:r>
        <w:rPr>
          <w:rFonts w:ascii="Arial" w:eastAsia="Arial" w:hAnsi="Arial" w:cs="Arial"/>
          <w:b/>
          <w:color w:val="000000"/>
          <w:sz w:val="18"/>
        </w:rPr>
        <w:t> [**82] </w:t>
      </w:r>
      <w:r>
        <w:rPr>
          <w:rFonts w:ascii="Arial" w:eastAsia="Arial" w:hAnsi="Arial" w:cs="Arial"/>
          <w:color w:val="000000"/>
          <w:sz w:val="18"/>
        </w:rPr>
        <w:t xml:space="preserve">from the First and Fifth Circuits are contained in footnotes and cannot be interpreted as critical passages </w:t>
      </w:r>
      <w:r>
        <w:rPr>
          <w:rFonts w:ascii="Arial" w:eastAsia="Arial" w:hAnsi="Arial" w:cs="Arial"/>
          <w:color w:val="000000"/>
          <w:sz w:val="18"/>
        </w:rPr>
        <w:t xml:space="preserve">in either </w:t>
      </w:r>
      <w:r>
        <w:rPr>
          <w:rFonts w:ascii="Arial" w:eastAsia="Arial" w:hAnsi="Arial" w:cs="Arial"/>
          <w:color w:val="000000"/>
          <w:sz w:val="18"/>
          <w:u w:val="single"/>
        </w:rPr>
        <w:t>Buck</w:t>
      </w:r>
      <w:r>
        <w:rPr>
          <w:rFonts w:ascii="Arial" w:eastAsia="Arial" w:hAnsi="Arial" w:cs="Arial"/>
          <w:color w:val="000000"/>
          <w:sz w:val="18"/>
        </w:rPr>
        <w:t xml:space="preserve"> or </w:t>
      </w:r>
      <w:r>
        <w:rPr>
          <w:rFonts w:ascii="Arial" w:eastAsia="Arial" w:hAnsi="Arial" w:cs="Arial"/>
          <w:color w:val="000000"/>
          <w:sz w:val="18"/>
          <w:u w:val="single"/>
        </w:rPr>
        <w:t>Okpalobi.</w:t>
      </w:r>
    </w:p>
  </w:footnote>
  <w:footnote w:id="20">
    <w:p w:rsidR="00911C93" w:rsidRDefault="001135ED">
      <w:pPr>
        <w:widowControl w:val="0"/>
        <w:spacing w:before="200" w:line="240" w:lineRule="atLeast"/>
        <w:jc w:val="both"/>
      </w:pPr>
      <w:r>
        <w:rPr>
          <w:rFonts w:ascii="Arial" w:eastAsia="Arial" w:hAnsi="Arial" w:cs="Arial"/>
          <w:color w:val="000000"/>
          <w:sz w:val="18"/>
          <w:vertAlign w:val="superscript"/>
        </w:rPr>
        <w:t>20 </w:t>
      </w:r>
      <w:bookmarkStart w:id="531" w:name="Bookmark_fnpara_22"/>
      <w:bookmarkEnd w:id="531"/>
      <w:r>
        <w:rPr>
          <w:rFonts w:ascii="Arial" w:eastAsia="Arial" w:hAnsi="Arial" w:cs="Arial"/>
          <w:color w:val="000000"/>
          <w:sz w:val="18"/>
        </w:rPr>
        <w:t xml:space="preserve">The Executive is certainly correct that there would also be a host of other issues raised by the habeas corpus petition, such as "the scope of Congress's asserted inherent contempt power and whether it would even countenance </w:t>
      </w:r>
      <w:r>
        <w:rPr>
          <w:rFonts w:ascii="Arial" w:eastAsia="Arial" w:hAnsi="Arial" w:cs="Arial"/>
          <w:color w:val="000000"/>
          <w:sz w:val="18"/>
        </w:rPr>
        <w:t xml:space="preserve">the arrest of the President or </w:t>
      </w:r>
      <w:r>
        <w:rPr>
          <w:rFonts w:ascii="Arial" w:eastAsia="Arial" w:hAnsi="Arial" w:cs="Arial"/>
          <w:b/>
          <w:color w:val="000000"/>
          <w:sz w:val="18"/>
        </w:rPr>
        <w:t> [**88] </w:t>
      </w:r>
      <w:r>
        <w:rPr>
          <w:rFonts w:ascii="Arial" w:eastAsia="Arial" w:hAnsi="Arial" w:cs="Arial"/>
          <w:color w:val="000000"/>
          <w:sz w:val="18"/>
        </w:rPr>
        <w:t xml:space="preserve">his closest aides for refusing to testify or provide privileged documents at the President's direction." </w:t>
      </w:r>
      <w:r>
        <w:rPr>
          <w:rFonts w:ascii="Arial" w:eastAsia="Arial" w:hAnsi="Arial" w:cs="Arial"/>
          <w:color w:val="000000"/>
          <w:sz w:val="18"/>
          <w:u w:val="single"/>
        </w:rPr>
        <w:t>See</w:t>
      </w:r>
      <w:r>
        <w:rPr>
          <w:rFonts w:ascii="Arial" w:eastAsia="Arial" w:hAnsi="Arial" w:cs="Arial"/>
          <w:color w:val="000000"/>
          <w:sz w:val="18"/>
        </w:rPr>
        <w:t xml:space="preserve"> Defs.' Reply at 21-22. But it is also true that the contours of Congress's subpoena power would be implicate</w:t>
      </w:r>
      <w:r>
        <w:rPr>
          <w:rFonts w:ascii="Arial" w:eastAsia="Arial" w:hAnsi="Arial" w:cs="Arial"/>
          <w:color w:val="000000"/>
          <w:sz w:val="18"/>
        </w:rPr>
        <w:t>d, just as here. The fact that the habeas corpus action might present additional issues does not suggest that the Committee cannot receive "anticipatory" adjudication on the question of its subpoena power through the DJA.</w:t>
      </w:r>
    </w:p>
  </w:footnote>
  <w:footnote w:id="21">
    <w:p w:rsidR="00911C93" w:rsidRDefault="001135ED">
      <w:pPr>
        <w:widowControl w:val="0"/>
        <w:spacing w:before="240" w:line="240" w:lineRule="atLeast"/>
        <w:jc w:val="both"/>
      </w:pPr>
      <w:r>
        <w:rPr>
          <w:rFonts w:ascii="Arial" w:eastAsia="Arial" w:hAnsi="Arial" w:cs="Arial"/>
          <w:color w:val="000000"/>
          <w:sz w:val="18"/>
          <w:vertAlign w:val="superscript"/>
        </w:rPr>
        <w:t>21 </w:t>
      </w:r>
      <w:bookmarkStart w:id="532" w:name="Bookmark_fnpara_23"/>
      <w:bookmarkEnd w:id="532"/>
      <w:r>
        <w:rPr>
          <w:rFonts w:ascii="Arial" w:eastAsia="Arial" w:hAnsi="Arial" w:cs="Arial"/>
          <w:color w:val="000000"/>
          <w:sz w:val="18"/>
        </w:rPr>
        <w:t xml:space="preserve">Indeed, the defendants in this </w:t>
      </w:r>
      <w:r>
        <w:rPr>
          <w:rFonts w:ascii="Arial" w:eastAsia="Arial" w:hAnsi="Arial" w:cs="Arial"/>
          <w:color w:val="000000"/>
          <w:sz w:val="18"/>
        </w:rPr>
        <w:t>case -- Ms. Miers and Mr. Bolten -- would be the petitioners in the habeas corpus proceeding, a posture somewhat analogous to the situation where "the defendant in the declaratory-judgment action could have brought a coercive action in the federal courts."</w:t>
      </w:r>
      <w:r>
        <w:rPr>
          <w:rFonts w:ascii="Arial" w:eastAsia="Arial" w:hAnsi="Arial" w:cs="Arial"/>
          <w:color w:val="000000"/>
          <w:sz w:val="18"/>
        </w:rPr>
        <w:t xml:space="preserve"> </w:t>
      </w:r>
      <w:r>
        <w:rPr>
          <w:rFonts w:ascii="Arial" w:eastAsia="Arial" w:hAnsi="Arial" w:cs="Arial"/>
          <w:color w:val="000000"/>
          <w:sz w:val="18"/>
          <w:u w:val="single"/>
        </w:rPr>
        <w:t>See</w:t>
      </w:r>
      <w:r>
        <w:rPr>
          <w:rFonts w:ascii="Arial" w:eastAsia="Arial" w:hAnsi="Arial" w:cs="Arial"/>
          <w:color w:val="000000"/>
          <w:sz w:val="18"/>
        </w:rPr>
        <w:t xml:space="preserve"> 10B Wright, Miller &amp; Kane, </w:t>
      </w:r>
      <w:r>
        <w:rPr>
          <w:rFonts w:ascii="Arial" w:eastAsia="Arial" w:hAnsi="Arial" w:cs="Arial"/>
          <w:color w:val="000000"/>
          <w:sz w:val="18"/>
          <w:u w:val="single"/>
        </w:rPr>
        <w:t>Federal Practice &amp; Procedure</w:t>
      </w:r>
      <w:r>
        <w:rPr>
          <w:rFonts w:ascii="Arial" w:eastAsia="Arial" w:hAnsi="Arial" w:cs="Arial"/>
          <w:color w:val="000000"/>
          <w:sz w:val="18"/>
        </w:rPr>
        <w:t xml:space="preserve"> § 2767; </w:t>
      </w:r>
      <w:r>
        <w:rPr>
          <w:rFonts w:ascii="Arial" w:eastAsia="Arial" w:hAnsi="Arial" w:cs="Arial"/>
          <w:color w:val="000000"/>
          <w:sz w:val="18"/>
          <w:u w:val="single"/>
        </w:rPr>
        <w:t xml:space="preserve">see also </w:t>
      </w:r>
      <w:bookmarkStart w:id="533" w:name="Bookmark_I4T94V3H0K1MNJ01V0000400"/>
      <w:bookmarkEnd w:id="533"/>
      <w:r>
        <w:fldChar w:fldCharType="begin"/>
      </w:r>
      <w:r>
        <w:instrText xml:space="preserve"> HYPERLINK "https://advance.lexis.com/api/document?collection=cases&amp;id=urn:contentItem:3S4X-4MN0-003B-S3TG-00000-00&amp;context=" </w:instrText>
      </w:r>
      <w:r>
        <w:fldChar w:fldCharType="separate"/>
      </w:r>
      <w:r>
        <w:rPr>
          <w:rFonts w:ascii="Arial" w:eastAsia="Arial" w:hAnsi="Arial" w:cs="Arial"/>
          <w:i/>
          <w:color w:val="0077CC"/>
          <w:sz w:val="18"/>
          <w:u w:val="single"/>
        </w:rPr>
        <w:t>Const. Laborers,</w:t>
      </w:r>
      <w:r>
        <w:rPr>
          <w:rFonts w:ascii="Arial" w:eastAsia="Arial" w:hAnsi="Arial" w:cs="Arial"/>
          <w:i/>
          <w:color w:val="0077CC"/>
          <w:sz w:val="18"/>
          <w:u w:val="single"/>
        </w:rPr>
        <w:fldChar w:fldCharType="end"/>
      </w:r>
      <w:hyperlink r:id="rId15" w:history="1">
        <w:r>
          <w:rPr>
            <w:rFonts w:ascii="Arial" w:eastAsia="Arial" w:hAnsi="Arial" w:cs="Arial"/>
            <w:i/>
            <w:color w:val="0077CC"/>
            <w:sz w:val="18"/>
            <w:u w:val="single"/>
          </w:rPr>
          <w:t xml:space="preserve"> 463 U.S. at 19</w:t>
        </w:r>
      </w:hyperlink>
      <w:r>
        <w:rPr>
          <w:rFonts w:ascii="Arial" w:eastAsia="Arial" w:hAnsi="Arial" w:cs="Arial"/>
          <w:color w:val="000000"/>
          <w:sz w:val="18"/>
        </w:rPr>
        <w:t xml:space="preserve"> ("Federal courts have regularly taken original jurisdiction over declaratory judgment suits in which, if the declaratory judgment defendant brou</w:t>
      </w:r>
      <w:r>
        <w:rPr>
          <w:rFonts w:ascii="Arial" w:eastAsia="Arial" w:hAnsi="Arial" w:cs="Arial"/>
          <w:color w:val="000000"/>
          <w:sz w:val="18"/>
        </w:rPr>
        <w:t>ght a coercive action to enforce its rights, that suit would necessarily present a federal question.").</w:t>
      </w:r>
    </w:p>
  </w:footnote>
  <w:footnote w:id="22">
    <w:p w:rsidR="00911C93" w:rsidRDefault="001135ED">
      <w:pPr>
        <w:widowControl w:val="0"/>
        <w:spacing w:before="200" w:line="240" w:lineRule="atLeast"/>
        <w:jc w:val="both"/>
      </w:pPr>
      <w:r>
        <w:rPr>
          <w:rFonts w:ascii="Arial" w:eastAsia="Arial" w:hAnsi="Arial" w:cs="Arial"/>
          <w:color w:val="000000"/>
          <w:sz w:val="18"/>
          <w:vertAlign w:val="superscript"/>
        </w:rPr>
        <w:t>22 </w:t>
      </w:r>
      <w:bookmarkStart w:id="549" w:name="Bookmark_fnpara_24"/>
      <w:bookmarkEnd w:id="549"/>
      <w:r>
        <w:rPr>
          <w:rFonts w:ascii="Arial" w:eastAsia="Arial" w:hAnsi="Arial" w:cs="Arial"/>
          <w:color w:val="000000"/>
          <w:sz w:val="18"/>
        </w:rPr>
        <w:t xml:space="preserve">As discussed above, this power is of course limited to a </w:t>
      </w:r>
      <w:r>
        <w:rPr>
          <w:rFonts w:ascii="Arial" w:eastAsia="Arial" w:hAnsi="Arial" w:cs="Arial"/>
          <w:color w:val="000000"/>
          <w:sz w:val="18"/>
          <w:u w:val="single"/>
        </w:rPr>
        <w:t>legitimate</w:t>
      </w:r>
      <w:r>
        <w:rPr>
          <w:rFonts w:ascii="Arial" w:eastAsia="Arial" w:hAnsi="Arial" w:cs="Arial"/>
          <w:color w:val="000000"/>
          <w:sz w:val="18"/>
        </w:rPr>
        <w:t xml:space="preserve"> legislative purpose, which is plainly present here.</w:t>
      </w:r>
    </w:p>
  </w:footnote>
  <w:footnote w:id="23">
    <w:p w:rsidR="00911C93" w:rsidRDefault="001135ED">
      <w:pPr>
        <w:widowControl w:val="0"/>
        <w:spacing w:before="200" w:line="240" w:lineRule="atLeast"/>
        <w:jc w:val="both"/>
      </w:pPr>
      <w:r>
        <w:rPr>
          <w:rFonts w:ascii="Arial" w:eastAsia="Arial" w:hAnsi="Arial" w:cs="Arial"/>
          <w:color w:val="000000"/>
          <w:sz w:val="18"/>
          <w:vertAlign w:val="superscript"/>
        </w:rPr>
        <w:t>23 </w:t>
      </w:r>
      <w:bookmarkStart w:id="568" w:name="Bookmark_fnpara_25"/>
      <w:bookmarkEnd w:id="568"/>
      <w:r>
        <w:rPr>
          <w:rFonts w:ascii="Arial" w:eastAsia="Arial" w:hAnsi="Arial" w:cs="Arial"/>
          <w:color w:val="000000"/>
          <w:sz w:val="18"/>
        </w:rPr>
        <w:t>Similarly, there is no sug</w:t>
      </w:r>
      <w:r>
        <w:rPr>
          <w:rFonts w:ascii="Arial" w:eastAsia="Arial" w:hAnsi="Arial" w:cs="Arial"/>
          <w:color w:val="000000"/>
          <w:sz w:val="18"/>
        </w:rPr>
        <w:t xml:space="preserve">gestion whatsoever in </w:t>
      </w:r>
      <w:r>
        <w:rPr>
          <w:rFonts w:ascii="Arial" w:eastAsia="Arial" w:hAnsi="Arial" w:cs="Arial"/>
          <w:color w:val="000000"/>
          <w:sz w:val="18"/>
          <w:u w:val="single"/>
        </w:rPr>
        <w:t>AT&amp;T I,</w:t>
      </w:r>
      <w:r>
        <w:rPr>
          <w:rFonts w:ascii="Arial" w:eastAsia="Arial" w:hAnsi="Arial" w:cs="Arial"/>
          <w:color w:val="000000"/>
          <w:sz w:val="18"/>
        </w:rPr>
        <w:t xml:space="preserve"> the Olson OLC Opinion, or the Cooper OLC opinion that the lack of any independent cause of action would be an impediment to a suit by Congress under the DJA to enforce its subpoena. Indeed, it is not clear what cause of action</w:t>
      </w:r>
      <w:r>
        <w:rPr>
          <w:rFonts w:ascii="Arial" w:eastAsia="Arial" w:hAnsi="Arial" w:cs="Arial"/>
          <w:color w:val="000000"/>
          <w:sz w:val="18"/>
        </w:rPr>
        <w:t xml:space="preserve"> the </w:t>
      </w:r>
      <w:r>
        <w:rPr>
          <w:rFonts w:ascii="Arial" w:eastAsia="Arial" w:hAnsi="Arial" w:cs="Arial"/>
          <w:color w:val="000000"/>
          <w:sz w:val="18"/>
          <w:u w:val="single"/>
        </w:rPr>
        <w:t>executive branch</w:t>
      </w:r>
      <w:r>
        <w:rPr>
          <w:rFonts w:ascii="Arial" w:eastAsia="Arial" w:hAnsi="Arial" w:cs="Arial"/>
          <w:color w:val="000000"/>
          <w:sz w:val="18"/>
        </w:rPr>
        <w:t xml:space="preserve"> utilized in </w:t>
      </w:r>
      <w:r>
        <w:rPr>
          <w:rFonts w:ascii="Arial" w:eastAsia="Arial" w:hAnsi="Arial" w:cs="Arial"/>
          <w:color w:val="000000"/>
          <w:sz w:val="18"/>
          <w:u w:val="single"/>
        </w:rPr>
        <w:t>AT&amp;T I</w:t>
      </w:r>
      <w:r>
        <w:rPr>
          <w:rFonts w:ascii="Arial" w:eastAsia="Arial" w:hAnsi="Arial" w:cs="Arial"/>
          <w:color w:val="000000"/>
          <w:sz w:val="18"/>
        </w:rPr>
        <w:t xml:space="preserve"> in seeking to enjoin the subcommittee's subpoena.</w:t>
      </w:r>
    </w:p>
  </w:footnote>
  <w:footnote w:id="24">
    <w:p w:rsidR="00911C93" w:rsidRDefault="001135ED">
      <w:pPr>
        <w:widowControl w:val="0"/>
        <w:spacing w:before="240" w:line="240" w:lineRule="atLeast"/>
        <w:jc w:val="both"/>
      </w:pPr>
      <w:r>
        <w:rPr>
          <w:rFonts w:ascii="Arial" w:eastAsia="Arial" w:hAnsi="Arial" w:cs="Arial"/>
          <w:color w:val="000000"/>
          <w:sz w:val="18"/>
          <w:vertAlign w:val="superscript"/>
        </w:rPr>
        <w:t>24 </w:t>
      </w:r>
      <w:bookmarkStart w:id="585" w:name="Bookmark_fnpara_26"/>
      <w:bookmarkEnd w:id="585"/>
      <w:r>
        <w:rPr>
          <w:rFonts w:ascii="Arial" w:eastAsia="Arial" w:hAnsi="Arial" w:cs="Arial"/>
          <w:color w:val="000000"/>
          <w:sz w:val="18"/>
        </w:rPr>
        <w:t xml:space="preserve">Indeed, the initial provision enacted in 1973 applied only to the Senate Select Committee on Presidential Campaign Activities. </w:t>
      </w:r>
      <w:r>
        <w:rPr>
          <w:rFonts w:ascii="Arial" w:eastAsia="Arial" w:hAnsi="Arial" w:cs="Arial"/>
          <w:color w:val="000000"/>
          <w:sz w:val="18"/>
          <w:u w:val="single"/>
        </w:rPr>
        <w:t>See</w:t>
      </w:r>
      <w:r>
        <w:rPr>
          <w:rFonts w:ascii="Arial" w:eastAsia="Arial" w:hAnsi="Arial" w:cs="Arial"/>
          <w:color w:val="000000"/>
          <w:sz w:val="18"/>
        </w:rPr>
        <w:t xml:space="preserve"> </w:t>
      </w:r>
      <w:hyperlink r:id="rId16" w:history="1">
        <w:r>
          <w:rPr>
            <w:rFonts w:ascii="Arial" w:eastAsia="Arial" w:hAnsi="Arial" w:cs="Arial"/>
            <w:i/>
            <w:color w:val="0077CC"/>
            <w:sz w:val="18"/>
            <w:u w:val="single"/>
          </w:rPr>
          <w:t>Pub. L. No. 93-190 (1973)</w:t>
        </w:r>
      </w:hyperlink>
      <w:r>
        <w:rPr>
          <w:rFonts w:ascii="Arial" w:eastAsia="Arial" w:hAnsi="Arial" w:cs="Arial"/>
          <w:color w:val="000000"/>
          <w:sz w:val="18"/>
        </w:rPr>
        <w:t>.</w:t>
      </w:r>
    </w:p>
  </w:footnote>
  <w:footnote w:id="25">
    <w:p w:rsidR="00911C93" w:rsidRDefault="001135ED">
      <w:pPr>
        <w:widowControl w:val="0"/>
        <w:spacing w:before="200" w:line="240" w:lineRule="atLeast"/>
        <w:jc w:val="both"/>
      </w:pPr>
      <w:r>
        <w:rPr>
          <w:rFonts w:ascii="Arial" w:eastAsia="Arial" w:hAnsi="Arial" w:cs="Arial"/>
          <w:color w:val="000000"/>
          <w:sz w:val="18"/>
          <w:vertAlign w:val="superscript"/>
        </w:rPr>
        <w:t>25 </w:t>
      </w:r>
      <w:bookmarkStart w:id="589" w:name="Bookmark_fnpara_27"/>
      <w:bookmarkEnd w:id="589"/>
      <w:r>
        <w:rPr>
          <w:rFonts w:ascii="Arial" w:eastAsia="Arial" w:hAnsi="Arial" w:cs="Arial"/>
          <w:color w:val="000000"/>
          <w:sz w:val="18"/>
        </w:rPr>
        <w:t xml:space="preserve">Indeed, that Report confirms that </w:t>
      </w:r>
      <w:hyperlink r:id="rId17" w:history="1">
        <w:r>
          <w:rPr>
            <w:rFonts w:ascii="Arial" w:eastAsia="Arial" w:hAnsi="Arial" w:cs="Arial"/>
            <w:i/>
            <w:color w:val="0077CC"/>
            <w:sz w:val="18"/>
            <w:u w:val="single"/>
          </w:rPr>
          <w:t>28 U.S.C. § 1365</w:t>
        </w:r>
      </w:hyperlink>
      <w:r>
        <w:rPr>
          <w:rFonts w:ascii="Arial" w:eastAsia="Arial" w:hAnsi="Arial" w:cs="Arial"/>
          <w:color w:val="000000"/>
          <w:sz w:val="18"/>
        </w:rPr>
        <w:t xml:space="preserve"> was designed to "leave no question that Congress intends for the District Court for the District </w:t>
      </w:r>
      <w:r>
        <w:rPr>
          <w:rFonts w:ascii="Arial" w:eastAsia="Arial" w:hAnsi="Arial" w:cs="Arial"/>
          <w:color w:val="000000"/>
          <w:sz w:val="18"/>
        </w:rPr>
        <w:t>of Columbia to have jurisdiction to hear civil actions to enforce congressional subpenas." S. Rep. No. 95-170, at 91, 1978 U.S.C.C.A.N. at 4307. Moreover, although (as the Executive points out) the Report also states that "[p]resently, Congress can seek to</w:t>
      </w:r>
      <w:r>
        <w:rPr>
          <w:rFonts w:ascii="Arial" w:eastAsia="Arial" w:hAnsi="Arial" w:cs="Arial"/>
          <w:color w:val="000000"/>
          <w:sz w:val="18"/>
        </w:rPr>
        <w:t xml:space="preserve"> enforce a subpena only by use of criminal proceedings or by the impractical procedure of conducting its own trial before the bar of the House of Representatives or the Senate," S. Rep. No. 95-170, at 16, 1978 U.S.C.C.A.N. at 4232, the Committee is correct</w:t>
      </w:r>
      <w:r>
        <w:rPr>
          <w:rFonts w:ascii="Arial" w:eastAsia="Arial" w:hAnsi="Arial" w:cs="Arial"/>
          <w:color w:val="000000"/>
          <w:sz w:val="18"/>
        </w:rPr>
        <w:t xml:space="preserve"> that the rationale underlying that statement was lack of </w:t>
      </w:r>
      <w:r>
        <w:rPr>
          <w:rFonts w:ascii="Arial" w:eastAsia="Arial" w:hAnsi="Arial" w:cs="Arial"/>
          <w:color w:val="000000"/>
          <w:sz w:val="18"/>
          <w:u w:val="single"/>
        </w:rPr>
        <w:t>jurisdiction</w:t>
      </w:r>
      <w:r>
        <w:rPr>
          <w:rFonts w:ascii="Arial" w:eastAsia="Arial" w:hAnsi="Arial" w:cs="Arial"/>
          <w:color w:val="000000"/>
          <w:sz w:val="18"/>
        </w:rPr>
        <w:t xml:space="preserve"> </w:t>
      </w:r>
      <w:r>
        <w:rPr>
          <w:rFonts w:ascii="Arial" w:eastAsia="Arial" w:hAnsi="Arial" w:cs="Arial"/>
          <w:b/>
          <w:color w:val="000000"/>
          <w:sz w:val="18"/>
        </w:rPr>
        <w:t> [**99] </w:t>
      </w:r>
      <w:r>
        <w:rPr>
          <w:rFonts w:ascii="Arial" w:eastAsia="Arial" w:hAnsi="Arial" w:cs="Arial"/>
          <w:color w:val="000000"/>
          <w:sz w:val="18"/>
        </w:rPr>
        <w:t xml:space="preserve">rather than the absence of a cause of action. </w:t>
      </w:r>
      <w:r>
        <w:rPr>
          <w:rFonts w:ascii="Arial" w:eastAsia="Arial" w:hAnsi="Arial" w:cs="Arial"/>
          <w:color w:val="000000"/>
          <w:sz w:val="18"/>
          <w:u w:val="single"/>
        </w:rPr>
        <w:t>See</w:t>
      </w:r>
      <w:r>
        <w:rPr>
          <w:rFonts w:ascii="Arial" w:eastAsia="Arial" w:hAnsi="Arial" w:cs="Arial"/>
          <w:color w:val="000000"/>
          <w:sz w:val="18"/>
        </w:rPr>
        <w:t xml:space="preserve"> S. Rep. No. 95-170 at 20, 1978 U.S.C.C.A.N. at 4236 (explaining that the Senate's standing order authorizing all Senate committ</w:t>
      </w:r>
      <w:r>
        <w:rPr>
          <w:rFonts w:ascii="Arial" w:eastAsia="Arial" w:hAnsi="Arial" w:cs="Arial"/>
          <w:color w:val="000000"/>
          <w:sz w:val="18"/>
        </w:rPr>
        <w:t>ees to bring suit "has . . . been held not to confer jurisdiction on the courts to hear a subpena enforcement action").</w:t>
      </w:r>
    </w:p>
  </w:footnote>
  <w:footnote w:id="26">
    <w:p w:rsidR="00911C93" w:rsidRDefault="001135ED">
      <w:pPr>
        <w:widowControl w:val="0"/>
        <w:spacing w:before="240" w:line="240" w:lineRule="atLeast"/>
        <w:jc w:val="both"/>
      </w:pPr>
      <w:r>
        <w:rPr>
          <w:rFonts w:ascii="Arial" w:eastAsia="Arial" w:hAnsi="Arial" w:cs="Arial"/>
          <w:color w:val="000000"/>
          <w:sz w:val="18"/>
          <w:vertAlign w:val="superscript"/>
        </w:rPr>
        <w:t>26 </w:t>
      </w:r>
      <w:bookmarkStart w:id="611" w:name="Bookmark_fnpara_28"/>
      <w:bookmarkEnd w:id="611"/>
      <w:r>
        <w:rPr>
          <w:rFonts w:ascii="Arial" w:eastAsia="Arial" w:hAnsi="Arial" w:cs="Arial"/>
          <w:color w:val="000000"/>
          <w:sz w:val="18"/>
        </w:rPr>
        <w:t>The Executive seizes on this passage to argue that "the 26 authority to invoke the power of the courts to 'take care that the laws be</w:t>
      </w:r>
      <w:r>
        <w:rPr>
          <w:rFonts w:ascii="Arial" w:eastAsia="Arial" w:hAnsi="Arial" w:cs="Arial"/>
          <w:color w:val="000000"/>
          <w:sz w:val="18"/>
        </w:rPr>
        <w:t xml:space="preserve"> faithfully executed'" is textually committed to the Executive. </w:t>
      </w:r>
      <w:bookmarkStart w:id="612" w:name="Bookmark_I4T94V3H0K1MNJ0JK0000400"/>
      <w:bookmarkEnd w:id="612"/>
      <w:r>
        <w:rPr>
          <w:rFonts w:ascii="Arial" w:eastAsia="Arial" w:hAnsi="Arial" w:cs="Arial"/>
          <w:color w:val="000000"/>
          <w:sz w:val="18"/>
          <w:u w:val="single"/>
        </w:rPr>
        <w:t>See</w:t>
      </w:r>
      <w:r>
        <w:rPr>
          <w:rFonts w:ascii="Arial" w:eastAsia="Arial" w:hAnsi="Arial" w:cs="Arial"/>
          <w:color w:val="000000"/>
          <w:sz w:val="18"/>
        </w:rPr>
        <w:t xml:space="preserve"> Defs.' Reply at 31. As explained above, however, this is not an enforcement action taken by the government against a private citizen. While that task is surely vested in the Executive, </w:t>
      </w:r>
      <w:r>
        <w:rPr>
          <w:rFonts w:ascii="Arial" w:eastAsia="Arial" w:hAnsi="Arial" w:cs="Arial"/>
          <w:color w:val="000000"/>
          <w:sz w:val="18"/>
          <w:u w:val="single"/>
        </w:rPr>
        <w:t>see</w:t>
      </w:r>
      <w:r>
        <w:rPr>
          <w:rFonts w:ascii="Arial" w:eastAsia="Arial" w:hAnsi="Arial" w:cs="Arial"/>
          <w:color w:val="000000"/>
          <w:sz w:val="18"/>
          <w:u w:val="single"/>
        </w:rPr>
        <w:t xml:space="preserve"> </w:t>
      </w:r>
      <w:bookmarkStart w:id="613" w:name="Bookmark_I4T94V3H0K1MNJ0JJ0000400"/>
      <w:bookmarkEnd w:id="613"/>
      <w:r>
        <w:fldChar w:fldCharType="begin"/>
      </w:r>
      <w:r>
        <w:instrText xml:space="preserve"> HYPERLINK "https://advance.lexis.com/api/document?collection=cases&amp;id=urn:contentItem:3S4X-B270-003B-S4B9-00000-00&amp;context=" </w:instrText>
      </w:r>
      <w:r>
        <w:fldChar w:fldCharType="separate"/>
      </w:r>
      <w:r>
        <w:rPr>
          <w:rFonts w:ascii="Arial" w:eastAsia="Arial" w:hAnsi="Arial" w:cs="Arial"/>
          <w:i/>
          <w:color w:val="0077CC"/>
          <w:sz w:val="18"/>
          <w:u w:val="single"/>
        </w:rPr>
        <w:t>Buckley v. Valeo,</w:t>
      </w:r>
      <w:r>
        <w:rPr>
          <w:rFonts w:ascii="Arial" w:eastAsia="Arial" w:hAnsi="Arial" w:cs="Arial"/>
          <w:i/>
          <w:color w:val="0077CC"/>
          <w:sz w:val="18"/>
          <w:u w:val="single"/>
        </w:rPr>
        <w:fldChar w:fldCharType="end"/>
      </w:r>
      <w:hyperlink r:id="rId18" w:history="1">
        <w:r>
          <w:rPr>
            <w:rFonts w:ascii="Arial" w:eastAsia="Arial" w:hAnsi="Arial" w:cs="Arial"/>
            <w:i/>
            <w:color w:val="0077CC"/>
            <w:sz w:val="18"/>
            <w:u w:val="single"/>
          </w:rPr>
          <w:t xml:space="preserve"> 424 U.S. 1, 138, 96 S. Ct. 612, 46 L. Ed. 2d 659 (1976)</w:t>
        </w:r>
      </w:hyperlink>
      <w:r>
        <w:rPr>
          <w:rFonts w:ascii="Arial" w:eastAsia="Arial" w:hAnsi="Arial" w:cs="Arial"/>
          <w:color w:val="000000"/>
          <w:sz w:val="18"/>
        </w:rPr>
        <w:t>, there is no corresponding constitutional provision that precludes the Committee from bringing a lawsuit to resolve a dispute between two co-equal branches of the federal governme</w:t>
      </w:r>
      <w:r>
        <w:rPr>
          <w:rFonts w:ascii="Arial" w:eastAsia="Arial" w:hAnsi="Arial" w:cs="Arial"/>
          <w:color w:val="000000"/>
          <w:sz w:val="18"/>
        </w:rPr>
        <w:t>nt.</w:t>
      </w:r>
    </w:p>
  </w:footnote>
  <w:footnote w:id="27">
    <w:p w:rsidR="00911C93" w:rsidRDefault="001135ED">
      <w:pPr>
        <w:widowControl w:val="0"/>
        <w:spacing w:before="200" w:line="240" w:lineRule="atLeast"/>
        <w:jc w:val="both"/>
      </w:pPr>
      <w:r>
        <w:rPr>
          <w:rFonts w:ascii="Arial" w:eastAsia="Arial" w:hAnsi="Arial" w:cs="Arial"/>
          <w:color w:val="000000"/>
          <w:sz w:val="18"/>
          <w:vertAlign w:val="superscript"/>
        </w:rPr>
        <w:t>27 </w:t>
      </w:r>
      <w:bookmarkStart w:id="638" w:name="Bookmark_fnpara_29"/>
      <w:bookmarkEnd w:id="638"/>
      <w:r>
        <w:rPr>
          <w:rFonts w:ascii="Arial" w:eastAsia="Arial" w:hAnsi="Arial" w:cs="Arial"/>
          <w:color w:val="000000"/>
          <w:sz w:val="18"/>
        </w:rPr>
        <w:t xml:space="preserve">Indeed, as the Committee would have it, the Supreme Court's implied remedy in </w:t>
      </w:r>
      <w:r>
        <w:rPr>
          <w:rFonts w:ascii="Arial" w:eastAsia="Arial" w:hAnsi="Arial" w:cs="Arial"/>
          <w:color w:val="000000"/>
          <w:sz w:val="18"/>
          <w:u w:val="single"/>
        </w:rPr>
        <w:t>Marshall</w:t>
      </w:r>
      <w:r>
        <w:rPr>
          <w:rFonts w:ascii="Arial" w:eastAsia="Arial" w:hAnsi="Arial" w:cs="Arial"/>
          <w:color w:val="000000"/>
          <w:sz w:val="18"/>
        </w:rPr>
        <w:t xml:space="preserve"> -- inherent contempt -- is more drastic than the civil cause of action that the Committee pursues here, and hence this Court should take comfort in the fact that the Supreme Court has already crafted a more severe remedy.</w:t>
      </w:r>
    </w:p>
  </w:footnote>
  <w:footnote w:id="28">
    <w:p w:rsidR="00911C93" w:rsidRDefault="001135ED">
      <w:pPr>
        <w:widowControl w:val="0"/>
        <w:spacing w:before="120" w:line="240" w:lineRule="atLeast"/>
        <w:jc w:val="both"/>
      </w:pPr>
      <w:r>
        <w:rPr>
          <w:rFonts w:ascii="Arial" w:eastAsia="Arial" w:hAnsi="Arial" w:cs="Arial"/>
          <w:color w:val="000000"/>
          <w:sz w:val="18"/>
          <w:vertAlign w:val="superscript"/>
        </w:rPr>
        <w:t>28 </w:t>
      </w:r>
      <w:bookmarkStart w:id="663" w:name="Bookmark_fnpara_30"/>
      <w:bookmarkEnd w:id="663"/>
      <w:r>
        <w:rPr>
          <w:rFonts w:ascii="Arial" w:eastAsia="Arial" w:hAnsi="Arial" w:cs="Arial"/>
          <w:color w:val="000000"/>
          <w:sz w:val="18"/>
        </w:rPr>
        <w:t>Not all rights or privileges a</w:t>
      </w:r>
      <w:r>
        <w:rPr>
          <w:rFonts w:ascii="Arial" w:eastAsia="Arial" w:hAnsi="Arial" w:cs="Arial"/>
          <w:color w:val="000000"/>
          <w:sz w:val="18"/>
        </w:rPr>
        <w:t>re express in the Constitution. Of note here, the Constitution makes no reference to executive privilege or absolute immunity either.</w:t>
      </w:r>
    </w:p>
  </w:footnote>
  <w:footnote w:id="29">
    <w:p w:rsidR="00911C93" w:rsidRDefault="001135ED">
      <w:pPr>
        <w:widowControl w:val="0"/>
        <w:spacing w:before="200" w:line="240" w:lineRule="atLeast"/>
        <w:jc w:val="both"/>
      </w:pPr>
      <w:r>
        <w:rPr>
          <w:rFonts w:ascii="Arial" w:eastAsia="Arial" w:hAnsi="Arial" w:cs="Arial"/>
          <w:color w:val="000000"/>
          <w:sz w:val="18"/>
          <w:vertAlign w:val="superscript"/>
        </w:rPr>
        <w:t>29 </w:t>
      </w:r>
      <w:bookmarkStart w:id="670" w:name="Bookmark_fnpara_31"/>
      <w:bookmarkEnd w:id="670"/>
      <w:r>
        <w:rPr>
          <w:rFonts w:ascii="Arial" w:eastAsia="Arial" w:hAnsi="Arial" w:cs="Arial"/>
          <w:color w:val="000000"/>
          <w:sz w:val="18"/>
        </w:rPr>
        <w:t xml:space="preserve">The Executive suggests that the power over the confirmation process is an alternative at Congress's disposal, but must </w:t>
      </w:r>
      <w:r>
        <w:rPr>
          <w:rFonts w:ascii="Arial" w:eastAsia="Arial" w:hAnsi="Arial" w:cs="Arial"/>
          <w:color w:val="000000"/>
          <w:sz w:val="18"/>
        </w:rPr>
        <w:t xml:space="preserve">concede that it is not one available to the Committee in this case because "the Senate, rather than the House, has the power of advice and consent over presidential appointments." </w:t>
      </w:r>
      <w:r>
        <w:rPr>
          <w:rFonts w:ascii="Arial" w:eastAsia="Arial" w:hAnsi="Arial" w:cs="Arial"/>
          <w:color w:val="000000"/>
          <w:sz w:val="18"/>
          <w:u w:val="single"/>
        </w:rPr>
        <w:t>See</w:t>
      </w:r>
      <w:r>
        <w:rPr>
          <w:rFonts w:ascii="Arial" w:eastAsia="Arial" w:hAnsi="Arial" w:cs="Arial"/>
          <w:color w:val="000000"/>
          <w:sz w:val="18"/>
        </w:rPr>
        <w:t xml:space="preserve"> Defs.' Reply at 32-33. With respect to appropriations, the Executive poi</w:t>
      </w:r>
      <w:r>
        <w:rPr>
          <w:rFonts w:ascii="Arial" w:eastAsia="Arial" w:hAnsi="Arial" w:cs="Arial"/>
          <w:color w:val="000000"/>
          <w:sz w:val="18"/>
        </w:rPr>
        <w:t xml:space="preserve">nts out that the "power </w:t>
      </w:r>
      <w:r>
        <w:rPr>
          <w:rFonts w:ascii="Arial" w:eastAsia="Arial" w:hAnsi="Arial" w:cs="Arial"/>
          <w:b/>
          <w:color w:val="000000"/>
          <w:sz w:val="18"/>
        </w:rPr>
        <w:t> [**117] </w:t>
      </w:r>
      <w:r>
        <w:rPr>
          <w:rFonts w:ascii="Arial" w:eastAsia="Arial" w:hAnsi="Arial" w:cs="Arial"/>
          <w:color w:val="000000"/>
          <w:sz w:val="18"/>
        </w:rPr>
        <w:t>over the purse may, in fact, be regarded as the most complete and effectual weapon with which any constitution can arm the immediate representatives of the people, for obtaining a redress of every grievance, and for carryin</w:t>
      </w:r>
      <w:r>
        <w:rPr>
          <w:rFonts w:ascii="Arial" w:eastAsia="Arial" w:hAnsi="Arial" w:cs="Arial"/>
          <w:color w:val="000000"/>
          <w:sz w:val="18"/>
        </w:rPr>
        <w:t>g into effect every just and salutary measure." The Federalist No. 58 (James Madison). Indeed, at oral argument the Executive suggested that the House could decline "to appropriate money for the Justice Department this year unless" the White House agreed t</w:t>
      </w:r>
      <w:r>
        <w:rPr>
          <w:rFonts w:ascii="Arial" w:eastAsia="Arial" w:hAnsi="Arial" w:cs="Arial"/>
          <w:color w:val="000000"/>
          <w:sz w:val="18"/>
        </w:rPr>
        <w:t xml:space="preserve">o permit Ms. Miers to testify. </w:t>
      </w:r>
      <w:r>
        <w:rPr>
          <w:rFonts w:ascii="Arial" w:eastAsia="Arial" w:hAnsi="Arial" w:cs="Arial"/>
          <w:color w:val="000000"/>
          <w:sz w:val="18"/>
          <w:u w:val="single"/>
        </w:rPr>
        <w:t>See</w:t>
      </w:r>
      <w:r>
        <w:rPr>
          <w:rFonts w:ascii="Arial" w:eastAsia="Arial" w:hAnsi="Arial" w:cs="Arial"/>
          <w:color w:val="000000"/>
          <w:sz w:val="18"/>
        </w:rPr>
        <w:t xml:space="preserve"> Tr. at 92. The Committee derides that suggestion, stating that "an effort to extort cooperation is an invitation to permanent political warfare between the branches." </w:t>
      </w:r>
      <w:r>
        <w:rPr>
          <w:rFonts w:ascii="Arial" w:eastAsia="Arial" w:hAnsi="Arial" w:cs="Arial"/>
          <w:color w:val="000000"/>
          <w:sz w:val="18"/>
          <w:u w:val="single"/>
        </w:rPr>
        <w:t>See</w:t>
      </w:r>
      <w:r>
        <w:rPr>
          <w:rFonts w:ascii="Arial" w:eastAsia="Arial" w:hAnsi="Arial" w:cs="Arial"/>
          <w:color w:val="000000"/>
          <w:sz w:val="18"/>
        </w:rPr>
        <w:t xml:space="preserve"> Pl.'s Opp'n &amp; Reply at 52 n. 15. Ultimately, the E</w:t>
      </w:r>
      <w:r>
        <w:rPr>
          <w:rFonts w:ascii="Arial" w:eastAsia="Arial" w:hAnsi="Arial" w:cs="Arial"/>
          <w:color w:val="000000"/>
          <w:sz w:val="18"/>
        </w:rPr>
        <w:t xml:space="preserve">xecutive's argument sweeps too broadly. Short of withholding </w:t>
      </w:r>
      <w:r>
        <w:rPr>
          <w:rFonts w:ascii="Arial" w:eastAsia="Arial" w:hAnsi="Arial" w:cs="Arial"/>
          <w:color w:val="000000"/>
          <w:sz w:val="18"/>
          <w:u w:val="single"/>
        </w:rPr>
        <w:t>all</w:t>
      </w:r>
      <w:r>
        <w:rPr>
          <w:rFonts w:ascii="Arial" w:eastAsia="Arial" w:hAnsi="Arial" w:cs="Arial"/>
          <w:color w:val="000000"/>
          <w:sz w:val="18"/>
        </w:rPr>
        <w:t xml:space="preserve"> appropriations entirely and shutting down the federal government, the Executive could always claim that the House has alternative remedies that it has failed to explore. The notion that the F</w:t>
      </w:r>
      <w:r>
        <w:rPr>
          <w:rFonts w:ascii="Arial" w:eastAsia="Arial" w:hAnsi="Arial" w:cs="Arial"/>
          <w:color w:val="000000"/>
          <w:sz w:val="18"/>
        </w:rPr>
        <w:t xml:space="preserve">ramers contemplated that Congress would be required to shut down the operations of government before an Article III court could exercise its traditional role of resolving legal disputes is an odd one. Moreover, </w:t>
      </w:r>
      <w:r>
        <w:rPr>
          <w:rFonts w:ascii="Arial" w:eastAsia="Arial" w:hAnsi="Arial" w:cs="Arial"/>
          <w:b/>
          <w:color w:val="000000"/>
          <w:sz w:val="18"/>
        </w:rPr>
        <w:t> [**118] </w:t>
      </w:r>
      <w:r>
        <w:rPr>
          <w:rFonts w:ascii="Arial" w:eastAsia="Arial" w:hAnsi="Arial" w:cs="Arial"/>
          <w:color w:val="000000"/>
          <w:sz w:val="18"/>
        </w:rPr>
        <w:t xml:space="preserve">as federal appropriations occur far </w:t>
      </w:r>
      <w:r>
        <w:rPr>
          <w:rFonts w:ascii="Arial" w:eastAsia="Arial" w:hAnsi="Arial" w:cs="Arial"/>
          <w:color w:val="000000"/>
          <w:sz w:val="18"/>
        </w:rPr>
        <w:t>in advance, the House would potentially be forced to wait before it could even credibly threaten to withhold funding for any particular executive branch function, which further underscores the inability of the appropriations process to serve as an expedien</w:t>
      </w:r>
      <w:r>
        <w:rPr>
          <w:rFonts w:ascii="Arial" w:eastAsia="Arial" w:hAnsi="Arial" w:cs="Arial"/>
          <w:color w:val="000000"/>
          <w:sz w:val="18"/>
        </w:rPr>
        <w:t>t means to vindicate Congress's right to information.</w:t>
      </w:r>
    </w:p>
  </w:footnote>
  <w:footnote w:id="30">
    <w:p w:rsidR="00911C93" w:rsidRDefault="001135ED">
      <w:pPr>
        <w:widowControl w:val="0"/>
        <w:spacing w:before="120" w:line="240" w:lineRule="atLeast"/>
        <w:jc w:val="both"/>
      </w:pPr>
      <w:r>
        <w:rPr>
          <w:rFonts w:ascii="Arial" w:eastAsia="Arial" w:hAnsi="Arial" w:cs="Arial"/>
          <w:color w:val="000000"/>
          <w:sz w:val="18"/>
          <w:vertAlign w:val="superscript"/>
        </w:rPr>
        <w:t>30 </w:t>
      </w:r>
      <w:bookmarkStart w:id="672" w:name="Bookmark_fnpara_32"/>
      <w:bookmarkEnd w:id="672"/>
      <w:r>
        <w:rPr>
          <w:rFonts w:ascii="Arial" w:eastAsia="Arial" w:hAnsi="Arial" w:cs="Arial"/>
          <w:color w:val="000000"/>
          <w:sz w:val="18"/>
        </w:rPr>
        <w:t>In addition to the separation of powers contention, the Executive argues that the Committee's failure to exhaust alternative remedies is another factor counseling hesitation here. For the reasons exp</w:t>
      </w:r>
      <w:r>
        <w:rPr>
          <w:rFonts w:ascii="Arial" w:eastAsia="Arial" w:hAnsi="Arial" w:cs="Arial"/>
          <w:color w:val="000000"/>
          <w:sz w:val="18"/>
        </w:rPr>
        <w:t>lained earlier, the Court disagrees.</w:t>
      </w:r>
    </w:p>
  </w:footnote>
  <w:footnote w:id="31">
    <w:p w:rsidR="00911C93" w:rsidRDefault="001135ED">
      <w:pPr>
        <w:widowControl w:val="0"/>
        <w:spacing w:before="200" w:line="240" w:lineRule="atLeast"/>
        <w:jc w:val="both"/>
      </w:pPr>
      <w:r>
        <w:rPr>
          <w:rFonts w:ascii="Arial" w:eastAsia="Arial" w:hAnsi="Arial" w:cs="Arial"/>
          <w:color w:val="000000"/>
          <w:sz w:val="18"/>
          <w:vertAlign w:val="superscript"/>
        </w:rPr>
        <w:t>31 </w:t>
      </w:r>
      <w:bookmarkStart w:id="699" w:name="Bookmark_fnpara_33"/>
      <w:bookmarkStart w:id="700" w:name="Bookmark_I5Y9043DH1T000VXW2D0017P"/>
      <w:bookmarkStart w:id="701" w:name="Bookmark_I4T94V3H0K1MNJ0W90000400"/>
      <w:bookmarkEnd w:id="699"/>
      <w:bookmarkEnd w:id="700"/>
      <w:bookmarkEnd w:id="701"/>
      <w:r>
        <w:rPr>
          <w:rFonts w:ascii="Arial" w:eastAsia="Arial" w:hAnsi="Arial" w:cs="Arial"/>
          <w:color w:val="000000"/>
          <w:sz w:val="18"/>
        </w:rPr>
        <w:t xml:space="preserve">One of those reasons can quickly be rejected. As noted in </w:t>
      </w:r>
      <w:r>
        <w:rPr>
          <w:rFonts w:ascii="Arial" w:eastAsia="Arial" w:hAnsi="Arial" w:cs="Arial"/>
          <w:color w:val="000000"/>
          <w:sz w:val="18"/>
          <w:u w:val="single"/>
        </w:rPr>
        <w:t>Hanes Corp.,</w:t>
      </w:r>
      <w:r>
        <w:rPr>
          <w:rFonts w:ascii="Arial" w:eastAsia="Arial" w:hAnsi="Arial" w:cs="Arial"/>
          <w:color w:val="000000"/>
          <w:sz w:val="18"/>
        </w:rPr>
        <w:t xml:space="preserve"> one relevant factor to consider is the availability of alternative remedies. </w:t>
      </w:r>
      <w:bookmarkStart w:id="702" w:name="Bookmark_I4T94V3H0K1MNJ0W80000400"/>
      <w:bookmarkEnd w:id="702"/>
      <w:r>
        <w:fldChar w:fldCharType="begin"/>
      </w:r>
      <w:r>
        <w:instrText xml:space="preserve"> HYPERLINK "https://advance.lexis.com/api/document?collection=case</w:instrText>
      </w:r>
      <w:r>
        <w:instrText xml:space="preserve">s&amp;id=urn:contentItem:3S4X-2820-0039-M1R0-00000-00&amp;context=" </w:instrText>
      </w:r>
      <w:r>
        <w:fldChar w:fldCharType="separate"/>
      </w:r>
      <w:r>
        <w:rPr>
          <w:rFonts w:ascii="Arial" w:eastAsia="Arial" w:hAnsi="Arial" w:cs="Arial"/>
          <w:i/>
          <w:color w:val="0077CC"/>
          <w:sz w:val="18"/>
          <w:u w:val="single"/>
        </w:rPr>
        <w:t>531 F.2d at 591 n. 4</w:t>
      </w:r>
      <w:r>
        <w:rPr>
          <w:rFonts w:ascii="Arial" w:eastAsia="Arial" w:hAnsi="Arial" w:cs="Arial"/>
          <w:i/>
          <w:color w:val="0077CC"/>
          <w:sz w:val="18"/>
          <w:u w:val="single"/>
        </w:rPr>
        <w:fldChar w:fldCharType="end"/>
      </w:r>
      <w:r>
        <w:rPr>
          <w:rFonts w:ascii="Arial" w:eastAsia="Arial" w:hAnsi="Arial" w:cs="Arial"/>
          <w:color w:val="000000"/>
          <w:sz w:val="18"/>
        </w:rPr>
        <w:t>. This Court has already assessed whether the Committee has adequate alternative remedies. Suffice it to say that the Court does not believe that any other remedies conceivabl</w:t>
      </w:r>
      <w:r>
        <w:rPr>
          <w:rFonts w:ascii="Arial" w:eastAsia="Arial" w:hAnsi="Arial" w:cs="Arial"/>
          <w:color w:val="000000"/>
          <w:sz w:val="18"/>
        </w:rPr>
        <w:t xml:space="preserve">y available to the Committee, such as they are, dictate that the Court should decline </w:t>
      </w:r>
      <w:r>
        <w:rPr>
          <w:rFonts w:ascii="Arial" w:eastAsia="Arial" w:hAnsi="Arial" w:cs="Arial"/>
          <w:b/>
          <w:color w:val="000000"/>
          <w:sz w:val="18"/>
        </w:rPr>
        <w:t> [**125] </w:t>
      </w:r>
      <w:r>
        <w:rPr>
          <w:rFonts w:ascii="Arial" w:eastAsia="Arial" w:hAnsi="Arial" w:cs="Arial"/>
          <w:color w:val="000000"/>
          <w:sz w:val="18"/>
        </w:rPr>
        <w:t>to adjudicate this case.</w:t>
      </w:r>
    </w:p>
  </w:footnote>
  <w:footnote w:id="32">
    <w:p w:rsidR="00911C93" w:rsidRDefault="001135ED">
      <w:pPr>
        <w:widowControl w:val="0"/>
        <w:spacing w:before="240" w:line="240" w:lineRule="atLeast"/>
        <w:jc w:val="both"/>
      </w:pPr>
      <w:r>
        <w:rPr>
          <w:rFonts w:ascii="Arial" w:eastAsia="Arial" w:hAnsi="Arial" w:cs="Arial"/>
          <w:color w:val="000000"/>
          <w:sz w:val="18"/>
          <w:vertAlign w:val="superscript"/>
        </w:rPr>
        <w:t>32 </w:t>
      </w:r>
      <w:bookmarkStart w:id="705" w:name="Bookmark_fnpara_34"/>
      <w:bookmarkEnd w:id="705"/>
      <w:r>
        <w:rPr>
          <w:rFonts w:ascii="Arial" w:eastAsia="Arial" w:hAnsi="Arial" w:cs="Arial"/>
          <w:color w:val="000000"/>
          <w:sz w:val="18"/>
        </w:rPr>
        <w:t xml:space="preserve">Although it is true that the court's ruling in </w:t>
      </w:r>
      <w:r>
        <w:rPr>
          <w:rFonts w:ascii="Arial" w:eastAsia="Arial" w:hAnsi="Arial" w:cs="Arial"/>
          <w:color w:val="000000"/>
          <w:sz w:val="18"/>
          <w:u w:val="single"/>
        </w:rPr>
        <w:t>United States v. House of Representatives</w:t>
      </w:r>
      <w:r>
        <w:rPr>
          <w:rFonts w:ascii="Arial" w:eastAsia="Arial" w:hAnsi="Arial" w:cs="Arial"/>
          <w:color w:val="000000"/>
          <w:sz w:val="18"/>
        </w:rPr>
        <w:t xml:space="preserve"> was motivated in part by the gravity of a su</w:t>
      </w:r>
      <w:r>
        <w:rPr>
          <w:rFonts w:ascii="Arial" w:eastAsia="Arial" w:hAnsi="Arial" w:cs="Arial"/>
          <w:color w:val="000000"/>
          <w:sz w:val="18"/>
        </w:rPr>
        <w:t xml:space="preserve">it between the political branches, the basis for the decision to decline to hear the case was that the issue was not yet ripe. </w:t>
      </w:r>
      <w:r>
        <w:rPr>
          <w:rFonts w:ascii="Arial" w:eastAsia="Arial" w:hAnsi="Arial" w:cs="Arial"/>
          <w:color w:val="000000"/>
          <w:sz w:val="18"/>
          <w:u w:val="single"/>
        </w:rPr>
        <w:t>See</w:t>
      </w:r>
      <w:r>
        <w:rPr>
          <w:rFonts w:ascii="Arial" w:eastAsia="Arial" w:hAnsi="Arial" w:cs="Arial"/>
          <w:color w:val="000000"/>
          <w:sz w:val="18"/>
        </w:rPr>
        <w:t xml:space="preserve"> </w:t>
      </w:r>
      <w:bookmarkStart w:id="706" w:name="Bookmark_I4T94V3H0K1MNJ0X20000400"/>
      <w:bookmarkEnd w:id="706"/>
      <w:r>
        <w:fldChar w:fldCharType="begin"/>
      </w:r>
      <w:r>
        <w:instrText xml:space="preserve"> HYPERLINK "https://advance.lexis.com/api/document?collection=cases&amp;id=urn:contentItem:3S4N-SB40-0054-54N1-00000-00&amp;context</w:instrText>
      </w:r>
      <w:r>
        <w:instrText xml:space="preserve">=" </w:instrText>
      </w:r>
      <w:r>
        <w:fldChar w:fldCharType="separate"/>
      </w:r>
      <w:r>
        <w:rPr>
          <w:rFonts w:ascii="Arial" w:eastAsia="Arial" w:hAnsi="Arial" w:cs="Arial"/>
          <w:i/>
          <w:color w:val="0077CC"/>
          <w:sz w:val="18"/>
          <w:u w:val="single"/>
        </w:rPr>
        <w:t>586 F. Supp. at 153</w:t>
      </w:r>
      <w:r>
        <w:rPr>
          <w:rFonts w:ascii="Arial" w:eastAsia="Arial" w:hAnsi="Arial" w:cs="Arial"/>
          <w:i/>
          <w:color w:val="0077CC"/>
          <w:sz w:val="18"/>
          <w:u w:val="single"/>
        </w:rPr>
        <w:fldChar w:fldCharType="end"/>
      </w:r>
      <w:r>
        <w:rPr>
          <w:rFonts w:ascii="Arial" w:eastAsia="Arial" w:hAnsi="Arial" w:cs="Arial"/>
          <w:color w:val="000000"/>
          <w:sz w:val="18"/>
        </w:rPr>
        <w:t>.</w:t>
      </w:r>
    </w:p>
  </w:footnote>
  <w:footnote w:id="33">
    <w:p w:rsidR="00911C93" w:rsidRDefault="001135ED">
      <w:pPr>
        <w:widowControl w:val="0"/>
        <w:spacing w:before="120" w:line="240" w:lineRule="atLeast"/>
        <w:jc w:val="both"/>
      </w:pPr>
      <w:r>
        <w:rPr>
          <w:rFonts w:ascii="Arial" w:eastAsia="Arial" w:hAnsi="Arial" w:cs="Arial"/>
          <w:color w:val="000000"/>
          <w:sz w:val="18"/>
          <w:vertAlign w:val="superscript"/>
        </w:rPr>
        <w:t>33 </w:t>
      </w:r>
      <w:bookmarkStart w:id="714" w:name="Bookmark_fnpara_35"/>
      <w:bookmarkEnd w:id="714"/>
      <w:r>
        <w:rPr>
          <w:rFonts w:ascii="Arial" w:eastAsia="Arial" w:hAnsi="Arial" w:cs="Arial"/>
          <w:color w:val="000000"/>
          <w:sz w:val="18"/>
        </w:rPr>
        <w:t xml:space="preserve">The Court does not pass judgment on the propriety of either party's negotiating position, and does not suggest that there was anything improper about the Executive's staunch position in this matter. For present </w:t>
      </w:r>
      <w:r>
        <w:rPr>
          <w:rFonts w:ascii="Arial" w:eastAsia="Arial" w:hAnsi="Arial" w:cs="Arial"/>
          <w:color w:val="000000"/>
          <w:sz w:val="18"/>
        </w:rPr>
        <w:t>purposes, however, there is nothing in the Committee's course of conduct that is a cause for concern regarding exercising the Court's discretion here.</w:t>
      </w:r>
    </w:p>
  </w:footnote>
  <w:footnote w:id="34">
    <w:p w:rsidR="00911C93" w:rsidRDefault="001135ED">
      <w:pPr>
        <w:widowControl w:val="0"/>
        <w:spacing w:before="200" w:line="240" w:lineRule="atLeast"/>
        <w:jc w:val="both"/>
      </w:pPr>
      <w:r>
        <w:rPr>
          <w:rFonts w:ascii="Arial" w:eastAsia="Arial" w:hAnsi="Arial" w:cs="Arial"/>
          <w:color w:val="000000"/>
          <w:sz w:val="18"/>
          <w:vertAlign w:val="superscript"/>
        </w:rPr>
        <w:t>34 </w:t>
      </w:r>
      <w:bookmarkStart w:id="745" w:name="Bookmark_fnpara_36"/>
      <w:bookmarkEnd w:id="745"/>
      <w:r>
        <w:rPr>
          <w:rFonts w:ascii="Arial" w:eastAsia="Arial" w:hAnsi="Arial" w:cs="Arial"/>
          <w:color w:val="000000"/>
          <w:sz w:val="18"/>
        </w:rPr>
        <w:t>At the motions hearing in this case, counsel for the Executive stated that the absolute immunity conte</w:t>
      </w:r>
      <w:r>
        <w:rPr>
          <w:rFonts w:ascii="Arial" w:eastAsia="Arial" w:hAnsi="Arial" w:cs="Arial"/>
          <w:color w:val="000000"/>
          <w:sz w:val="18"/>
        </w:rPr>
        <w:t xml:space="preserve">ntion applies only to the oral testimony of Ms. Miers and not to the document subpoena issued to Mr. Bolten. </w:t>
      </w:r>
      <w:r>
        <w:rPr>
          <w:rFonts w:ascii="Arial" w:eastAsia="Arial" w:hAnsi="Arial" w:cs="Arial"/>
          <w:color w:val="000000"/>
          <w:sz w:val="18"/>
          <w:u w:val="single"/>
        </w:rPr>
        <w:t>See</w:t>
      </w:r>
      <w:r>
        <w:rPr>
          <w:rFonts w:ascii="Arial" w:eastAsia="Arial" w:hAnsi="Arial" w:cs="Arial"/>
          <w:color w:val="000000"/>
          <w:sz w:val="18"/>
        </w:rPr>
        <w:t xml:space="preserve"> Tr. at 101 ("We are not arguing today that we are immune from document subpoenas. The immunity we're talking about relates only to oral testimo</w:t>
      </w:r>
      <w:r>
        <w:rPr>
          <w:rFonts w:ascii="Arial" w:eastAsia="Arial" w:hAnsi="Arial" w:cs="Arial"/>
          <w:color w:val="000000"/>
          <w:sz w:val="18"/>
        </w:rPr>
        <w:t>ny compelled by subpoena."). In a similar vein, the Executive takes issue with the Committee's reliance on existing case law concerning document subpoenas. Those cases, the Executive says, are not instructive on issues relating to live testimony. The Court</w:t>
      </w:r>
      <w:r>
        <w:rPr>
          <w:rFonts w:ascii="Arial" w:eastAsia="Arial" w:hAnsi="Arial" w:cs="Arial"/>
          <w:color w:val="000000"/>
          <w:sz w:val="18"/>
        </w:rPr>
        <w:t xml:space="preserve"> disagrees. There is no suggestion in any of the cases in this area that claims of presidential privilege should be evaluated differently in the context of compelled oral testimony </w:t>
      </w:r>
      <w:r>
        <w:rPr>
          <w:rFonts w:ascii="Arial" w:eastAsia="Arial" w:hAnsi="Arial" w:cs="Arial"/>
          <w:b/>
          <w:color w:val="000000"/>
          <w:sz w:val="18"/>
        </w:rPr>
        <w:t> [**138] </w:t>
      </w:r>
      <w:r>
        <w:rPr>
          <w:rFonts w:ascii="Arial" w:eastAsia="Arial" w:hAnsi="Arial" w:cs="Arial"/>
          <w:color w:val="000000"/>
          <w:sz w:val="18"/>
        </w:rPr>
        <w:t>as opposed to responses to document subpoenas, and the Court canno</w:t>
      </w:r>
      <w:r>
        <w:rPr>
          <w:rFonts w:ascii="Arial" w:eastAsia="Arial" w:hAnsi="Arial" w:cs="Arial"/>
          <w:color w:val="000000"/>
          <w:sz w:val="18"/>
        </w:rPr>
        <w:t>t identify any reason to do so.</w:t>
      </w:r>
    </w:p>
  </w:footnote>
  <w:footnote w:id="35">
    <w:p w:rsidR="00911C93" w:rsidRDefault="001135ED">
      <w:pPr>
        <w:widowControl w:val="0"/>
        <w:spacing w:before="200" w:line="240" w:lineRule="atLeast"/>
        <w:jc w:val="both"/>
      </w:pPr>
      <w:r>
        <w:rPr>
          <w:rFonts w:ascii="Arial" w:eastAsia="Arial" w:hAnsi="Arial" w:cs="Arial"/>
          <w:color w:val="000000"/>
          <w:sz w:val="18"/>
          <w:vertAlign w:val="superscript"/>
        </w:rPr>
        <w:t>35 </w:t>
      </w:r>
      <w:bookmarkStart w:id="807" w:name="Bookmark_fnpara_37"/>
      <w:bookmarkStart w:id="808" w:name="Bookmark_I4T94V3H0K1MNJ1RT0000400"/>
      <w:bookmarkEnd w:id="807"/>
      <w:bookmarkEnd w:id="808"/>
      <w:r>
        <w:rPr>
          <w:rFonts w:ascii="Arial" w:eastAsia="Arial" w:hAnsi="Arial" w:cs="Arial"/>
          <w:color w:val="000000"/>
          <w:sz w:val="18"/>
        </w:rPr>
        <w:t xml:space="preserve">The Executive also contends that </w:t>
      </w:r>
      <w:r>
        <w:rPr>
          <w:rFonts w:ascii="Arial" w:eastAsia="Arial" w:hAnsi="Arial" w:cs="Arial"/>
          <w:color w:val="000000"/>
          <w:sz w:val="18"/>
          <w:u w:val="single"/>
        </w:rPr>
        <w:t>United States v. Nixon</w:t>
      </w:r>
      <w:r>
        <w:rPr>
          <w:rFonts w:ascii="Arial" w:eastAsia="Arial" w:hAnsi="Arial" w:cs="Arial"/>
          <w:color w:val="000000"/>
          <w:sz w:val="18"/>
        </w:rPr>
        <w:t xml:space="preserve"> has no force outside of the criminal context. For the reasons set forth above, the Court disagrees -- indeed, the D.C. Circuit has rejected that view. </w:t>
      </w:r>
      <w:r>
        <w:rPr>
          <w:rFonts w:ascii="Arial" w:eastAsia="Arial" w:hAnsi="Arial" w:cs="Arial"/>
          <w:color w:val="000000"/>
          <w:sz w:val="18"/>
          <w:u w:val="single"/>
        </w:rPr>
        <w:t xml:space="preserve">See </w:t>
      </w:r>
      <w:bookmarkStart w:id="809" w:name="Bookmark_I4T94V3H0K1MNJ1RS0000400"/>
      <w:bookmarkEnd w:id="809"/>
      <w:r>
        <w:rPr>
          <w:rFonts w:ascii="Arial" w:eastAsia="Arial" w:hAnsi="Arial" w:cs="Arial"/>
          <w:b/>
          <w:i/>
          <w:color w:val="000000"/>
          <w:sz w:val="18"/>
          <w:u w:val="single"/>
        </w:rPr>
        <w:t>In re Seal</w:t>
      </w:r>
      <w:r>
        <w:rPr>
          <w:rFonts w:ascii="Arial" w:eastAsia="Arial" w:hAnsi="Arial" w:cs="Arial"/>
          <w:b/>
          <w:i/>
          <w:color w:val="000000"/>
          <w:sz w:val="18"/>
          <w:u w:val="single"/>
        </w:rPr>
        <w:t>ed Case,</w:t>
      </w:r>
      <w:r>
        <w:rPr>
          <w:rFonts w:ascii="Arial" w:eastAsia="Arial" w:hAnsi="Arial" w:cs="Arial"/>
          <w:b/>
          <w:i/>
          <w:color w:val="000000"/>
          <w:sz w:val="18"/>
        </w:rPr>
        <w:t xml:space="preserve"> 121 F.3d at 743-45</w:t>
      </w:r>
      <w:r>
        <w:rPr>
          <w:rFonts w:ascii="Arial" w:eastAsia="Arial" w:hAnsi="Arial" w:cs="Arial"/>
          <w:color w:val="000000"/>
          <w:sz w:val="18"/>
        </w:rPr>
        <w:t xml:space="preserve"> ("It fell to the remaining </w:t>
      </w:r>
      <w:r>
        <w:rPr>
          <w:rFonts w:ascii="Arial" w:eastAsia="Arial" w:hAnsi="Arial" w:cs="Arial"/>
          <w:color w:val="000000"/>
          <w:sz w:val="18"/>
          <w:u w:val="single"/>
        </w:rPr>
        <w:t>Nixon</w:t>
      </w:r>
      <w:r>
        <w:rPr>
          <w:rFonts w:ascii="Arial" w:eastAsia="Arial" w:hAnsi="Arial" w:cs="Arial"/>
          <w:color w:val="000000"/>
          <w:sz w:val="18"/>
        </w:rPr>
        <w:t xml:space="preserve"> cases to address the scope of the presidential communications privilege in other contexts. . . . [Those] cases established the contours of the presidential communications privilege. The President</w:t>
      </w:r>
      <w:r>
        <w:rPr>
          <w:rFonts w:ascii="Arial" w:eastAsia="Arial" w:hAnsi="Arial" w:cs="Arial"/>
          <w:color w:val="000000"/>
          <w:sz w:val="18"/>
        </w:rPr>
        <w:t xml:space="preserve"> can invoke the privilege when asked to produce documents or other materials that reflect presidential decisionmaking and deliberations and that the President believes should remain confidential. If the President does so, the documents become </w:t>
      </w:r>
      <w:r>
        <w:rPr>
          <w:rFonts w:ascii="Arial" w:eastAsia="Arial" w:hAnsi="Arial" w:cs="Arial"/>
          <w:b/>
          <w:color w:val="000000"/>
          <w:sz w:val="18"/>
        </w:rPr>
        <w:t> [**148] </w:t>
      </w:r>
      <w:r>
        <w:rPr>
          <w:rFonts w:ascii="Arial" w:eastAsia="Arial" w:hAnsi="Arial" w:cs="Arial"/>
          <w:color w:val="000000"/>
          <w:sz w:val="18"/>
        </w:rPr>
        <w:t>pres</w:t>
      </w:r>
      <w:r>
        <w:rPr>
          <w:rFonts w:ascii="Arial" w:eastAsia="Arial" w:hAnsi="Arial" w:cs="Arial"/>
          <w:color w:val="000000"/>
          <w:sz w:val="18"/>
        </w:rPr>
        <w:t>umptively privileged. However, the privilege is qualified, not absolute, and can be overcome by an adequate showing of need.").</w:t>
      </w:r>
    </w:p>
  </w:footnote>
  <w:footnote w:id="36">
    <w:p w:rsidR="00911C93" w:rsidRDefault="001135ED">
      <w:pPr>
        <w:widowControl w:val="0"/>
        <w:spacing w:before="120" w:line="240" w:lineRule="atLeast"/>
        <w:jc w:val="both"/>
      </w:pPr>
      <w:r>
        <w:rPr>
          <w:rFonts w:ascii="Arial" w:eastAsia="Arial" w:hAnsi="Arial" w:cs="Arial"/>
          <w:color w:val="000000"/>
          <w:sz w:val="18"/>
          <w:vertAlign w:val="superscript"/>
        </w:rPr>
        <w:t>36 </w:t>
      </w:r>
      <w:bookmarkStart w:id="823" w:name="Bookmark_fnpara_38"/>
      <w:bookmarkEnd w:id="823"/>
      <w:r>
        <w:rPr>
          <w:rFonts w:ascii="Arial" w:eastAsia="Arial" w:hAnsi="Arial" w:cs="Arial"/>
          <w:color w:val="000000"/>
          <w:sz w:val="18"/>
        </w:rPr>
        <w:t xml:space="preserve">The Rehnquist memorandum actually provides no support for absolute immunity for Ms. Miers because at the time she </w:t>
      </w:r>
      <w:r>
        <w:rPr>
          <w:rFonts w:ascii="Arial" w:eastAsia="Arial" w:hAnsi="Arial" w:cs="Arial"/>
          <w:color w:val="000000"/>
          <w:sz w:val="18"/>
        </w:rPr>
        <w:t>received her subpoena she was no longer an executive branch official, thereby relieving her of the need to be available to the President twenty-four hours a day.</w:t>
      </w:r>
    </w:p>
  </w:footnote>
  <w:footnote w:id="37">
    <w:p w:rsidR="00911C93" w:rsidRDefault="001135ED">
      <w:pPr>
        <w:widowControl w:val="0"/>
        <w:spacing w:before="200" w:line="240" w:lineRule="atLeast"/>
        <w:jc w:val="both"/>
      </w:pPr>
      <w:r>
        <w:rPr>
          <w:rFonts w:ascii="Arial" w:eastAsia="Arial" w:hAnsi="Arial" w:cs="Arial"/>
          <w:color w:val="000000"/>
          <w:sz w:val="18"/>
          <w:vertAlign w:val="superscript"/>
        </w:rPr>
        <w:t>37 </w:t>
      </w:r>
      <w:bookmarkStart w:id="824" w:name="Bookmark_fnpara_39"/>
      <w:bookmarkEnd w:id="824"/>
      <w:r>
        <w:rPr>
          <w:rFonts w:ascii="Arial" w:eastAsia="Arial" w:hAnsi="Arial" w:cs="Arial"/>
          <w:color w:val="000000"/>
          <w:sz w:val="18"/>
        </w:rPr>
        <w:t>There is some ambiguity over the scope of the President's involvement in the decision to te</w:t>
      </w:r>
      <w:r>
        <w:rPr>
          <w:rFonts w:ascii="Arial" w:eastAsia="Arial" w:hAnsi="Arial" w:cs="Arial"/>
          <w:color w:val="000000"/>
          <w:sz w:val="18"/>
        </w:rPr>
        <w:t>rminate the U.S. Attorneys in this case. The Committee contends that the White House has asserted that the "President was not involved in any way . . . and that he did not receive advice from his aides about the U.S. Attorneys and he did not make a decisio</w:t>
      </w:r>
      <w:r>
        <w:rPr>
          <w:rFonts w:ascii="Arial" w:eastAsia="Arial" w:hAnsi="Arial" w:cs="Arial"/>
          <w:color w:val="000000"/>
          <w:sz w:val="18"/>
        </w:rPr>
        <w:t xml:space="preserve">n to fire any of them." </w:t>
      </w:r>
      <w:r>
        <w:rPr>
          <w:rFonts w:ascii="Arial" w:eastAsia="Arial" w:hAnsi="Arial" w:cs="Arial"/>
          <w:color w:val="000000"/>
          <w:sz w:val="18"/>
          <w:u w:val="single"/>
        </w:rPr>
        <w:t>See</w:t>
      </w:r>
      <w:r>
        <w:rPr>
          <w:rFonts w:ascii="Arial" w:eastAsia="Arial" w:hAnsi="Arial" w:cs="Arial"/>
          <w:color w:val="000000"/>
          <w:sz w:val="18"/>
        </w:rPr>
        <w:t xml:space="preserve"> Pl.'s Opp'n &amp; Reply at 12. That assertion is based on a statement made by Acting White House Press Secretary Dana Perino on March </w:t>
      </w:r>
      <w:r>
        <w:rPr>
          <w:rFonts w:ascii="Arial" w:eastAsia="Arial" w:hAnsi="Arial" w:cs="Arial"/>
          <w:b/>
          <w:color w:val="000000"/>
          <w:sz w:val="18"/>
        </w:rPr>
        <w:t> [**154] </w:t>
      </w:r>
      <w:r>
        <w:rPr>
          <w:rFonts w:ascii="Arial" w:eastAsia="Arial" w:hAnsi="Arial" w:cs="Arial"/>
          <w:color w:val="000000"/>
          <w:sz w:val="18"/>
        </w:rPr>
        <w:t xml:space="preserve">27, 2007. </w:t>
      </w:r>
      <w:bookmarkStart w:id="825" w:name="Bookmark_I4T94V3H0K1MNJ1SX0000400"/>
      <w:bookmarkEnd w:id="825"/>
      <w:r>
        <w:rPr>
          <w:rFonts w:ascii="Arial" w:eastAsia="Arial" w:hAnsi="Arial" w:cs="Arial"/>
          <w:color w:val="000000"/>
          <w:sz w:val="18"/>
        </w:rPr>
        <w:t>The Executive, however, now maintains that the Committee "substantially oversta</w:t>
      </w:r>
      <w:r>
        <w:rPr>
          <w:rFonts w:ascii="Arial" w:eastAsia="Arial" w:hAnsi="Arial" w:cs="Arial"/>
          <w:color w:val="000000"/>
          <w:sz w:val="18"/>
        </w:rPr>
        <w:t xml:space="preserve">tes the record on this point." </w:t>
      </w:r>
      <w:r>
        <w:rPr>
          <w:rFonts w:ascii="Arial" w:eastAsia="Arial" w:hAnsi="Arial" w:cs="Arial"/>
          <w:color w:val="000000"/>
          <w:sz w:val="18"/>
          <w:u w:val="single"/>
        </w:rPr>
        <w:t>See</w:t>
      </w:r>
      <w:r>
        <w:rPr>
          <w:rFonts w:ascii="Arial" w:eastAsia="Arial" w:hAnsi="Arial" w:cs="Arial"/>
          <w:color w:val="000000"/>
          <w:sz w:val="18"/>
        </w:rPr>
        <w:t xml:space="preserve"> Tr. at 57. As the Executive sees it, the record simply indicates that "the President was not involved in decisions about who would be asked to resign from the department," but "does not reflect that the President had no f</w:t>
      </w:r>
      <w:r>
        <w:rPr>
          <w:rFonts w:ascii="Arial" w:eastAsia="Arial" w:hAnsi="Arial" w:cs="Arial"/>
          <w:color w:val="000000"/>
          <w:sz w:val="18"/>
        </w:rPr>
        <w:t xml:space="preserve">uture involvement" in any capacity. </w:t>
      </w:r>
      <w:r>
        <w:rPr>
          <w:rFonts w:ascii="Arial" w:eastAsia="Arial" w:hAnsi="Arial" w:cs="Arial"/>
          <w:color w:val="000000"/>
          <w:sz w:val="18"/>
          <w:u w:val="single"/>
        </w:rPr>
        <w:t>Id.</w:t>
      </w:r>
      <w:r>
        <w:rPr>
          <w:rFonts w:ascii="Arial" w:eastAsia="Arial" w:hAnsi="Arial" w:cs="Arial"/>
          <w:color w:val="000000"/>
          <w:sz w:val="18"/>
        </w:rPr>
        <w:t xml:space="preserve"> Given the Court's limited decision here, it is unnecessary to address this factual dispute at this time. The Court notes, however, that the degree and nature of the President's involvement may be relevant to the prop</w:t>
      </w:r>
      <w:r>
        <w:rPr>
          <w:rFonts w:ascii="Arial" w:eastAsia="Arial" w:hAnsi="Arial" w:cs="Arial"/>
          <w:color w:val="000000"/>
          <w:sz w:val="18"/>
        </w:rPr>
        <w:t xml:space="preserve">er executive privilege characterization under </w:t>
      </w:r>
      <w:bookmarkStart w:id="826" w:name="Bookmark_I4T94V3H0K1MNJ1SW0000400"/>
      <w:bookmarkEnd w:id="826"/>
      <w:r>
        <w:rPr>
          <w:rFonts w:ascii="Arial" w:eastAsia="Arial" w:hAnsi="Arial" w:cs="Arial"/>
          <w:b/>
          <w:i/>
          <w:color w:val="000000"/>
          <w:sz w:val="18"/>
          <w:u w:val="single"/>
        </w:rPr>
        <w:t>In re Sealed Case,</w:t>
      </w:r>
      <w:r>
        <w:rPr>
          <w:rFonts w:ascii="Arial" w:eastAsia="Arial" w:hAnsi="Arial" w:cs="Arial"/>
          <w:b/>
          <w:i/>
          <w:color w:val="000000"/>
          <w:sz w:val="18"/>
        </w:rPr>
        <w:t xml:space="preserve"> 121 F.3d at 746-49</w:t>
      </w:r>
      <w:r>
        <w:rPr>
          <w:rFonts w:ascii="Arial" w:eastAsia="Arial" w:hAnsi="Arial" w:cs="Arial"/>
          <w:color w:val="000000"/>
          <w:sz w:val="18"/>
        </w:rPr>
        <w:t>.</w:t>
      </w:r>
    </w:p>
  </w:footnote>
  <w:footnote w:id="38">
    <w:p w:rsidR="00911C93" w:rsidRDefault="001135ED">
      <w:pPr>
        <w:widowControl w:val="0"/>
        <w:spacing w:before="200" w:line="240" w:lineRule="atLeast"/>
        <w:jc w:val="both"/>
      </w:pPr>
      <w:r>
        <w:rPr>
          <w:rFonts w:ascii="Arial" w:eastAsia="Arial" w:hAnsi="Arial" w:cs="Arial"/>
          <w:color w:val="000000"/>
          <w:sz w:val="18"/>
          <w:vertAlign w:val="superscript"/>
        </w:rPr>
        <w:t>38 </w:t>
      </w:r>
      <w:bookmarkStart w:id="837" w:name="Bookmark_fnpara_40"/>
      <w:bookmarkStart w:id="838" w:name="Bookmark_I4T94V3H0K1MNJ1VJ0000400"/>
      <w:bookmarkEnd w:id="837"/>
      <w:bookmarkEnd w:id="838"/>
      <w:r>
        <w:rPr>
          <w:rFonts w:ascii="Arial" w:eastAsia="Arial" w:hAnsi="Arial" w:cs="Arial"/>
          <w:color w:val="000000"/>
          <w:sz w:val="18"/>
        </w:rPr>
        <w:t xml:space="preserve">Relying on </w:t>
      </w:r>
      <w:bookmarkStart w:id="839" w:name="Bookmark_I4T94V3H0K1MNJ1VH0000400"/>
      <w:bookmarkEnd w:id="839"/>
      <w:r>
        <w:fldChar w:fldCharType="begin"/>
      </w:r>
      <w:r>
        <w:instrText xml:space="preserve"> HYPERLINK "https://advance.lexis.com/api/document?collection=cases&amp;id=urn:contentItem:4CPD-JJG0-004B-Y00M-00000-00&amp;context=" </w:instrText>
      </w:r>
      <w:r>
        <w:fldChar w:fldCharType="separate"/>
      </w:r>
      <w:r>
        <w:rPr>
          <w:rFonts w:ascii="Arial" w:eastAsia="Arial" w:hAnsi="Arial" w:cs="Arial"/>
          <w:i/>
          <w:color w:val="0077CC"/>
          <w:sz w:val="18"/>
          <w:u w:val="single"/>
        </w:rPr>
        <w:t>Cheney v. United States Dist</w:t>
      </w:r>
      <w:r>
        <w:rPr>
          <w:rFonts w:ascii="Arial" w:eastAsia="Arial" w:hAnsi="Arial" w:cs="Arial"/>
          <w:i/>
          <w:color w:val="0077CC"/>
          <w:sz w:val="18"/>
          <w:u w:val="single"/>
        </w:rPr>
        <w:t>rict Court for the District of Columbia,</w:t>
      </w:r>
      <w:r>
        <w:rPr>
          <w:rFonts w:ascii="Arial" w:eastAsia="Arial" w:hAnsi="Arial" w:cs="Arial"/>
          <w:i/>
          <w:color w:val="0077CC"/>
          <w:sz w:val="18"/>
          <w:u w:val="single"/>
        </w:rPr>
        <w:fldChar w:fldCharType="end"/>
      </w:r>
      <w:hyperlink r:id="rId19" w:history="1">
        <w:r>
          <w:rPr>
            <w:rFonts w:ascii="Arial" w:eastAsia="Arial" w:hAnsi="Arial" w:cs="Arial"/>
            <w:i/>
            <w:color w:val="0077CC"/>
            <w:sz w:val="18"/>
            <w:u w:val="single"/>
          </w:rPr>
          <w:t xml:space="preserve"> 542 U.S. 367, 124 S. Ct. 2576, 159 L. Ed. 2d 459 (2004)</w:t>
        </w:r>
      </w:hyperlink>
      <w:r>
        <w:rPr>
          <w:rFonts w:ascii="Arial" w:eastAsia="Arial" w:hAnsi="Arial" w:cs="Arial"/>
          <w:color w:val="000000"/>
          <w:sz w:val="18"/>
        </w:rPr>
        <w:t xml:space="preserve">, the Executive insists that invocation of executive privilege on a question-by-question basis is insufficient protection for its institutional interests. </w:t>
      </w:r>
      <w:bookmarkStart w:id="840" w:name="Bookmark_I5Y9043FSRT000VXW2D00631"/>
      <w:bookmarkStart w:id="841" w:name="Bookmark_I4T94V3H0K1MNJ1W50000400"/>
      <w:bookmarkEnd w:id="840"/>
      <w:bookmarkEnd w:id="841"/>
      <w:r>
        <w:rPr>
          <w:rFonts w:ascii="Arial" w:eastAsia="Arial" w:hAnsi="Arial" w:cs="Arial"/>
          <w:color w:val="000000"/>
          <w:sz w:val="18"/>
        </w:rPr>
        <w:t xml:space="preserve">The Executive, however, misreads </w:t>
      </w:r>
      <w:r>
        <w:rPr>
          <w:rFonts w:ascii="Arial" w:eastAsia="Arial" w:hAnsi="Arial" w:cs="Arial"/>
          <w:color w:val="000000"/>
          <w:sz w:val="18"/>
          <w:u w:val="single"/>
        </w:rPr>
        <w:t>Cheney.</w:t>
      </w:r>
      <w:r>
        <w:rPr>
          <w:rFonts w:ascii="Arial" w:eastAsia="Arial" w:hAnsi="Arial" w:cs="Arial"/>
          <w:color w:val="000000"/>
          <w:sz w:val="18"/>
        </w:rPr>
        <w:t xml:space="preserve"> </w:t>
      </w:r>
      <w:bookmarkStart w:id="842" w:name="Bookmark_I4T94V3H0K1MNJ1W70000400"/>
      <w:bookmarkEnd w:id="842"/>
      <w:r>
        <w:rPr>
          <w:rFonts w:ascii="Arial" w:eastAsia="Arial" w:hAnsi="Arial" w:cs="Arial"/>
          <w:color w:val="000000"/>
          <w:sz w:val="18"/>
        </w:rPr>
        <w:t>Ther</w:t>
      </w:r>
      <w:r>
        <w:rPr>
          <w:rFonts w:ascii="Arial" w:eastAsia="Arial" w:hAnsi="Arial" w:cs="Arial"/>
          <w:color w:val="000000"/>
          <w:sz w:val="18"/>
        </w:rPr>
        <w:t xml:space="preserve">e, the issue was whether "the assertion of executive privilege is a necessary precondition to [entertaining] the Government's separation-of-powers objections" to civil subpoenas that were unacceptably overbroad. </w:t>
      </w:r>
      <w:bookmarkStart w:id="843" w:name="Bookmark_I4T94V3H0K1MNJ1W70000400_2"/>
      <w:bookmarkStart w:id="844" w:name="Bookmark_I4T94V3H0K1MNJ1W50000400_2"/>
      <w:bookmarkEnd w:id="843"/>
      <w:bookmarkEnd w:id="844"/>
      <w:r>
        <w:rPr>
          <w:rFonts w:ascii="Arial" w:eastAsia="Arial" w:hAnsi="Arial" w:cs="Arial"/>
          <w:color w:val="000000"/>
          <w:sz w:val="18"/>
          <w:u w:val="single"/>
        </w:rPr>
        <w:t>See</w:t>
      </w:r>
      <w:r>
        <w:rPr>
          <w:rFonts w:ascii="Arial" w:eastAsia="Arial" w:hAnsi="Arial" w:cs="Arial"/>
          <w:color w:val="000000"/>
          <w:sz w:val="18"/>
        </w:rPr>
        <w:t xml:space="preserve"> </w:t>
      </w:r>
      <w:bookmarkStart w:id="845" w:name="Bookmark_I4T94V3H0K1MNJ1W40000400"/>
      <w:bookmarkEnd w:id="845"/>
      <w:r>
        <w:fldChar w:fldCharType="begin"/>
      </w:r>
      <w:r>
        <w:instrText xml:space="preserve"> HYPERLINK "https://advance.lexis.com/</w:instrText>
      </w:r>
      <w:r>
        <w:instrText xml:space="preserve">api/document?collection=cases&amp;id=urn:contentItem:4CPD-JJG0-004B-Y00M-00000-00&amp;context=" </w:instrText>
      </w:r>
      <w:r>
        <w:fldChar w:fldCharType="separate"/>
      </w:r>
      <w:r>
        <w:rPr>
          <w:rFonts w:ascii="Arial" w:eastAsia="Arial" w:hAnsi="Arial" w:cs="Arial"/>
          <w:i/>
          <w:color w:val="0077CC"/>
          <w:sz w:val="18"/>
          <w:u w:val="single"/>
        </w:rPr>
        <w:t>542 U.S. at 391</w:t>
      </w:r>
      <w:r>
        <w:rPr>
          <w:rFonts w:ascii="Arial" w:eastAsia="Arial" w:hAnsi="Arial" w:cs="Arial"/>
          <w:i/>
          <w:color w:val="0077CC"/>
          <w:sz w:val="18"/>
          <w:u w:val="single"/>
        </w:rPr>
        <w:fldChar w:fldCharType="end"/>
      </w:r>
      <w:r>
        <w:rPr>
          <w:rFonts w:ascii="Arial" w:eastAsia="Arial" w:hAnsi="Arial" w:cs="Arial"/>
          <w:color w:val="000000"/>
          <w:sz w:val="18"/>
        </w:rPr>
        <w:t xml:space="preserve">. </w:t>
      </w:r>
      <w:bookmarkStart w:id="846" w:name="Bookmark_I4T94V3H0K1MNJ1X60000400"/>
      <w:bookmarkEnd w:id="846"/>
      <w:r>
        <w:rPr>
          <w:rFonts w:ascii="Arial" w:eastAsia="Arial" w:hAnsi="Arial" w:cs="Arial"/>
          <w:color w:val="000000"/>
          <w:sz w:val="18"/>
        </w:rPr>
        <w:t xml:space="preserve">Because the assertion of executive privilege sets "coequal branches of the Government . . . on a collision course," </w:t>
      </w:r>
      <w:bookmarkStart w:id="847" w:name="Bookmark_I4T94V3H0K1MNJ1W60000400"/>
      <w:bookmarkEnd w:id="847"/>
      <w:r>
        <w:fldChar w:fldCharType="begin"/>
      </w:r>
      <w:r>
        <w:instrText xml:space="preserve"> HYPERLINK "https://advance.lexi</w:instrText>
      </w:r>
      <w:r>
        <w:instrText xml:space="preserve">s.com/api/document?collection=cases&amp;id=urn:contentItem:4CPD-JJG0-004B-Y00M-00000-00&amp;context="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20" w:history="1">
        <w:r>
          <w:rPr>
            <w:rFonts w:ascii="Arial" w:eastAsia="Arial" w:hAnsi="Arial" w:cs="Arial"/>
            <w:i/>
            <w:color w:val="0077CC"/>
            <w:sz w:val="18"/>
            <w:u w:val="single"/>
          </w:rPr>
          <w:t xml:space="preserve"> at 389</w:t>
        </w:r>
      </w:hyperlink>
      <w:r>
        <w:rPr>
          <w:rFonts w:ascii="Arial" w:eastAsia="Arial" w:hAnsi="Arial" w:cs="Arial"/>
          <w:color w:val="000000"/>
          <w:sz w:val="18"/>
        </w:rPr>
        <w:t xml:space="preserve">, the Court explained </w:t>
      </w:r>
      <w:r>
        <w:rPr>
          <w:rFonts w:ascii="Arial" w:eastAsia="Arial" w:hAnsi="Arial" w:cs="Arial"/>
          <w:color w:val="000000"/>
          <w:sz w:val="18"/>
        </w:rPr>
        <w:t xml:space="preserve">that a district court may entertain separation of powers objections to overly broad document requests prior to the formal invocation of executive privilege, </w:t>
      </w:r>
      <w:r>
        <w:rPr>
          <w:rFonts w:ascii="Arial" w:eastAsia="Arial" w:hAnsi="Arial" w:cs="Arial"/>
          <w:color w:val="000000"/>
          <w:sz w:val="18"/>
          <w:u w:val="single"/>
        </w:rPr>
        <w:t>id.</w:t>
      </w:r>
      <w:r>
        <w:rPr>
          <w:rFonts w:ascii="Arial" w:eastAsia="Arial" w:hAnsi="Arial" w:cs="Arial"/>
          <w:color w:val="000000"/>
          <w:sz w:val="18"/>
        </w:rPr>
        <w:t xml:space="preserve"> Here, however, the Executive attempts to utilize absolute immunity, the basis of which is roote</w:t>
      </w:r>
      <w:r>
        <w:rPr>
          <w:rFonts w:ascii="Arial" w:eastAsia="Arial" w:hAnsi="Arial" w:cs="Arial"/>
          <w:color w:val="000000"/>
          <w:sz w:val="18"/>
        </w:rPr>
        <w:t xml:space="preserve">d in notions of executive privilege. </w:t>
      </w:r>
      <w:bookmarkStart w:id="848" w:name="Bookmark_I4T94V3H0K1MNJ1X60000400_2"/>
      <w:bookmarkEnd w:id="848"/>
      <w:r>
        <w:rPr>
          <w:rFonts w:ascii="Arial" w:eastAsia="Arial" w:hAnsi="Arial" w:cs="Arial"/>
          <w:color w:val="000000"/>
          <w:sz w:val="18"/>
        </w:rPr>
        <w:t xml:space="preserve">The "collision course" that the Supreme Court feared in </w:t>
      </w:r>
      <w:r>
        <w:rPr>
          <w:rFonts w:ascii="Arial" w:eastAsia="Arial" w:hAnsi="Arial" w:cs="Arial"/>
          <w:color w:val="000000"/>
          <w:sz w:val="18"/>
          <w:u w:val="single"/>
        </w:rPr>
        <w:t>Cheney,</w:t>
      </w:r>
      <w:r>
        <w:rPr>
          <w:rFonts w:ascii="Arial" w:eastAsia="Arial" w:hAnsi="Arial" w:cs="Arial"/>
          <w:color w:val="000000"/>
          <w:sz w:val="18"/>
        </w:rPr>
        <w:t xml:space="preserve"> then, has already been set in motion by the Executive. In any event, the Court indicated only that "the Executive </w:t>
      </w:r>
      <w:r>
        <w:rPr>
          <w:rFonts w:ascii="Arial" w:eastAsia="Arial" w:hAnsi="Arial" w:cs="Arial"/>
          <w:b/>
          <w:color w:val="000000"/>
          <w:sz w:val="18"/>
        </w:rPr>
        <w:t> [**160] </w:t>
      </w:r>
      <w:r>
        <w:rPr>
          <w:rFonts w:ascii="Arial" w:eastAsia="Arial" w:hAnsi="Arial" w:cs="Arial"/>
          <w:color w:val="000000"/>
          <w:sz w:val="18"/>
        </w:rPr>
        <w:t xml:space="preserve">Branch [does not] bear the onus </w:t>
      </w:r>
      <w:r>
        <w:rPr>
          <w:rFonts w:ascii="Arial" w:eastAsia="Arial" w:hAnsi="Arial" w:cs="Arial"/>
          <w:color w:val="000000"/>
          <w:sz w:val="18"/>
        </w:rPr>
        <w:t xml:space="preserve">of critiquing . . . unacceptable discovery requests line by line." </w:t>
      </w:r>
      <w:bookmarkStart w:id="849" w:name="Bookmark_I4T94V3H0K1MNJ1W80000400"/>
      <w:bookmarkEnd w:id="849"/>
      <w:r>
        <w:fldChar w:fldCharType="begin"/>
      </w:r>
      <w:r>
        <w:instrText xml:space="preserve"> HYPERLINK "https://advance.lexis.com/api/document?collection=cases&amp;id=urn:contentItem:4CPD-JJG0-004B-Y00M-00000-00&amp;context=" </w:instrText>
      </w:r>
      <w:r>
        <w:fldChar w:fldCharType="separate"/>
      </w:r>
      <w:r>
        <w:rPr>
          <w:rFonts w:ascii="Arial" w:eastAsia="Arial" w:hAnsi="Arial" w:cs="Arial"/>
          <w:i/>
          <w:color w:val="0077CC"/>
          <w:sz w:val="18"/>
          <w:u w:val="single"/>
        </w:rPr>
        <w:t>Id.</w:t>
      </w:r>
      <w:r>
        <w:rPr>
          <w:rFonts w:ascii="Arial" w:eastAsia="Arial" w:hAnsi="Arial" w:cs="Arial"/>
          <w:i/>
          <w:color w:val="0077CC"/>
          <w:sz w:val="18"/>
          <w:u w:val="single"/>
        </w:rPr>
        <w:fldChar w:fldCharType="end"/>
      </w:r>
      <w:hyperlink r:id="rId21" w:history="1">
        <w:r>
          <w:rPr>
            <w:rFonts w:ascii="Arial" w:eastAsia="Arial" w:hAnsi="Arial" w:cs="Arial"/>
            <w:i/>
            <w:color w:val="0077CC"/>
            <w:sz w:val="18"/>
            <w:u w:val="single"/>
          </w:rPr>
          <w:t xml:space="preserve"> at 388</w:t>
        </w:r>
      </w:hyperlink>
      <w:r>
        <w:rPr>
          <w:rFonts w:ascii="Arial" w:eastAsia="Arial" w:hAnsi="Arial" w:cs="Arial"/>
          <w:color w:val="000000"/>
          <w:sz w:val="18"/>
        </w:rPr>
        <w:t xml:space="preserve">. Indeed, the D.C. Circuit had already determined that the "discovery requests [were] anything but appropriate." </w:t>
      </w:r>
      <w:r>
        <w:rPr>
          <w:rFonts w:ascii="Arial" w:eastAsia="Arial" w:hAnsi="Arial" w:cs="Arial"/>
          <w:color w:val="000000"/>
          <w:sz w:val="18"/>
          <w:u w:val="single"/>
        </w:rPr>
        <w:t>Id.</w:t>
      </w:r>
      <w:r>
        <w:rPr>
          <w:rFonts w:ascii="Arial" w:eastAsia="Arial" w:hAnsi="Arial" w:cs="Arial"/>
          <w:color w:val="000000"/>
          <w:sz w:val="18"/>
        </w:rPr>
        <w:t xml:space="preserve"> In </w:t>
      </w:r>
      <w:r>
        <w:rPr>
          <w:rFonts w:ascii="Arial" w:eastAsia="Arial" w:hAnsi="Arial" w:cs="Arial"/>
          <w:color w:val="000000"/>
          <w:sz w:val="18"/>
          <w:u w:val="single"/>
        </w:rPr>
        <w:t>Cheney,</w:t>
      </w:r>
      <w:r>
        <w:rPr>
          <w:rFonts w:ascii="Arial" w:eastAsia="Arial" w:hAnsi="Arial" w:cs="Arial"/>
          <w:color w:val="000000"/>
          <w:sz w:val="18"/>
        </w:rPr>
        <w:t xml:space="preserve"> the Supreme Court focused on the heavy burden imp</w:t>
      </w:r>
      <w:r>
        <w:rPr>
          <w:rFonts w:ascii="Arial" w:eastAsia="Arial" w:hAnsi="Arial" w:cs="Arial"/>
          <w:color w:val="000000"/>
          <w:sz w:val="18"/>
        </w:rPr>
        <w:t>osed by the wide breadth of the request for information. There is no similar burden created by Ms. Miers invoking executive privilege in response to specific, targeted questions. Here, the Executive does not claim that the Committee's questions will be ove</w:t>
      </w:r>
      <w:r>
        <w:rPr>
          <w:rFonts w:ascii="Arial" w:eastAsia="Arial" w:hAnsi="Arial" w:cs="Arial"/>
          <w:color w:val="000000"/>
          <w:sz w:val="18"/>
        </w:rPr>
        <w:t xml:space="preserve">rly broad; instead, it asserts that Ms. Miers need not provide any response whatsoever. That contention finds no support in </w:t>
      </w:r>
      <w:r>
        <w:rPr>
          <w:rFonts w:ascii="Arial" w:eastAsia="Arial" w:hAnsi="Arial" w:cs="Arial"/>
          <w:color w:val="000000"/>
          <w:sz w:val="18"/>
          <w:u w:val="single"/>
        </w:rPr>
        <w:t>Cheney.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93" w:rsidRDefault="00911C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911C93">
      <w:trPr>
        <w:jc w:val="center"/>
      </w:trPr>
      <w:tc>
        <w:tcPr>
          <w:tcW w:w="10080" w:type="dxa"/>
          <w:vAlign w:val="center"/>
        </w:tcPr>
        <w:p w:rsidR="00911C93" w:rsidRDefault="001135ED">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3150D5">
            <w:rPr>
              <w:rFonts w:ascii="Arial" w:eastAsia="Arial" w:hAnsi="Arial" w:cs="Arial"/>
              <w:sz w:val="20"/>
            </w:rPr>
            <w:fldChar w:fldCharType="separate"/>
          </w:r>
          <w:r w:rsidR="003150D5">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3150D5">
            <w:rPr>
              <w:rFonts w:ascii="Arial" w:eastAsia="Arial" w:hAnsi="Arial" w:cs="Arial"/>
              <w:sz w:val="20"/>
            </w:rPr>
            <w:fldChar w:fldCharType="separate"/>
          </w:r>
          <w:r w:rsidR="003150D5">
            <w:rPr>
              <w:rFonts w:ascii="Arial" w:eastAsia="Arial" w:hAnsi="Arial" w:cs="Arial"/>
              <w:noProof/>
              <w:sz w:val="20"/>
            </w:rPr>
            <w:t>3</w:t>
          </w:r>
          <w:r>
            <w:rPr>
              <w:rFonts w:ascii="Arial" w:eastAsia="Arial" w:hAnsi="Arial" w:cs="Arial"/>
              <w:sz w:val="20"/>
            </w:rPr>
            <w:fldChar w:fldCharType="end"/>
          </w:r>
        </w:p>
      </w:tc>
    </w:tr>
    <w:tr w:rsidR="00911C93">
      <w:trPr>
        <w:jc w:val="center"/>
      </w:trPr>
      <w:tc>
        <w:tcPr>
          <w:tcW w:w="10080" w:type="dxa"/>
        </w:tcPr>
        <w:p w:rsidR="00911C93" w:rsidRDefault="001135ED">
          <w:pPr>
            <w:spacing w:before="60" w:after="200"/>
            <w:jc w:val="center"/>
          </w:pPr>
          <w:r>
            <w:rPr>
              <w:rFonts w:ascii="Arial" w:eastAsia="Arial" w:hAnsi="Arial" w:cs="Arial"/>
              <w:sz w:val="20"/>
            </w:rPr>
            <w:t xml:space="preserve">Comm. on the Judiciary v. </w:t>
          </w:r>
          <w:proofErr w:type="spellStart"/>
          <w:r>
            <w:rPr>
              <w:rFonts w:ascii="Arial" w:eastAsia="Arial" w:hAnsi="Arial" w:cs="Arial"/>
              <w:sz w:val="20"/>
            </w:rPr>
            <w:t>Miers</w:t>
          </w:r>
          <w:proofErr w:type="spellEnd"/>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93" w:rsidRDefault="00911C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35ED"/>
    <w:rsid w:val="003150D5"/>
    <w:rsid w:val="00911C9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14872-65C8-409D-8252-CFC99E9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S4X-9B10-003B-S1CT-00000-00&amp;context=" TargetMode="External"/><Relationship Id="rId21" Type="http://schemas.openxmlformats.org/officeDocument/2006/relationships/hyperlink" Target="https://advance.lexis.com/api/document?collection=cases&amp;id=urn:contentItem:4T48-B010-TX4N-G0N6-00000-00&amp;context=&amp;link=LNHNREFclscc6" TargetMode="External"/><Relationship Id="rId42" Type="http://schemas.openxmlformats.org/officeDocument/2006/relationships/hyperlink" Target="https://advance.lexis.com/api/document?collection=cases&amp;id=urn:contentItem:4T48-B010-TX4N-G0N6-00000-00&amp;context=&amp;link=LNHNREFclscc24" TargetMode="External"/><Relationship Id="rId63" Type="http://schemas.openxmlformats.org/officeDocument/2006/relationships/hyperlink" Target="https://advance.lexis.com/api/document?collection=cases&amp;id=urn:contentItem:3S4W-XF70-003B-R3RX-00000-00&amp;context=" TargetMode="External"/><Relationship Id="rId84" Type="http://schemas.openxmlformats.org/officeDocument/2006/relationships/hyperlink" Target="https://advance.lexis.com/api/document?collection=cases&amp;id=urn:contentItem:3S4X-1C10-0039-M0FC-00000-00&amp;context=" TargetMode="External"/><Relationship Id="rId138" Type="http://schemas.openxmlformats.org/officeDocument/2006/relationships/hyperlink" Target="https://advance.lexis.com/api/document?collection=cases&amp;id=urn:contentItem:4N0S-6420-0038-X4MK-00000-00&amp;context=" TargetMode="External"/><Relationship Id="rId159" Type="http://schemas.openxmlformats.org/officeDocument/2006/relationships/hyperlink" Target="https://advance.lexis.com/api/document?collection=cases&amp;id=urn:contentItem:3S4X-BS20-003B-S2D0-00000-00&amp;context=" TargetMode="External"/><Relationship Id="rId170" Type="http://schemas.openxmlformats.org/officeDocument/2006/relationships/hyperlink" Target="https://advance.lexis.com/api/document?collection=statutes-legislation&amp;id=urn:contentItem:4YF7-GHC1-NRF4-40JD-00000-00&amp;context=" TargetMode="External"/><Relationship Id="rId191" Type="http://schemas.openxmlformats.org/officeDocument/2006/relationships/hyperlink" Target="https://advance.lexis.com/api/document?collection=cases&amp;id=urn:contentItem:3S4X-8400-003B-S1CW-00000-00&amp;context=" TargetMode="External"/><Relationship Id="rId205" Type="http://schemas.openxmlformats.org/officeDocument/2006/relationships/hyperlink" Target="https://advance.lexis.com/api/document?collection=cases&amp;id=urn:contentItem:3S4X-6F60-003B-447Y-00000-00&amp;context=" TargetMode="External"/><Relationship Id="rId226" Type="http://schemas.openxmlformats.org/officeDocument/2006/relationships/hyperlink" Target="https://advance.lexis.com/api/document?collection=cases&amp;id=urn:contentItem:3S4X-5FR0-003B-S4K5-00000-00&amp;context=" TargetMode="External"/><Relationship Id="rId247" Type="http://schemas.openxmlformats.org/officeDocument/2006/relationships/hyperlink" Target="https://advance.lexis.com/api/document?collection=cases&amp;id=urn:contentItem:3S4X-CBG0-003B-S1WP-00000-00&amp;context=" TargetMode="External"/><Relationship Id="rId107" Type="http://schemas.openxmlformats.org/officeDocument/2006/relationships/hyperlink" Target="https://advance.lexis.com/api/document?collection=cases&amp;id=urn:contentItem:3S4X-4MT0-003B-S3TP-00000-00&amp;context=" TargetMode="External"/><Relationship Id="rId11" Type="http://schemas.openxmlformats.org/officeDocument/2006/relationships/footer" Target="footer3.xml"/><Relationship Id="rId32" Type="http://schemas.openxmlformats.org/officeDocument/2006/relationships/hyperlink" Target="https://advance.lexis.com/api/document?collection=cases&amp;id=urn:contentItem:4T48-B010-TX4N-G0N6-00000-00&amp;context=&amp;link=LNHNREFclscc16" TargetMode="External"/><Relationship Id="rId53" Type="http://schemas.openxmlformats.org/officeDocument/2006/relationships/hyperlink" Target="https://advance.lexis.com/api/document?collection=cases&amp;id=urn:contentItem:3S4X-JHH0-003B-S1YS-00000-00&amp;context=" TargetMode="External"/><Relationship Id="rId74" Type="http://schemas.openxmlformats.org/officeDocument/2006/relationships/hyperlink" Target="https://advance.lexis.com/api/document?collection=cases&amp;id=urn:contentItem:3S65-HXN0-003B-R165-00000-00&amp;context=" TargetMode="External"/><Relationship Id="rId128" Type="http://schemas.openxmlformats.org/officeDocument/2006/relationships/hyperlink" Target="https://advance.lexis.com/api/document?collection=cases&amp;id=urn:contentItem:3S4X-HXJ0-003B-S2Y5-00000-00&amp;context=" TargetMode="External"/><Relationship Id="rId149" Type="http://schemas.openxmlformats.org/officeDocument/2006/relationships/hyperlink" Target="https://advance.lexis.com/api/document?collection=cases&amp;id=urn:contentItem:4JB2-9540-004C-001R-00000-00&amp;context=" TargetMode="External"/><Relationship Id="rId5" Type="http://schemas.openxmlformats.org/officeDocument/2006/relationships/endnotes" Target="endnotes.xml"/><Relationship Id="rId95" Type="http://schemas.openxmlformats.org/officeDocument/2006/relationships/hyperlink" Target="https://advance.lexis.com/api/document?collection=cases&amp;id=urn:contentItem:47DD-FN90-0038-Y0GM-00000-00&amp;context=" TargetMode="External"/><Relationship Id="rId160" Type="http://schemas.openxmlformats.org/officeDocument/2006/relationships/hyperlink" Target="https://advance.lexis.com/api/document?collection=cases&amp;id=urn:contentItem:3S4X-HXJ0-003B-S2Y5-00000-00&amp;context=" TargetMode="External"/><Relationship Id="rId181" Type="http://schemas.openxmlformats.org/officeDocument/2006/relationships/hyperlink" Target="https://advance.lexis.com/api/document?collection=statutes-legislation&amp;id=urn:contentItem:4YF7-GHC1-NRF4-40JD-00000-00&amp;context=" TargetMode="External"/><Relationship Id="rId216" Type="http://schemas.openxmlformats.org/officeDocument/2006/relationships/hyperlink" Target="https://advance.lexis.com/api/document?collection=cases&amp;id=urn:contentItem:3S4X-KWW0-003B-H16C-00000-00&amp;context=" TargetMode="External"/><Relationship Id="rId237" Type="http://schemas.openxmlformats.org/officeDocument/2006/relationships/hyperlink" Target="https://advance.lexis.com/api/document?collection=cases&amp;id=urn:contentItem:3S4X-5FS0-003B-S4K6-00000-00&amp;context=" TargetMode="External"/><Relationship Id="rId22" Type="http://schemas.openxmlformats.org/officeDocument/2006/relationships/hyperlink" Target="https://advance.lexis.com/api/document?collection=cases&amp;id=urn:contentItem:4T48-B010-TX4N-G0N6-00000-00&amp;context=&amp;link=LNHNREFclscc7" TargetMode="External"/><Relationship Id="rId43" Type="http://schemas.openxmlformats.org/officeDocument/2006/relationships/hyperlink" Target="https://advance.lexis.com/api/document?collection=cases&amp;id=urn:contentItem:4T48-B010-TX4N-G0N6-00000-00&amp;context=&amp;link=LNHNREFclscc25" TargetMode="External"/><Relationship Id="rId64" Type="http://schemas.openxmlformats.org/officeDocument/2006/relationships/hyperlink" Target="https://advance.lexis.com/api/document?collection=cases&amp;id=urn:contentItem:3S4W-XF70-003B-R3RX-00000-00&amp;context=" TargetMode="External"/><Relationship Id="rId118" Type="http://schemas.openxmlformats.org/officeDocument/2006/relationships/hyperlink" Target="https://advance.lexis.com/api/document?collection=cases&amp;id=urn:contentItem:3S4W-YXX0-0039-X3X6-00000-00&amp;context=" TargetMode="External"/><Relationship Id="rId139" Type="http://schemas.openxmlformats.org/officeDocument/2006/relationships/hyperlink" Target="https://advance.lexis.com/api/document?collection=cases&amp;id=urn:contentItem:4HCG-1S20-0038-X16T-00000-00&amp;context=" TargetMode="External"/><Relationship Id="rId85" Type="http://schemas.openxmlformats.org/officeDocument/2006/relationships/hyperlink" Target="https://advance.lexis.com/api/document?collection=cases&amp;id=urn:contentItem:3S4X-1C10-0039-M0FC-00000-00&amp;context=" TargetMode="External"/><Relationship Id="rId150" Type="http://schemas.openxmlformats.org/officeDocument/2006/relationships/hyperlink" Target="https://advance.lexis.com/api/document?collection=cases&amp;id=urn:contentItem:3S4N-V730-0054-53XG-00000-00&amp;context=" TargetMode="External"/><Relationship Id="rId171" Type="http://schemas.openxmlformats.org/officeDocument/2006/relationships/hyperlink" Target="https://advance.lexis.com/api/document?collection=statutes-legislation&amp;id=urn:contentItem:4YF7-GHC1-NRF4-40JD-00000-00&amp;context=" TargetMode="External"/><Relationship Id="rId192" Type="http://schemas.openxmlformats.org/officeDocument/2006/relationships/hyperlink" Target="https://advance.lexis.com/api/document?collection=cases&amp;id=urn:contentItem:3S4X-H9R0-003B-S0SB-00000-00&amp;context=" TargetMode="External"/><Relationship Id="rId206" Type="http://schemas.openxmlformats.org/officeDocument/2006/relationships/hyperlink" Target="https://advance.lexis.com/api/document?collection=cases&amp;id=urn:contentItem:463N-JW90-004C-000C-00000-00&amp;context=" TargetMode="External"/><Relationship Id="rId227" Type="http://schemas.openxmlformats.org/officeDocument/2006/relationships/hyperlink" Target="https://advance.lexis.com/api/document?collection=cases&amp;id=urn:contentItem:3S4X-6F60-003B-447Y-00000-00&amp;context=" TargetMode="External"/><Relationship Id="rId248" Type="http://schemas.openxmlformats.org/officeDocument/2006/relationships/hyperlink" Target="https://advance.lexis.com/api/document?collection=cases&amp;id=urn:contentItem:3S4X-KWW0-003B-H16C-00000-00&amp;context=" TargetMode="External"/><Relationship Id="rId12" Type="http://schemas.openxmlformats.org/officeDocument/2006/relationships/hyperlink" Target="https://advance.lexis.com/api/shepards?id=urn:contentItem:7XWW-5SD1-2NSD-K2FK-00000-00&amp;category=initial&amp;context=" TargetMode="External"/><Relationship Id="rId17" Type="http://schemas.openxmlformats.org/officeDocument/2006/relationships/hyperlink" Target="https://advance.lexis.com/api/document?collection=cases&amp;id=urn:contentItem:4T48-B010-TX4N-G0N6-00000-00&amp;context=&amp;link=LNHNREFclscc2" TargetMode="External"/><Relationship Id="rId33" Type="http://schemas.openxmlformats.org/officeDocument/2006/relationships/hyperlink" Target="https://advance.lexis.com/api/document?collection=cases&amp;id=urn:contentItem:4T48-B010-TX4N-G0N6-00000-00&amp;context=&amp;link=LNHNREFclscc17" TargetMode="External"/><Relationship Id="rId38" Type="http://schemas.openxmlformats.org/officeDocument/2006/relationships/hyperlink" Target="https://advance.lexis.com/api/document?collection=cases&amp;id=urn:contentItem:4T48-B010-TX4N-G0N6-00000-00&amp;context=&amp;link=LNHNREFclscc20" TargetMode="External"/><Relationship Id="rId59" Type="http://schemas.openxmlformats.org/officeDocument/2006/relationships/hyperlink" Target="https://advance.lexis.com/api/document?collection=cases&amp;id=urn:contentItem:3S4X-1C10-0039-M0FC-00000-00&amp;context=" TargetMode="External"/><Relationship Id="rId103" Type="http://schemas.openxmlformats.org/officeDocument/2006/relationships/hyperlink" Target="https://advance.lexis.com/api/document?collection=cases&amp;id=urn:contentItem:3S4X-6170-003B-J1WJ-00000-00&amp;context=" TargetMode="External"/><Relationship Id="rId108" Type="http://schemas.openxmlformats.org/officeDocument/2006/relationships/hyperlink" Target="https://advance.lexis.com/api/document?collection=cases&amp;id=urn:contentItem:3S4X-BB40-003B-74NW-00000-00&amp;context=" TargetMode="External"/><Relationship Id="rId124" Type="http://schemas.openxmlformats.org/officeDocument/2006/relationships/hyperlink" Target="https://advance.lexis.com/api/document?collection=cases&amp;id=urn:contentItem:3S4X-G560-003B-74KB-00000-00&amp;context=" TargetMode="External"/><Relationship Id="rId129" Type="http://schemas.openxmlformats.org/officeDocument/2006/relationships/hyperlink" Target="https://advance.lexis.com/api/document?collection=cases&amp;id=urn:contentItem:3S4X-G560-003B-74KB-00000-00&amp;context=" TargetMode="External"/><Relationship Id="rId54" Type="http://schemas.openxmlformats.org/officeDocument/2006/relationships/hyperlink" Target="https://advance.lexis.com/api/document?collection=statutes-legislation&amp;id=urn:contentItem:4YF7-GRK1-NRF4-44KK-00000-00&amp;context=" TargetMode="External"/><Relationship Id="rId70" Type="http://schemas.openxmlformats.org/officeDocument/2006/relationships/hyperlink" Target="https://advance.lexis.com/api/document?collection=cases&amp;id=urn:contentItem:3S65-HXN0-003B-R165-00000-00&amp;context=" TargetMode="External"/><Relationship Id="rId75" Type="http://schemas.openxmlformats.org/officeDocument/2006/relationships/hyperlink" Target="https://advance.lexis.com/api/document?collection=cases&amp;id=urn:contentItem:47DD-FN90-0038-Y0GM-00000-00&amp;context=" TargetMode="External"/><Relationship Id="rId91" Type="http://schemas.openxmlformats.org/officeDocument/2006/relationships/hyperlink" Target="https://advance.lexis.com/api/document?collection=cases&amp;id=urn:contentItem:3TGW-54V0-0038-Y02G-00000-00&amp;context=" TargetMode="External"/><Relationship Id="rId96" Type="http://schemas.openxmlformats.org/officeDocument/2006/relationships/hyperlink" Target="https://advance.lexis.com/api/document?collection=cases&amp;id=urn:contentItem:47DD-FN90-0038-Y0GM-00000-00&amp;context=" TargetMode="External"/><Relationship Id="rId140" Type="http://schemas.openxmlformats.org/officeDocument/2006/relationships/hyperlink" Target="https://advance.lexis.com/api/document?collection=cases&amp;id=urn:contentItem:4HCG-1S20-0038-X16T-00000-00&amp;context=" TargetMode="External"/><Relationship Id="rId145" Type="http://schemas.openxmlformats.org/officeDocument/2006/relationships/hyperlink" Target="https://advance.lexis.com/api/document?collection=cases&amp;id=urn:contentItem:3S4X-1H40-003B-G1NV-00000-00&amp;context=" TargetMode="External"/><Relationship Id="rId161" Type="http://schemas.openxmlformats.org/officeDocument/2006/relationships/hyperlink" Target="https://advance.lexis.com/api/document?collection=cases&amp;id=urn:contentItem:3S4X-J670-003B-S2D7-00000-00&amp;context=" TargetMode="External"/><Relationship Id="rId166" Type="http://schemas.openxmlformats.org/officeDocument/2006/relationships/hyperlink" Target="https://advance.lexis.com/api/document?collection=cases&amp;id=urn:contentItem:42WN-S250-004C-002T-00000-00&amp;context=" TargetMode="External"/><Relationship Id="rId182" Type="http://schemas.openxmlformats.org/officeDocument/2006/relationships/hyperlink" Target="https://advance.lexis.com/api/document?collection=statutes-legislation&amp;id=urn:contentItem:4YF7-GHC1-NRF4-40JD-00000-00&amp;context=" TargetMode="External"/><Relationship Id="rId187" Type="http://schemas.openxmlformats.org/officeDocument/2006/relationships/hyperlink" Target="https://advance.lexis.com/api/document?collection=statutes-legislation&amp;id=urn:contentItem:4YF7-GT91-NRF4-40MB-00000-00&amp;context=" TargetMode="External"/><Relationship Id="rId217" Type="http://schemas.openxmlformats.org/officeDocument/2006/relationships/hyperlink" Target="https://advance.lexis.com/api/document?collection=cases&amp;id=urn:contentItem:3S4W-YXX0-0039-X3X6-00000-00&amp;context=" TargetMode="External"/><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hyperlink" Target="https://advance.lexis.com/api/document?collection=cases&amp;id=urn:contentItem:4P24-96H0-004C-101T-00000-00&amp;context=" TargetMode="External"/><Relationship Id="rId233" Type="http://schemas.openxmlformats.org/officeDocument/2006/relationships/hyperlink" Target="https://advance.lexis.com/api/document?collection=cases&amp;id=urn:contentItem:3S4X-5FS0-003B-S4K6-00000-00&amp;context=" TargetMode="External"/><Relationship Id="rId238" Type="http://schemas.openxmlformats.org/officeDocument/2006/relationships/hyperlink" Target="https://advance.lexis.com/api/document?collection=cases&amp;id=urn:contentItem:3S4X-5FS0-003B-S4K6-00000-00&amp;context=" TargetMode="External"/><Relationship Id="rId23" Type="http://schemas.openxmlformats.org/officeDocument/2006/relationships/hyperlink" Target="https://advance.lexis.com/api/document?collection=cases&amp;id=urn:contentItem:4T48-B010-TX4N-G0N6-00000-00&amp;context=&amp;link=LNHNREFclscc8" TargetMode="External"/><Relationship Id="rId28" Type="http://schemas.openxmlformats.org/officeDocument/2006/relationships/hyperlink" Target="https://advance.lexis.com/api/document?collection=cases&amp;id=urn:contentItem:4T48-B010-TX4N-G0N6-00000-00&amp;context=&amp;link=LNHNREFclscc13" TargetMode="External"/><Relationship Id="rId49" Type="http://schemas.openxmlformats.org/officeDocument/2006/relationships/hyperlink" Target="https://advance.lexis.com/api/document?collection=cases&amp;id=urn:contentItem:3S4X-CBG0-003B-S1WP-00000-00&amp;context=" TargetMode="External"/><Relationship Id="rId114" Type="http://schemas.openxmlformats.org/officeDocument/2006/relationships/hyperlink" Target="https://advance.lexis.com/api/document?collection=cases&amp;id=urn:contentItem:3S4X-91B0-003B-83RR-00000-00&amp;context=" TargetMode="External"/><Relationship Id="rId119" Type="http://schemas.openxmlformats.org/officeDocument/2006/relationships/hyperlink" Target="https://advance.lexis.com/api/document?collection=cases&amp;id=urn:contentItem:3S4W-XBK0-0039-X4J7-00000-00&amp;context=" TargetMode="External"/><Relationship Id="rId44" Type="http://schemas.openxmlformats.org/officeDocument/2006/relationships/hyperlink" Target="https://advance.lexis.com/api/document?collection=cases&amp;id=urn:contentItem:4T48-B010-TX4N-G0N6-00000-00&amp;context=&amp;link=LNHNREFclscc26" TargetMode="External"/><Relationship Id="rId60" Type="http://schemas.openxmlformats.org/officeDocument/2006/relationships/hyperlink" Target="https://advance.lexis.com/api/document?collection=cases&amp;id=urn:contentItem:3S4X-1C10-0039-M0FC-00000-00&amp;context=" TargetMode="External"/><Relationship Id="rId65" Type="http://schemas.openxmlformats.org/officeDocument/2006/relationships/hyperlink" Target="https://advance.lexis.com/api/document?collection=cases&amp;id=urn:contentItem:3S65-HXN0-003B-R165-00000-00&amp;context=" TargetMode="External"/><Relationship Id="rId81" Type="http://schemas.openxmlformats.org/officeDocument/2006/relationships/hyperlink" Target="https://advance.lexis.com/api/document?collection=cases&amp;id=urn:contentItem:3S4X-1C10-0039-M0FC-00000-00&amp;context=" TargetMode="External"/><Relationship Id="rId86" Type="http://schemas.openxmlformats.org/officeDocument/2006/relationships/hyperlink" Target="https://advance.lexis.com/api/document?collection=cases&amp;id=urn:contentItem:3S65-HXN0-003B-R165-00000-00&amp;context=" TargetMode="External"/><Relationship Id="rId130" Type="http://schemas.openxmlformats.org/officeDocument/2006/relationships/hyperlink" Target="https://advance.lexis.com/api/document?collection=cases&amp;id=urn:contentItem:3S4X-CBG0-003B-S1WP-00000-00&amp;context=" TargetMode="External"/><Relationship Id="rId135" Type="http://schemas.openxmlformats.org/officeDocument/2006/relationships/hyperlink" Target="https://advance.lexis.com/api/document?collection=cases&amp;id=urn:contentItem:3S4X-HPN0-003B-S0CD-00000-00&amp;context=" TargetMode="External"/><Relationship Id="rId151" Type="http://schemas.openxmlformats.org/officeDocument/2006/relationships/hyperlink" Target="https://advance.lexis.com/api/document?collection=cases&amp;id=urn:contentItem:3S4X-6W00-0039-P4JG-00000-00&amp;context=" TargetMode="External"/><Relationship Id="rId156" Type="http://schemas.openxmlformats.org/officeDocument/2006/relationships/hyperlink" Target="https://advance.lexis.com/api/document?collection=cases&amp;id=urn:contentItem:3S4X-G560-003B-74KB-00000-00&amp;context=" TargetMode="External"/><Relationship Id="rId177" Type="http://schemas.openxmlformats.org/officeDocument/2006/relationships/hyperlink" Target="https://advance.lexis.com/api/document?collection=statutes-legislation&amp;id=urn:contentItem:4YF7-GVM1-NRF4-43DP-00000-00&amp;context=" TargetMode="External"/><Relationship Id="rId198" Type="http://schemas.openxmlformats.org/officeDocument/2006/relationships/hyperlink" Target="https://advance.lexis.com/api/document?collection=cases&amp;id=urn:contentItem:3S4X-69F0-003B-H1FW-00000-00&amp;context=" TargetMode="External"/><Relationship Id="rId172" Type="http://schemas.openxmlformats.org/officeDocument/2006/relationships/hyperlink" Target="https://advance.lexis.com/api/document?collection=statutes-legislation&amp;id=urn:contentItem:4YF7-GHC1-NRF4-40JD-00000-00&amp;context=" TargetMode="External"/><Relationship Id="rId193" Type="http://schemas.openxmlformats.org/officeDocument/2006/relationships/hyperlink" Target="https://advance.lexis.com/api/document?collection=cases&amp;id=urn:contentItem:3S4X-H9R0-003B-S0SB-00000-00&amp;context=" TargetMode="External"/><Relationship Id="rId202" Type="http://schemas.openxmlformats.org/officeDocument/2006/relationships/hyperlink" Target="https://advance.lexis.com/api/document?collection=cases&amp;id=urn:contentItem:463N-JW90-004C-000C-00000-00&amp;context=" TargetMode="External"/><Relationship Id="rId207" Type="http://schemas.openxmlformats.org/officeDocument/2006/relationships/hyperlink" Target="https://advance.lexis.com/api/document?collection=cases&amp;id=urn:contentItem:4P24-96H0-004C-101T-00000-00&amp;context=" TargetMode="External"/><Relationship Id="rId223" Type="http://schemas.openxmlformats.org/officeDocument/2006/relationships/hyperlink" Target="https://advance.lexis.com/api/document?collection=cases&amp;id=urn:contentItem:3S4X-9B10-003B-S1CT-00000-00&amp;context=" TargetMode="External"/><Relationship Id="rId228" Type="http://schemas.openxmlformats.org/officeDocument/2006/relationships/hyperlink" Target="https://advance.lexis.com/api/document?collection=statutes-legislation&amp;id=urn:contentItem:4YF7-GN91-NRF4-42WY-00000-00&amp;context=" TargetMode="External"/><Relationship Id="rId244" Type="http://schemas.openxmlformats.org/officeDocument/2006/relationships/hyperlink" Target="https://advance.lexis.com/api/document?collection=cases&amp;id=urn:contentItem:4PBG-3N80-TXFX-H1RM-00000-00&amp;context=" TargetMode="External"/><Relationship Id="rId249" Type="http://schemas.openxmlformats.org/officeDocument/2006/relationships/hyperlink" Target="https://advance.lexis.com/api/document?collection=statutes-legislation&amp;id=urn:contentItem:5GYC-22N1-6N19-F02J-00000-00&amp;context=" TargetMode="External"/><Relationship Id="rId13" Type="http://schemas.openxmlformats.org/officeDocument/2006/relationships/image" Target="media/image1.png"/><Relationship Id="rId18" Type="http://schemas.openxmlformats.org/officeDocument/2006/relationships/hyperlink" Target="https://advance.lexis.com/api/document?collection=cases&amp;id=urn:contentItem:4T48-B010-TX4N-G0N6-00000-00&amp;context=&amp;link=LNHNREFclscc3" TargetMode="External"/><Relationship Id="rId39" Type="http://schemas.openxmlformats.org/officeDocument/2006/relationships/hyperlink" Target="https://advance.lexis.com/api/document?collection=cases&amp;id=urn:contentItem:4T48-B010-TX4N-G0N6-00000-00&amp;context=&amp;link=LNHNREFclscc21" TargetMode="External"/><Relationship Id="rId109" Type="http://schemas.openxmlformats.org/officeDocument/2006/relationships/hyperlink" Target="https://advance.lexis.com/api/document?collection=cases&amp;id=urn:contentItem:3S4X-GM40-003B-750F-00000-00&amp;context=" TargetMode="External"/><Relationship Id="rId34" Type="http://schemas.openxmlformats.org/officeDocument/2006/relationships/hyperlink" Target="https://advance.lexis.com/api/document?collection=cases&amp;id=urn:contentItem:4T48-B010-TX4N-G0N6-00000-00&amp;context=&amp;link=LNHNREFclscc18" TargetMode="External"/><Relationship Id="rId50" Type="http://schemas.openxmlformats.org/officeDocument/2006/relationships/hyperlink" Target="https://advance.lexis.com/api/document?collection=cases&amp;id=urn:contentItem:4SRD-RDR0-TXFX-131G-00000-00&amp;context=" TargetMode="External"/><Relationship Id="rId55" Type="http://schemas.openxmlformats.org/officeDocument/2006/relationships/hyperlink" Target="https://advance.lexis.com/api/document?collection=statutes-legislation&amp;id=urn:contentItem:4YF7-GRM1-NRF4-4510-00000-00&amp;context=" TargetMode="External"/><Relationship Id="rId76" Type="http://schemas.openxmlformats.org/officeDocument/2006/relationships/hyperlink" Target="https://advance.lexis.com/api/document?collection=cases&amp;id=urn:contentItem:3S4W-XBK0-0039-X4J7-00000-00&amp;context=" TargetMode="External"/><Relationship Id="rId97" Type="http://schemas.openxmlformats.org/officeDocument/2006/relationships/hyperlink" Target="https://advance.lexis.com/api/document?collection=statutes-legislation&amp;id=urn:contentItem:5GYC-22N1-6N19-F02J-00000-00&amp;context=" TargetMode="External"/><Relationship Id="rId104" Type="http://schemas.openxmlformats.org/officeDocument/2006/relationships/hyperlink" Target="https://advance.lexis.com/api/document?collection=cases&amp;id=urn:contentItem:3RJ6-FDC0-003B-R0NH-00000-00&amp;context=" TargetMode="External"/><Relationship Id="rId120" Type="http://schemas.openxmlformats.org/officeDocument/2006/relationships/hyperlink" Target="https://advance.lexis.com/api/document?collection=cases&amp;id=urn:contentItem:3S4V-RTX0-0054-6567-00000-00&amp;context=" TargetMode="External"/><Relationship Id="rId125" Type="http://schemas.openxmlformats.org/officeDocument/2006/relationships/hyperlink" Target="https://advance.lexis.com/api/document?collection=cases&amp;id=urn:contentItem:3S4X-BS20-003B-S2D0-00000-00&amp;context=" TargetMode="External"/><Relationship Id="rId141" Type="http://schemas.openxmlformats.org/officeDocument/2006/relationships/hyperlink" Target="https://advance.lexis.com/api/document?collection=cases&amp;id=urn:contentItem:3S4X-30T0-006F-M3SX-00000-00&amp;context=" TargetMode="External"/><Relationship Id="rId146" Type="http://schemas.openxmlformats.org/officeDocument/2006/relationships/hyperlink" Target="https://advance.lexis.com/api/document?collection=cases&amp;id=urn:contentItem:4PFJ-WT70-TXFP-H2G9-00000-00&amp;context=" TargetMode="External"/><Relationship Id="rId167" Type="http://schemas.openxmlformats.org/officeDocument/2006/relationships/hyperlink" Target="https://advance.lexis.com/api/document?collection=cases&amp;id=urn:contentItem:3S4X-6JF0-003B-S1BR-00000-00&amp;context=" TargetMode="External"/><Relationship Id="rId188" Type="http://schemas.openxmlformats.org/officeDocument/2006/relationships/hyperlink" Target="https://advance.lexis.com/api/document?collection=cases&amp;id=urn:contentItem:3S4V-RTX0-0054-6567-00000-00&amp;context=" TargetMode="External"/><Relationship Id="rId7" Type="http://schemas.openxmlformats.org/officeDocument/2006/relationships/header" Target="header2.xml"/><Relationship Id="rId71" Type="http://schemas.openxmlformats.org/officeDocument/2006/relationships/hyperlink" Target="https://advance.lexis.com/api/document?collection=cases&amp;id=urn:contentItem:3SV2-K020-004B-Y001-00000-00&amp;context=" TargetMode="External"/><Relationship Id="rId92" Type="http://schemas.openxmlformats.org/officeDocument/2006/relationships/hyperlink" Target="https://advance.lexis.com/api/document?collection=cases&amp;id=urn:contentItem:3S4X-1C10-0039-M0FC-00000-00&amp;context=" TargetMode="External"/><Relationship Id="rId162" Type="http://schemas.openxmlformats.org/officeDocument/2006/relationships/hyperlink" Target="https://advance.lexis.com/api/document?collection=cases&amp;id=urn:contentItem:3S4X-G560-003B-74KB-00000-00&amp;context=" TargetMode="External"/><Relationship Id="rId183" Type="http://schemas.openxmlformats.org/officeDocument/2006/relationships/hyperlink" Target="https://advance.lexis.com/api/document?collection=statutes-legislation&amp;id=urn:contentItem:4YF7-GHY1-NRF4-4094-00000-00&amp;context=" TargetMode="External"/><Relationship Id="rId213" Type="http://schemas.openxmlformats.org/officeDocument/2006/relationships/hyperlink" Target="https://advance.lexis.com/api/document?collection=cases&amp;id=urn:contentItem:3S4X-2820-0039-M1R0-00000-00&amp;context=" TargetMode="External"/><Relationship Id="rId218" Type="http://schemas.openxmlformats.org/officeDocument/2006/relationships/hyperlink" Target="https://advance.lexis.com/api/document?collection=cases&amp;id=urn:contentItem:3S4X-2820-0039-M1R0-00000-00&amp;context=" TargetMode="External"/><Relationship Id="rId234" Type="http://schemas.openxmlformats.org/officeDocument/2006/relationships/hyperlink" Target="https://advance.lexis.com/api/document?collection=cases&amp;id=urn:contentItem:3S4X-5FS0-003B-S4K6-00000-00&amp;context=" TargetMode="External"/><Relationship Id="rId239" Type="http://schemas.openxmlformats.org/officeDocument/2006/relationships/hyperlink" Target="https://advance.lexis.com/api/document?collection=cases&amp;id=urn:contentItem:3S4X-5FS0-003B-S4K6-00000-00&amp;context=" TargetMode="External"/><Relationship Id="rId2" Type="http://schemas.openxmlformats.org/officeDocument/2006/relationships/settings" Target="settings.xml"/><Relationship Id="rId29" Type="http://schemas.openxmlformats.org/officeDocument/2006/relationships/hyperlink" Target="https://advance.lexis.com/api/document?collection=cases&amp;id=urn:contentItem:4T48-B010-TX4N-G0N6-00000-00&amp;context=&amp;link=LNHNREFclscc14" TargetMode="External"/><Relationship Id="rId250" Type="http://schemas.openxmlformats.org/officeDocument/2006/relationships/fontTable" Target="fontTable.xml"/><Relationship Id="rId24" Type="http://schemas.openxmlformats.org/officeDocument/2006/relationships/hyperlink" Target="https://advance.lexis.com/api/document?collection=cases&amp;id=urn:contentItem:4T48-B010-TX4N-G0N6-00000-00&amp;context=&amp;link=LNHNREFclscc9" TargetMode="External"/><Relationship Id="rId40" Type="http://schemas.openxmlformats.org/officeDocument/2006/relationships/hyperlink" Target="https://advance.lexis.com/api/document?collection=cases&amp;id=urn:contentItem:4T48-B010-TX4N-G0N6-00000-00&amp;context=&amp;link=LNHNREFclscc22" TargetMode="External"/><Relationship Id="rId45" Type="http://schemas.openxmlformats.org/officeDocument/2006/relationships/hyperlink" Target="https://advance.lexis.com/api/document?collection=cases&amp;id=urn:contentItem:4T48-B010-TX4N-G0N6-00000-00&amp;context=&amp;link=LNHNREFclscc27" TargetMode="External"/><Relationship Id="rId66" Type="http://schemas.openxmlformats.org/officeDocument/2006/relationships/hyperlink" Target="https://advance.lexis.com/api/document?collection=cases&amp;id=urn:contentItem:3S65-HXN0-003B-R165-00000-00&amp;context=" TargetMode="External"/><Relationship Id="rId87" Type="http://schemas.openxmlformats.org/officeDocument/2006/relationships/hyperlink" Target="https://advance.lexis.com/api/document?collection=cases&amp;id=urn:contentItem:3S65-HXN0-003B-R165-00000-00&amp;context=" TargetMode="External"/><Relationship Id="rId110" Type="http://schemas.openxmlformats.org/officeDocument/2006/relationships/hyperlink" Target="https://advance.lexis.com/api/document?collection=cases&amp;id=urn:contentItem:3S4X-CBG0-003B-S1WP-00000-00&amp;context=" TargetMode="External"/><Relationship Id="rId115" Type="http://schemas.openxmlformats.org/officeDocument/2006/relationships/hyperlink" Target="https://advance.lexis.com/api/document?collection=cases&amp;id=urn:contentItem:3S4X-9B10-003B-S1CT-00000-00&amp;context=" TargetMode="External"/><Relationship Id="rId131" Type="http://schemas.openxmlformats.org/officeDocument/2006/relationships/hyperlink" Target="https://advance.lexis.com/api/document?collection=cases&amp;id=urn:contentItem:3S4X-JMP0-003B-S540-00000-00&amp;context=" TargetMode="External"/><Relationship Id="rId136" Type="http://schemas.openxmlformats.org/officeDocument/2006/relationships/hyperlink" Target="https://advance.lexis.com/api/document?collection=cases&amp;id=urn:contentItem:3S4X-K120-003B-S552-00000-00&amp;context=" TargetMode="External"/><Relationship Id="rId157" Type="http://schemas.openxmlformats.org/officeDocument/2006/relationships/hyperlink" Target="https://advance.lexis.com/api/document?collection=cases&amp;id=urn:contentItem:3S4X-G560-003B-74KB-00000-00&amp;context=" TargetMode="External"/><Relationship Id="rId178" Type="http://schemas.openxmlformats.org/officeDocument/2006/relationships/hyperlink" Target="https://advance.lexis.com/api/document?collection=statutes-legislation&amp;id=urn:contentItem:4YF7-GHC1-NRF4-40JD-00000-00&amp;context=" TargetMode="External"/><Relationship Id="rId61" Type="http://schemas.openxmlformats.org/officeDocument/2006/relationships/hyperlink" Target="https://advance.lexis.com/api/document?collection=cases&amp;id=urn:contentItem:4M3T-KM70-0038-X23J-00000-00&amp;context=" TargetMode="External"/><Relationship Id="rId82" Type="http://schemas.openxmlformats.org/officeDocument/2006/relationships/hyperlink" Target="https://advance.lexis.com/api/document?collection=cases&amp;id=urn:contentItem:3S4X-1C10-0039-M0FC-00000-00&amp;context=" TargetMode="External"/><Relationship Id="rId152" Type="http://schemas.openxmlformats.org/officeDocument/2006/relationships/hyperlink" Target="https://advance.lexis.com/api/document?collection=statutes-legislation&amp;id=urn:contentItem:5GYC-2421-6N19-F167-00000-00&amp;context=" TargetMode="External"/><Relationship Id="rId173" Type="http://schemas.openxmlformats.org/officeDocument/2006/relationships/hyperlink" Target="https://advance.lexis.com/api/document?collection=statutes-legislation&amp;id=urn:contentItem:4YF7-GHC1-NRF4-40JD-00000-00&amp;context=" TargetMode="External"/><Relationship Id="rId194" Type="http://schemas.openxmlformats.org/officeDocument/2006/relationships/hyperlink" Target="https://advance.lexis.com/api/document?collection=cases&amp;id=urn:contentItem:3S4X-JXD0-003B-S2RW-00000-00&amp;context=" TargetMode="External"/><Relationship Id="rId199" Type="http://schemas.openxmlformats.org/officeDocument/2006/relationships/hyperlink" Target="https://advance.lexis.com/api/document?collection=cases&amp;id=urn:contentItem:3S4X-69F0-003B-H1FW-00000-00&amp;context=" TargetMode="External"/><Relationship Id="rId203" Type="http://schemas.openxmlformats.org/officeDocument/2006/relationships/hyperlink" Target="https://advance.lexis.com/api/document?collection=cases&amp;id=urn:contentItem:3S65-KVX0-003B-R3FH-00000-00&amp;context=" TargetMode="External"/><Relationship Id="rId208" Type="http://schemas.openxmlformats.org/officeDocument/2006/relationships/hyperlink" Target="https://advance.lexis.com/api/document?collection=statutes-legislation&amp;id=urn:contentItem:4YF7-GJ11-NRF4-4108-00000-00&amp;context=" TargetMode="External"/><Relationship Id="rId229" Type="http://schemas.openxmlformats.org/officeDocument/2006/relationships/hyperlink" Target="https://advance.lexis.com/api/document?collection=cases&amp;id=urn:contentItem:3S4X-D510-003B-S238-00000-00&amp;context=" TargetMode="External"/><Relationship Id="rId19" Type="http://schemas.openxmlformats.org/officeDocument/2006/relationships/hyperlink" Target="https://advance.lexis.com/api/document?collection=cases&amp;id=urn:contentItem:4T48-B010-TX4N-G0N6-00000-00&amp;context=&amp;link=LNHNREFclscc4" TargetMode="External"/><Relationship Id="rId224" Type="http://schemas.openxmlformats.org/officeDocument/2006/relationships/hyperlink" Target="https://advance.lexis.com/api/document?collection=cases&amp;id=urn:contentItem:3S4X-JN10-003B-S076-00000-00&amp;context=" TargetMode="External"/><Relationship Id="rId240" Type="http://schemas.openxmlformats.org/officeDocument/2006/relationships/hyperlink" Target="https://advance.lexis.com/api/document?collection=cases&amp;id=urn:contentItem:3S4X-5FS0-003B-S4K6-00000-00&amp;context=" TargetMode="External"/><Relationship Id="rId245" Type="http://schemas.openxmlformats.org/officeDocument/2006/relationships/hyperlink" Target="https://advance.lexis.com/api/document?collection=cases&amp;id=urn:contentItem:4PP9-M3X0-TXFP-H38G-00000-00&amp;context=" TargetMode="External"/><Relationship Id="rId14" Type="http://schemas.openxmlformats.org/officeDocument/2006/relationships/hyperlink" Target="https://advance.lexis.com/api/document?collection=cases&amp;id=urn:contentItem:4T48-B010-TX4N-G0N6-00000-00&amp;context=" TargetMode="External"/><Relationship Id="rId30" Type="http://schemas.openxmlformats.org/officeDocument/2006/relationships/hyperlink" Target="https://advance.lexis.com/api/document?collection=cases&amp;id=urn:contentItem:4T48-B010-TX4N-G0N6-00000-00&amp;context=&amp;link=LNHNREFclscc15" TargetMode="External"/><Relationship Id="rId35" Type="http://schemas.openxmlformats.org/officeDocument/2006/relationships/hyperlink" Target="https://advance.lexis.com/api/document?collection=statutes-legislation&amp;id=urn:contentItem:4YF7-GHC1-NRF4-40JD-00000-00&amp;context=" TargetMode="External"/><Relationship Id="rId56" Type="http://schemas.openxmlformats.org/officeDocument/2006/relationships/hyperlink" Target="https://advance.lexis.com/api/document?collection=statutes-legislation&amp;id=urn:contentItem:4YF7-GRM1-NRF4-4510-00000-00&amp;context=" TargetMode="External"/><Relationship Id="rId77" Type="http://schemas.openxmlformats.org/officeDocument/2006/relationships/hyperlink" Target="https://advance.lexis.com/api/document?collection=cases&amp;id=urn:contentItem:3S4X-1C10-0039-M0FC-00000-00&amp;context=" TargetMode="External"/><Relationship Id="rId100" Type="http://schemas.openxmlformats.org/officeDocument/2006/relationships/hyperlink" Target="https://advance.lexis.com/api/document?collection=cases&amp;id=urn:contentItem:3S4X-CBG0-003B-S1WP-00000-00&amp;context=" TargetMode="External"/><Relationship Id="rId105" Type="http://schemas.openxmlformats.org/officeDocument/2006/relationships/hyperlink" Target="https://advance.lexis.com/api/document?collection=cases&amp;id=urn:contentItem:3S4X-DV10-003B-431Y-00000-00&amp;context=" TargetMode="External"/><Relationship Id="rId126" Type="http://schemas.openxmlformats.org/officeDocument/2006/relationships/hyperlink" Target="https://advance.lexis.com/api/document?collection=cases&amp;id=urn:contentItem:3S4X-G560-003B-74KB-00000-00&amp;context=" TargetMode="External"/><Relationship Id="rId147" Type="http://schemas.openxmlformats.org/officeDocument/2006/relationships/hyperlink" Target="https://advance.lexis.com/api/document?collection=cases&amp;id=urn:contentItem:4PFJ-WT70-TXFP-H2G9-00000-00&amp;context=" TargetMode="External"/><Relationship Id="rId168" Type="http://schemas.openxmlformats.org/officeDocument/2006/relationships/hyperlink" Target="https://advance.lexis.com/api/document?collection=statutes-legislation&amp;id=urn:contentItem:4YF7-GHC1-NRF4-40JD-00000-00&amp;context=" TargetMode="External"/><Relationship Id="rId8" Type="http://schemas.openxmlformats.org/officeDocument/2006/relationships/footer" Target="footer1.xml"/><Relationship Id="rId51" Type="http://schemas.openxmlformats.org/officeDocument/2006/relationships/hyperlink" Target="https://advance.lexis.com/api/document?collection=cases&amp;id=urn:contentItem:3S4X-CBG0-003B-S1WP-00000-00&amp;context=" TargetMode="External"/><Relationship Id="rId72" Type="http://schemas.openxmlformats.org/officeDocument/2006/relationships/hyperlink" Target="https://advance.lexis.com/api/document?collection=cases&amp;id=urn:contentItem:3S4X-9W90-003B-4143-00000-00&amp;context=" TargetMode="External"/><Relationship Id="rId93" Type="http://schemas.openxmlformats.org/officeDocument/2006/relationships/hyperlink" Target="https://advance.lexis.com/api/document?collection=cases&amp;id=urn:contentItem:47DD-FN90-0038-Y0GM-00000-00&amp;context=" TargetMode="External"/><Relationship Id="rId98" Type="http://schemas.openxmlformats.org/officeDocument/2006/relationships/hyperlink" Target="https://advance.lexis.com/api/document?collection=statutes-legislation&amp;id=urn:contentItem:5H06-DXH1-FG36-14YT-00000-00&amp;context=" TargetMode="External"/><Relationship Id="rId121" Type="http://schemas.openxmlformats.org/officeDocument/2006/relationships/hyperlink" Target="https://advance.lexis.com/api/document?collection=cases&amp;id=urn:contentItem:3TGW-54V0-0038-Y02G-00000-00&amp;context=" TargetMode="External"/><Relationship Id="rId142" Type="http://schemas.openxmlformats.org/officeDocument/2006/relationships/hyperlink" Target="https://advance.lexis.com/api/document?collection=cases&amp;id=urn:contentItem:42KM-78C0-0038-X0X3-00000-00&amp;context=" TargetMode="External"/><Relationship Id="rId163" Type="http://schemas.openxmlformats.org/officeDocument/2006/relationships/hyperlink" Target="https://advance.lexis.com/api/document?collection=cases&amp;id=urn:contentItem:3S4N-V730-0054-53XG-00000-00&amp;context=" TargetMode="External"/><Relationship Id="rId184" Type="http://schemas.openxmlformats.org/officeDocument/2006/relationships/hyperlink" Target="https://advance.lexis.com/api/document?collection=statutes-legislation&amp;id=urn:contentItem:4YF7-GHC1-NRF4-40JD-00000-00&amp;context=" TargetMode="External"/><Relationship Id="rId189" Type="http://schemas.openxmlformats.org/officeDocument/2006/relationships/hyperlink" Target="https://advance.lexis.com/api/document?collection=cases&amp;id=urn:contentItem:3S4X-8400-003B-S1CW-00000-00&amp;context=" TargetMode="External"/><Relationship Id="rId219" Type="http://schemas.openxmlformats.org/officeDocument/2006/relationships/hyperlink" Target="https://advance.lexis.com/api/document?collection=cases&amp;id=urn:contentItem:3S4X-2820-0039-M1R0-00000-00&amp;context=" TargetMode="External"/><Relationship Id="rId3" Type="http://schemas.openxmlformats.org/officeDocument/2006/relationships/webSettings" Target="webSettings.xml"/><Relationship Id="rId214" Type="http://schemas.openxmlformats.org/officeDocument/2006/relationships/hyperlink" Target="https://advance.lexis.com/api/document?collection=cases&amp;id=urn:contentItem:3S4X-2820-0039-M1R0-00000-00&amp;context=" TargetMode="External"/><Relationship Id="rId230" Type="http://schemas.openxmlformats.org/officeDocument/2006/relationships/hyperlink" Target="https://advance.lexis.com/api/document?collection=cases&amp;id=urn:contentItem:3S4X-5FS0-003B-S4K6-00000-00&amp;context=" TargetMode="External"/><Relationship Id="rId235" Type="http://schemas.openxmlformats.org/officeDocument/2006/relationships/hyperlink" Target="https://advance.lexis.com/api/document?collection=cases&amp;id=urn:contentItem:3S4X-8PW0-003B-S1BV-00000-00&amp;context=" TargetMode="External"/><Relationship Id="rId251" Type="http://schemas.openxmlformats.org/officeDocument/2006/relationships/theme" Target="theme/theme1.xml"/><Relationship Id="rId25" Type="http://schemas.openxmlformats.org/officeDocument/2006/relationships/hyperlink" Target="https://advance.lexis.com/api/document?collection=cases&amp;id=urn:contentItem:4T48-B010-TX4N-G0N6-00000-00&amp;context=&amp;link=LNHNREFclscc10" TargetMode="External"/><Relationship Id="rId46" Type="http://schemas.openxmlformats.org/officeDocument/2006/relationships/hyperlink" Target="https://advance.lexis.com/api/document?collection=cases&amp;id=urn:contentItem:4T48-B010-TX4N-G0N6-00000-00&amp;context=&amp;link=LNHNREFclscc28" TargetMode="External"/><Relationship Id="rId67" Type="http://schemas.openxmlformats.org/officeDocument/2006/relationships/hyperlink" Target="https://advance.lexis.com/api/document?collection=cases&amp;id=urn:contentItem:3S4X-FHY0-003B-S051-00000-00&amp;context=" TargetMode="External"/><Relationship Id="rId116" Type="http://schemas.openxmlformats.org/officeDocument/2006/relationships/hyperlink" Target="https://advance.lexis.com/api/document?collection=cases&amp;id=urn:contentItem:3S4X-9B10-003B-S1CT-00000-00&amp;context=" TargetMode="External"/><Relationship Id="rId137" Type="http://schemas.openxmlformats.org/officeDocument/2006/relationships/hyperlink" Target="https://advance.lexis.com/api/document?collection=cases&amp;id=urn:contentItem:3S4X-K120-003B-S552-00000-00&amp;context=" TargetMode="External"/><Relationship Id="rId158" Type="http://schemas.openxmlformats.org/officeDocument/2006/relationships/hyperlink" Target="https://advance.lexis.com/api/document?collection=cases&amp;id=urn:contentItem:3S4X-G560-003B-74KB-00000-00&amp;context=" TargetMode="External"/><Relationship Id="rId20" Type="http://schemas.openxmlformats.org/officeDocument/2006/relationships/hyperlink" Target="https://advance.lexis.com/api/document?collection=cases&amp;id=urn:contentItem:4T48-B010-TX4N-G0N6-00000-00&amp;context=&amp;link=LNHNREFclscc5" TargetMode="External"/><Relationship Id="rId41" Type="http://schemas.openxmlformats.org/officeDocument/2006/relationships/hyperlink" Target="https://advance.lexis.com/api/document?collection=cases&amp;id=urn:contentItem:4T48-B010-TX4N-G0N6-00000-00&amp;context=&amp;link=LNHNREFclscc23" TargetMode="External"/><Relationship Id="rId62" Type="http://schemas.openxmlformats.org/officeDocument/2006/relationships/hyperlink" Target="https://advance.lexis.com/api/document?collection=cases&amp;id=urn:contentItem:3S4W-XF70-003B-R3RX-00000-00&amp;context=" TargetMode="External"/><Relationship Id="rId83" Type="http://schemas.openxmlformats.org/officeDocument/2006/relationships/hyperlink" Target="https://advance.lexis.com/api/document?collection=cases&amp;id=urn:contentItem:3S4X-1C10-0039-M0FC-00000-00&amp;context=" TargetMode="External"/><Relationship Id="rId88" Type="http://schemas.openxmlformats.org/officeDocument/2006/relationships/hyperlink" Target="https://advance.lexis.com/api/document?collection=cases&amp;id=urn:contentItem:3S65-HXN0-003B-R165-00000-00&amp;context=" TargetMode="External"/><Relationship Id="rId111" Type="http://schemas.openxmlformats.org/officeDocument/2006/relationships/hyperlink" Target="https://advance.lexis.com/api/document?collection=cases&amp;id=urn:contentItem:3S4X-CBG0-003B-S1WP-00000-00&amp;context=" TargetMode="External"/><Relationship Id="rId132" Type="http://schemas.openxmlformats.org/officeDocument/2006/relationships/hyperlink" Target="https://advance.lexis.com/api/document?collection=cases&amp;id=urn:contentItem:3S4X-9DT0-003B-727H-00000-00&amp;context=" TargetMode="External"/><Relationship Id="rId153" Type="http://schemas.openxmlformats.org/officeDocument/2006/relationships/hyperlink" Target="https://advance.lexis.com/api/document?collection=cases&amp;id=urn:contentItem:3S4X-4MN0-003B-S3TG-00000-00&amp;context=" TargetMode="External"/><Relationship Id="rId174" Type="http://schemas.openxmlformats.org/officeDocument/2006/relationships/hyperlink" Target="https://advance.lexis.com/api/document?collection=statutes-legislation&amp;id=urn:contentItem:4YF7-GHC1-NRF4-40JD-00000-00&amp;context=" TargetMode="External"/><Relationship Id="rId179" Type="http://schemas.openxmlformats.org/officeDocument/2006/relationships/hyperlink" Target="https://advance.lexis.com/api/document?collection=statutes-legislation&amp;id=urn:contentItem:4YF7-GHC1-NRF4-40JD-00000-00&amp;context=" TargetMode="External"/><Relationship Id="rId195" Type="http://schemas.openxmlformats.org/officeDocument/2006/relationships/hyperlink" Target="https://advance.lexis.com/api/document?collection=cases&amp;id=urn:contentItem:3S4X-DF70-003B-S21D-00000-00&amp;context=" TargetMode="External"/><Relationship Id="rId209" Type="http://schemas.openxmlformats.org/officeDocument/2006/relationships/hyperlink" Target="https://advance.lexis.com/api/document?collection=cases&amp;id=urn:contentItem:3S4X-H490-003B-44M3-00000-00&amp;context=" TargetMode="External"/><Relationship Id="rId190" Type="http://schemas.openxmlformats.org/officeDocument/2006/relationships/hyperlink" Target="https://advance.lexis.com/api/document?collection=cases&amp;id=urn:contentItem:3S4X-8400-003B-S1CW-00000-00&amp;context=" TargetMode="External"/><Relationship Id="rId204" Type="http://schemas.openxmlformats.org/officeDocument/2006/relationships/hyperlink" Target="https://advance.lexis.com/api/document?collection=cases&amp;id=urn:contentItem:3S65-KVX0-003B-R3FH-00000-00&amp;context=" TargetMode="External"/><Relationship Id="rId220" Type="http://schemas.openxmlformats.org/officeDocument/2006/relationships/hyperlink" Target="http://thehill.com/leading-the-news/rove-defies-subpoena-skips-house-hearing-2008-07-10.html;" TargetMode="External"/><Relationship Id="rId225" Type="http://schemas.openxmlformats.org/officeDocument/2006/relationships/hyperlink" Target="https://advance.lexis.com/api/document?collection=cases&amp;id=urn:contentItem:3S4X-5FR0-003B-S4K5-00000-00&amp;context=" TargetMode="External"/><Relationship Id="rId241" Type="http://schemas.openxmlformats.org/officeDocument/2006/relationships/hyperlink" Target="https://advance.lexis.com/api/document?collection=cases&amp;id=urn:contentItem:3S4X-5FS0-003B-S4K6-00000-00&amp;context=" TargetMode="External"/><Relationship Id="rId246" Type="http://schemas.openxmlformats.org/officeDocument/2006/relationships/hyperlink" Target="https://advance.lexis.com/api/document?collection=statutes-legislation&amp;id=urn:contentItem:4YF7-GN91-NRF4-42WY-00000-00&amp;context=" TargetMode="External"/><Relationship Id="rId15" Type="http://schemas.openxmlformats.org/officeDocument/2006/relationships/hyperlink" Target="https://advance.lexis.com/api/document?collection=cases&amp;id=urn:contentItem:4T48-B010-TX4N-G0N6-00000-00&amp;context=&amp;link=LNHNREFclscc1" TargetMode="External"/><Relationship Id="rId36" Type="http://schemas.openxmlformats.org/officeDocument/2006/relationships/hyperlink" Target="https://advance.lexis.com/api/document?collection=cases&amp;id=urn:contentItem:4T48-B010-TX4N-G0N6-00000-00&amp;context=&amp;link=LNHNREFclscc19" TargetMode="External"/><Relationship Id="rId57" Type="http://schemas.openxmlformats.org/officeDocument/2006/relationships/hyperlink" Target="https://advance.lexis.com/api/document?collection=cases&amp;id=urn:contentItem:3S4V-J500-003B-31DH-00000-00&amp;context=" TargetMode="External"/><Relationship Id="rId106" Type="http://schemas.openxmlformats.org/officeDocument/2006/relationships/hyperlink" Target="https://advance.lexis.com/api/document?collection=cases&amp;id=urn:contentItem:3S4X-60P0-0039-N2XD-00000-00&amp;context=" TargetMode="External"/><Relationship Id="rId127" Type="http://schemas.openxmlformats.org/officeDocument/2006/relationships/hyperlink" Target="https://advance.lexis.com/api/document?collection=cases&amp;id=urn:contentItem:3S4X-G560-003B-74KB-00000-00&amp;context=" TargetMode="External"/><Relationship Id="rId10" Type="http://schemas.openxmlformats.org/officeDocument/2006/relationships/header" Target="header3.xml"/><Relationship Id="rId31" Type="http://schemas.openxmlformats.org/officeDocument/2006/relationships/hyperlink" Target="https://advance.lexis.com/api/document?collection=statutes-legislation&amp;id=urn:contentItem:5GYC-2421-6N19-F167-00000-00&amp;context=" TargetMode="External"/><Relationship Id="rId52" Type="http://schemas.openxmlformats.org/officeDocument/2006/relationships/hyperlink" Target="https://advance.lexis.com/api/document?collection=cases&amp;id=urn:contentItem:3S4X-CBG0-003B-S1WP-00000-00&amp;context=" TargetMode="External"/><Relationship Id="rId73" Type="http://schemas.openxmlformats.org/officeDocument/2006/relationships/hyperlink" Target="https://advance.lexis.com/api/document?collection=cases&amp;id=urn:contentItem:3RVB-1PV0-003B-S021-00000-00&amp;context=" TargetMode="External"/><Relationship Id="rId78" Type="http://schemas.openxmlformats.org/officeDocument/2006/relationships/hyperlink" Target="https://advance.lexis.com/api/document?collection=cases&amp;id=urn:contentItem:3S4X-1C10-0039-M0FC-00000-00&amp;context=" TargetMode="External"/><Relationship Id="rId94" Type="http://schemas.openxmlformats.org/officeDocument/2006/relationships/hyperlink" Target="https://advance.lexis.com/api/document?collection=cases&amp;id=urn:contentItem:47DD-FN90-0038-Y0GM-00000-00&amp;context=" TargetMode="External"/><Relationship Id="rId99" Type="http://schemas.openxmlformats.org/officeDocument/2006/relationships/hyperlink" Target="https://advance.lexis.com/api/document?collection=cases&amp;id=urn:contentItem:3S4X-6170-003B-J1WJ-00000-00&amp;context=" TargetMode="External"/><Relationship Id="rId101" Type="http://schemas.openxmlformats.org/officeDocument/2006/relationships/hyperlink" Target="https://advance.lexis.com/api/document?collection=cases&amp;id=urn:contentItem:3S4X-6170-003B-J1WJ-00000-00&amp;context=" TargetMode="External"/><Relationship Id="rId122" Type="http://schemas.openxmlformats.org/officeDocument/2006/relationships/hyperlink" Target="https://advance.lexis.com/api/document?collection=cases&amp;id=urn:contentItem:47DD-FN90-0038-Y0GM-00000-00&amp;context=" TargetMode="External"/><Relationship Id="rId143" Type="http://schemas.openxmlformats.org/officeDocument/2006/relationships/hyperlink" Target="https://advance.lexis.com/api/document?collection=cases&amp;id=urn:contentItem:42KM-78C0-0038-X0X3-00000-00&amp;context=" TargetMode="External"/><Relationship Id="rId148" Type="http://schemas.openxmlformats.org/officeDocument/2006/relationships/hyperlink" Target="https://advance.lexis.com/api/document?collection=statutes-legislation&amp;id=urn:contentItem:4YF7-GSB1-NRF4-41BC-00000-00&amp;context=" TargetMode="External"/><Relationship Id="rId164" Type="http://schemas.openxmlformats.org/officeDocument/2006/relationships/hyperlink" Target="https://advance.lexis.com/api/document?collection=cases&amp;id=urn:contentItem:3S4N-V730-0054-53XG-00000-00&amp;context=" TargetMode="External"/><Relationship Id="rId169" Type="http://schemas.openxmlformats.org/officeDocument/2006/relationships/hyperlink" Target="https://advance.lexis.com/api/document?collection=statutes-legislation&amp;id=urn:contentItem:4YF7-GHC1-NRF4-40JD-00000-00&amp;context=" TargetMode="External"/><Relationship Id="rId185" Type="http://schemas.openxmlformats.org/officeDocument/2006/relationships/hyperlink" Target="https://advance.lexis.com/api/document?collection=statutes-legislation&amp;id=urn:contentItem:4YF7-GT91-NRF4-40MB-00000-00&amp;context=" TargetMode="Externa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https://advance.lexis.com/api/document?collection=statutes-legislation&amp;id=urn:contentItem:4YF7-GHC1-NRF4-40JD-00000-00&amp;context=" TargetMode="External"/><Relationship Id="rId210" Type="http://schemas.openxmlformats.org/officeDocument/2006/relationships/hyperlink" Target="https://advance.lexis.com/api/document?collection=cases&amp;id=urn:contentItem:3S36-4150-003B-R3M4-00000-00&amp;context=" TargetMode="External"/><Relationship Id="rId215" Type="http://schemas.openxmlformats.org/officeDocument/2006/relationships/hyperlink" Target="https://advance.lexis.com/api/document?collection=cases&amp;id=urn:contentItem:3S4X-2820-0039-M1R0-00000-00&amp;context=" TargetMode="External"/><Relationship Id="rId236" Type="http://schemas.openxmlformats.org/officeDocument/2006/relationships/hyperlink" Target="https://advance.lexis.com/api/document?collection=cases&amp;id=urn:contentItem:3S4X-5FS0-003B-S4K6-00000-00&amp;context=" TargetMode="External"/><Relationship Id="rId26" Type="http://schemas.openxmlformats.org/officeDocument/2006/relationships/hyperlink" Target="https://advance.lexis.com/api/document?collection=cases&amp;id=urn:contentItem:4T48-B010-TX4N-G0N6-00000-00&amp;context=&amp;link=LNHNREFclscc11" TargetMode="External"/><Relationship Id="rId231" Type="http://schemas.openxmlformats.org/officeDocument/2006/relationships/hyperlink" Target="https://advance.lexis.com/api/document?collection=cases&amp;id=urn:contentItem:3S4X-5FS0-003B-S4K6-00000-00&amp;context=" TargetMode="External"/><Relationship Id="rId47" Type="http://schemas.openxmlformats.org/officeDocument/2006/relationships/hyperlink" Target="https://advance.lexis.com/api/document?collection=cases&amp;id=urn:contentItem:3S4X-KWW0-003B-H16C-00000-00&amp;context=" TargetMode="External"/><Relationship Id="rId68" Type="http://schemas.openxmlformats.org/officeDocument/2006/relationships/hyperlink" Target="https://advance.lexis.com/api/document?collection=cases&amp;id=urn:contentItem:47DD-FN90-0038-Y0GM-00000-00&amp;context=" TargetMode="External"/><Relationship Id="rId89" Type="http://schemas.openxmlformats.org/officeDocument/2006/relationships/hyperlink" Target="https://advance.lexis.com/api/document?collection=cases&amp;id=urn:contentItem:3S65-HXN0-003B-R165-00000-00&amp;context=" TargetMode="External"/><Relationship Id="rId112" Type="http://schemas.openxmlformats.org/officeDocument/2006/relationships/hyperlink" Target="https://advance.lexis.com/api/document?collection=cases&amp;id=urn:contentItem:3S4X-JPG0-003B-S1TW-00000-00&amp;context=" TargetMode="External"/><Relationship Id="rId133" Type="http://schemas.openxmlformats.org/officeDocument/2006/relationships/hyperlink" Target="https://advance.lexis.com/api/document?collection=cases&amp;id=urn:contentItem:3S4X-JMP0-003B-S540-00000-00&amp;context=" TargetMode="External"/><Relationship Id="rId154" Type="http://schemas.openxmlformats.org/officeDocument/2006/relationships/hyperlink" Target="https://advance.lexis.com/api/document?collection=cases&amp;id=urn:contentItem:3S4X-2820-0039-M1R0-00000-00&amp;context=" TargetMode="External"/><Relationship Id="rId175" Type="http://schemas.openxmlformats.org/officeDocument/2006/relationships/hyperlink" Target="https://advance.lexis.com/api/document?collection=statutes-legislation&amp;id=urn:contentItem:4YF7-GHC1-NRF4-40JD-00000-00&amp;context=" TargetMode="External"/><Relationship Id="rId196" Type="http://schemas.openxmlformats.org/officeDocument/2006/relationships/hyperlink" Target="https://advance.lexis.com/api/document?collection=cases&amp;id=urn:contentItem:4P24-96H0-004C-101T-00000-00&amp;context=" TargetMode="External"/><Relationship Id="rId200" Type="http://schemas.openxmlformats.org/officeDocument/2006/relationships/hyperlink" Target="https://advance.lexis.com/api/document?collection=cases&amp;id=urn:contentItem:3S4X-BS20-003B-S2D0-00000-00&amp;context=" TargetMode="External"/><Relationship Id="rId16" Type="http://schemas.openxmlformats.org/officeDocument/2006/relationships/image" Target="media/image2.png"/><Relationship Id="rId221" Type="http://schemas.openxmlformats.org/officeDocument/2006/relationships/hyperlink" Target="http://www.nytimes.com/2008/07/31/washington/31justice.html?hp" TargetMode="External"/><Relationship Id="rId242" Type="http://schemas.openxmlformats.org/officeDocument/2006/relationships/hyperlink" Target="https://advance.lexis.com/api/document?collection=cases&amp;id=urn:contentItem:3S4X-CBG0-003B-S1WP-00000-00&amp;context=" TargetMode="External"/><Relationship Id="rId37" Type="http://schemas.openxmlformats.org/officeDocument/2006/relationships/hyperlink" Target="https://advance.lexis.com/api/document?collection=statutes-legislation&amp;id=urn:contentItem:4YF7-GVM1-NRF4-43DP-00000-00&amp;context=" TargetMode="External"/><Relationship Id="rId58" Type="http://schemas.openxmlformats.org/officeDocument/2006/relationships/hyperlink" Target="https://advance.lexis.com/api/document?collection=cases&amp;id=urn:contentItem:3S4V-J500-003B-31DH-00000-00&amp;context=" TargetMode="External"/><Relationship Id="rId79" Type="http://schemas.openxmlformats.org/officeDocument/2006/relationships/hyperlink" Target="https://advance.lexis.com/api/document?collection=cases&amp;id=urn:contentItem:3S4X-1C10-0039-M0FC-00000-00&amp;context=" TargetMode="External"/><Relationship Id="rId102" Type="http://schemas.openxmlformats.org/officeDocument/2006/relationships/hyperlink" Target="https://advance.lexis.com/api/document?collection=cases&amp;id=urn:contentItem:3S4X-6170-003B-J1WJ-00000-00&amp;context=" TargetMode="External"/><Relationship Id="rId123" Type="http://schemas.openxmlformats.org/officeDocument/2006/relationships/hyperlink" Target="https://advance.lexis.com/api/document?collection=statutes-legislation&amp;id=urn:contentItem:4YF7-GVY1-NRF4-413J-00000-00&amp;context=" TargetMode="External"/><Relationship Id="rId144" Type="http://schemas.openxmlformats.org/officeDocument/2006/relationships/hyperlink" Target="https://advance.lexis.com/api/document?collection=cases&amp;id=urn:contentItem:3S4X-1H40-003B-G1NV-00000-00&amp;context=" TargetMode="External"/><Relationship Id="rId90" Type="http://schemas.openxmlformats.org/officeDocument/2006/relationships/hyperlink" Target="https://advance.lexis.com/api/document?collection=cases&amp;id=urn:contentItem:3S65-HXN0-003B-R165-00000-00&amp;context=" TargetMode="External"/><Relationship Id="rId165" Type="http://schemas.openxmlformats.org/officeDocument/2006/relationships/hyperlink" Target="https://advance.lexis.com/api/document?collection=cases&amp;id=urn:contentItem:42WN-S250-004C-002T-00000-00&amp;context=" TargetMode="External"/><Relationship Id="rId186" Type="http://schemas.openxmlformats.org/officeDocument/2006/relationships/hyperlink" Target="https://advance.lexis.com/api/document?collection=statutes-legislation&amp;id=urn:contentItem:4YF7-GT91-NRF4-40MB-00000-00&amp;context=" TargetMode="External"/><Relationship Id="rId211" Type="http://schemas.openxmlformats.org/officeDocument/2006/relationships/hyperlink" Target="https://advance.lexis.com/api/document?collection=cases&amp;id=urn:contentItem:3S4X-2820-0039-M1R0-00000-00&amp;context=" TargetMode="External"/><Relationship Id="rId232" Type="http://schemas.openxmlformats.org/officeDocument/2006/relationships/hyperlink" Target="https://advance.lexis.com/api/document?collection=cases&amp;id=urn:contentItem:3S4X-5FS0-003B-S4K6-00000-00&amp;context=" TargetMode="External"/><Relationship Id="rId27" Type="http://schemas.openxmlformats.org/officeDocument/2006/relationships/hyperlink" Target="https://advance.lexis.com/api/document?collection=cases&amp;id=urn:contentItem:4T48-B010-TX4N-G0N6-00000-00&amp;context=&amp;link=LNHNREFclscc12" TargetMode="External"/><Relationship Id="rId48" Type="http://schemas.openxmlformats.org/officeDocument/2006/relationships/image" Target="media/image3.png"/><Relationship Id="rId69" Type="http://schemas.openxmlformats.org/officeDocument/2006/relationships/hyperlink" Target="https://advance.lexis.com/api/document?collection=cases&amp;id=urn:contentItem:3S65-HXN0-003B-R165-00000-00&amp;context=" TargetMode="External"/><Relationship Id="rId113" Type="http://schemas.openxmlformats.org/officeDocument/2006/relationships/hyperlink" Target="https://advance.lexis.com/api/document?collection=cases&amp;id=urn:contentItem:3S4X-H9R0-003B-S0SB-00000-00&amp;context=" TargetMode="External"/><Relationship Id="rId134" Type="http://schemas.openxmlformats.org/officeDocument/2006/relationships/hyperlink" Target="https://advance.lexis.com/api/document?collection=cases&amp;id=urn:contentItem:4783-9WW0-0038-X4TC-00000-00&amp;context=" TargetMode="External"/><Relationship Id="rId80" Type="http://schemas.openxmlformats.org/officeDocument/2006/relationships/hyperlink" Target="https://advance.lexis.com/api/document?collection=cases&amp;id=urn:contentItem:3S4X-1C10-0039-M0FC-00000-00&amp;context=" TargetMode="External"/><Relationship Id="rId155" Type="http://schemas.openxmlformats.org/officeDocument/2006/relationships/hyperlink" Target="http://www.au.af.mil/au/awv/awcgate/crs/rl34097.pdf" TargetMode="External"/><Relationship Id="rId176" Type="http://schemas.openxmlformats.org/officeDocument/2006/relationships/hyperlink" Target="https://advance.lexis.com/api/document?collection=statutes-legislation&amp;id=urn:contentItem:4YF7-GHC1-NRF4-40JD-00000-00&amp;context=" TargetMode="External"/><Relationship Id="rId197" Type="http://schemas.openxmlformats.org/officeDocument/2006/relationships/hyperlink" Target="https://advance.lexis.com/api/document?collection=cases&amp;id=urn:contentItem:3S4X-69F0-003B-H1FW-00000-00&amp;context=" TargetMode="External"/><Relationship Id="rId201" Type="http://schemas.openxmlformats.org/officeDocument/2006/relationships/hyperlink" Target="https://advance.lexis.com/api/document?collection=cases&amp;id=urn:contentItem:3S65-KVX0-003B-R3FH-00000-00&amp;context=" TargetMode="External"/><Relationship Id="rId222" Type="http://schemas.openxmlformats.org/officeDocument/2006/relationships/hyperlink" Target="https://advance.lexis.com/api/document?collection=cases&amp;id=urn:contentItem:3S4X-1C10-0039-M0FC-00000-00&amp;context=" TargetMode="External"/><Relationship Id="rId243" Type="http://schemas.openxmlformats.org/officeDocument/2006/relationships/hyperlink" Target="https://advance.lexis.com/api/document?collection=cases&amp;id=urn:contentItem:3S4X-JN10-003B-S076-00000-00&amp;cont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amp;id=urn:contentItem:4PBG-3N80-TXFX-H1RM-00000-00&amp;context=" TargetMode="External"/><Relationship Id="rId13" Type="http://schemas.openxmlformats.org/officeDocument/2006/relationships/hyperlink" Target="https://advance.lexis.com/api/document?collection=cases&amp;id=urn:contentItem:3S4N-V730-0054-53XG-00000-00&amp;context=" TargetMode="External"/><Relationship Id="rId18" Type="http://schemas.openxmlformats.org/officeDocument/2006/relationships/hyperlink" Target="https://advance.lexis.com/api/document?collection=cases&amp;id=urn:contentItem:3S4X-B270-003B-S4B9-00000-00&amp;context=" TargetMode="External"/><Relationship Id="rId3" Type="http://schemas.openxmlformats.org/officeDocument/2006/relationships/image" Target="media/image3.png"/><Relationship Id="rId21" Type="http://schemas.openxmlformats.org/officeDocument/2006/relationships/hyperlink" Target="https://advance.lexis.com/api/document?collection=cases&amp;id=urn:contentItem:4CPD-JJG0-004B-Y00M-00000-00&amp;context=" TargetMode="External"/><Relationship Id="rId7" Type="http://schemas.openxmlformats.org/officeDocument/2006/relationships/hyperlink" Target="https://advance.lexis.com/api/document?collection=statutes-legislation&amp;id=urn:contentItem:4YF7-GN91-NRF4-42WY-00000-00&amp;context=" TargetMode="External"/><Relationship Id="rId12" Type="http://schemas.openxmlformats.org/officeDocument/2006/relationships/hyperlink" Target="https://advance.lexis.com/api/document?collection=statutes-legislation&amp;id=urn:contentItem:4YF7-GRM1-NRF4-4510-00000-00&amp;context=" TargetMode="External"/><Relationship Id="rId17" Type="http://schemas.openxmlformats.org/officeDocument/2006/relationships/hyperlink" Target="https://advance.lexis.com/api/document?collection=statutes-legislation&amp;id=urn:contentItem:4YF7-GHY1-NRF4-4094-00000-00&amp;context=" TargetMode="External"/><Relationship Id="rId2" Type="http://schemas.openxmlformats.org/officeDocument/2006/relationships/hyperlink" Target="https://advance.lexis.com/api/document?collection=cases&amp;id=urn:contentItem:48PC-KBD0-004C-0016-00000-00&amp;context=" TargetMode="External"/><Relationship Id="rId16" Type="http://schemas.openxmlformats.org/officeDocument/2006/relationships/hyperlink" Target="https://advance.lexis.com/api/document?collection=statutes-legislation&amp;id=urn:contentItem:4YF7-GT91-NRF4-40MB-00000-00&amp;context=" TargetMode="External"/><Relationship Id="rId20" Type="http://schemas.openxmlformats.org/officeDocument/2006/relationships/hyperlink" Target="https://advance.lexis.com/api/document?collection=cases&amp;id=urn:contentItem:4CPD-JJG0-004B-Y00M-00000-00&amp;context=" TargetMode="External"/><Relationship Id="rId1" Type="http://schemas.openxmlformats.org/officeDocument/2006/relationships/hyperlink" Target="https://advance.lexis.com/api/document?collection=statutes-legislation&amp;id=urn:contentItem:4YF7-GR51-NRF4-407Y-00000-00&amp;context=" TargetMode="External"/><Relationship Id="rId6" Type="http://schemas.openxmlformats.org/officeDocument/2006/relationships/hyperlink" Target="https://advance.lexis.com/api/document?collection=cases&amp;id=urn:contentItem:3S4X-1C10-0039-M0FC-00000-00&amp;context=" TargetMode="External"/><Relationship Id="rId11" Type="http://schemas.openxmlformats.org/officeDocument/2006/relationships/hyperlink" Target="https://advance.lexis.com/api/document?collection=statutes-legislation&amp;id=urn:contentItem:4YF7-GRK1-NRF4-44KK-00000-00&amp;context=" TargetMode="External"/><Relationship Id="rId5" Type="http://schemas.openxmlformats.org/officeDocument/2006/relationships/hyperlink" Target="https://advance.lexis.com/api/document?collection=cases&amp;id=urn:contentItem:3SR3-0J60-004B-Y001-00000-00&amp;context=" TargetMode="External"/><Relationship Id="rId15" Type="http://schemas.openxmlformats.org/officeDocument/2006/relationships/hyperlink" Target="https://advance.lexis.com/api/document?collection=cases&amp;id=urn:contentItem:3S4X-4MN0-003B-S3TG-00000-00&amp;context=" TargetMode="External"/><Relationship Id="rId10" Type="http://schemas.openxmlformats.org/officeDocument/2006/relationships/hyperlink" Target="https://advance.lexis.com/api/document?collection=cases&amp;id=urn:contentItem:3S4N-V730-0054-53XG-00000-00&amp;context=" TargetMode="External"/><Relationship Id="rId19" Type="http://schemas.openxmlformats.org/officeDocument/2006/relationships/hyperlink" Target="https://advance.lexis.com/api/document?collection=cases&amp;id=urn:contentItem:4CPD-JJG0-004B-Y00M-00000-00&amp;context=" TargetMode="External"/><Relationship Id="rId4" Type="http://schemas.openxmlformats.org/officeDocument/2006/relationships/hyperlink" Target="https://advance.lexis.com/api/document?collection=cases&amp;id=urn:contentItem:48PC-KBD0-004C-0016-00000-00&amp;context=" TargetMode="External"/><Relationship Id="rId9" Type="http://schemas.openxmlformats.org/officeDocument/2006/relationships/hyperlink" Target="https://advance.lexis.com/api/document?collection=cases&amp;id=urn:contentItem:3S4N-V730-0054-53XG-00000-00&amp;context=" TargetMode="External"/><Relationship Id="rId14" Type="http://schemas.openxmlformats.org/officeDocument/2006/relationships/hyperlink" Target="https://advance.lexis.com/api/document?collection=cases&amp;id=urn:contentItem:3S4N-V730-0054-53XG-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38120</Words>
  <Characters>217286</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on the Judiciary v. Miers</dc:title>
  <cp:lastModifiedBy>Andrew Torrez</cp:lastModifiedBy>
  <cp:revision>2</cp:revision>
  <dcterms:created xsi:type="dcterms:W3CDTF">2019-06-25T02:42:00Z</dcterms:created>
  <dcterms:modified xsi:type="dcterms:W3CDTF">2019-06-25T02:42:00Z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91379337</vt:lpwstr>
  </property>
  <property fmtid="{D5CDD505-2E9C-101B-9397-08002B2CF9AE}" pid="3" name="LADocCount">
    <vt:i4>2</vt:i4>
  </property>
  <property fmtid="{D5CDD505-2E9C-101B-9397-08002B2CF9AE}" pid="4" name="UserPermID">
    <vt:lpwstr>urn:user:PA6804050</vt:lpwstr>
  </property>
</Properties>
</file>